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F3C4B" w:rsidTr="005F3C4B">
        <w:tc>
          <w:tcPr>
            <w:tcW w:w="4927" w:type="dxa"/>
          </w:tcPr>
          <w:p w:rsidR="005F3C4B" w:rsidRPr="00E84A07" w:rsidRDefault="005F3C4B" w:rsidP="005F3C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84A0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С х в а л е н о</w:t>
            </w:r>
          </w:p>
          <w:p w:rsidR="005F3C4B" w:rsidRPr="00E84A07" w:rsidRDefault="005F3C4B" w:rsidP="005F3C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84A0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розпорядженням</w:t>
            </w:r>
          </w:p>
          <w:p w:rsidR="005F3C4B" w:rsidRPr="00E84A07" w:rsidRDefault="005F3C4B" w:rsidP="005F3C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84A0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голови облдержадміністрації</w:t>
            </w:r>
          </w:p>
          <w:p w:rsidR="005F3C4B" w:rsidRPr="00E84A07" w:rsidRDefault="005F3C4B" w:rsidP="005F3C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від </w:t>
            </w:r>
            <w:r w:rsidR="000A38B9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24 липня </w:t>
            </w:r>
            <w:r w:rsidR="007D1125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2018 </w:t>
            </w:r>
            <w:r w:rsidRPr="00E84A0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року</w:t>
            </w:r>
          </w:p>
          <w:p w:rsidR="005F3C4B" w:rsidRDefault="005F3C4B" w:rsidP="000A38B9"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№ </w:t>
            </w:r>
            <w:r w:rsidR="000A38B9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490</w:t>
            </w:r>
          </w:p>
        </w:tc>
        <w:tc>
          <w:tcPr>
            <w:tcW w:w="4928" w:type="dxa"/>
          </w:tcPr>
          <w:p w:rsidR="005F3C4B" w:rsidRPr="00E84A07" w:rsidRDefault="005F3C4B" w:rsidP="005F3C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84A0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З а т в е р д ж е н о</w:t>
            </w:r>
          </w:p>
          <w:p w:rsidR="005F3C4B" w:rsidRPr="00E84A07" w:rsidRDefault="005F3C4B" w:rsidP="005F3C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84A0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Рішення Рівненської обласної ради</w:t>
            </w:r>
          </w:p>
          <w:p w:rsidR="005F3C4B" w:rsidRPr="00E84A07" w:rsidRDefault="005F3C4B" w:rsidP="005F3C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від </w:t>
            </w:r>
            <w:r w:rsidR="00C31289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27 липня</w:t>
            </w:r>
            <w:r w:rsidR="007D1125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 2018</w:t>
            </w:r>
            <w:r w:rsidRPr="00E84A0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 року</w:t>
            </w:r>
          </w:p>
          <w:p w:rsidR="005F3C4B" w:rsidRDefault="005F3C4B" w:rsidP="00C31289">
            <w:r w:rsidRPr="00E84A0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№ </w:t>
            </w:r>
            <w:r w:rsidR="00C31289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1011</w:t>
            </w:r>
            <w:bookmarkStart w:id="0" w:name="_GoBack"/>
            <w:bookmarkEnd w:id="0"/>
          </w:p>
        </w:tc>
      </w:tr>
    </w:tbl>
    <w:p w:rsidR="005F3C4B" w:rsidRDefault="005F3C4B" w:rsidP="005F3C4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73E7C" w:rsidRPr="00273E7C" w:rsidRDefault="00273E7C" w:rsidP="00273E7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73E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Зміни до Комплексної програми енергоефективності Рівненської області </w:t>
      </w:r>
      <w:r w:rsidRPr="00273E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br/>
        <w:t>на 2018 – 2025 роки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У “Обсягах та джерелах фінансування проектів з енергоефективності на засадах конкурсного відбору на період 2018 – 2025 років” пункту 2 “Реалізація проектів з енергоефективності на засадах конкурсного відбору на період 2018 – 2025 років, що спрямовані на підвищення ефективності і зменшення обсягів використання ПЕР бюджетними установами і закладами області, що утримуються з місцевих бюджетів” розділу IV “Обласна програма енергоефективності. Першочергові та перспективні ЕЗЗ на 2018 – 2025 роки”: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1) абзац третій викласти у такій редакції: 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</w:t>
      </w: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Орієнтовний загальний обсяг фінансування цих проектів на </w:t>
      </w: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2018 – 2025 роки становить 173,3 млн. гривень, з них за рахунок коштів обласного бюджету 120 млн. гривень. Крім того, будуть залучені кошти місцевих бюджетів в обсязі 53,3 млн. гривень (табл. 33). ”;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2) абзац восьмий викласти у такій редакції: 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“в обсязі до 60 відсотків від загальної вартості проекту для забезпечення в цілому по району (місту обласного значення) стовідсоткового обліку споживання енергоносіїв та води бюджетними установами і закладами, що утримуються з місцевих бюджетів, у разі якщо термін окупності проекту становить не більше ніж три роки (у 2018 році – п’ять років), та за умови підтвердження співфінансування цих проектів з місцевих бюджетів у розмірі не менше ніж 40 відсотків;”;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 w:type="page"/>
      </w: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3) таблицю 33 “Потреба в коштах для реалізації ЕЗЗ на період </w:t>
      </w: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2018 – 2025 років” викласти у такій редакції: 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“</w:t>
      </w:r>
      <w:r w:rsidRPr="00273E7C">
        <w:rPr>
          <w:rFonts w:ascii="Times New Roman" w:hAnsi="Times New Roman"/>
          <w:iCs/>
          <w:lang w:val="uk-UA" w:eastAsia="ru-RU"/>
        </w:rPr>
        <w:t>тис. гривень</w:t>
      </w:r>
    </w:p>
    <w:tbl>
      <w:tblPr>
        <w:tblW w:w="9609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955"/>
        <w:gridCol w:w="959"/>
        <w:gridCol w:w="960"/>
        <w:gridCol w:w="962"/>
        <w:gridCol w:w="959"/>
        <w:gridCol w:w="959"/>
        <w:gridCol w:w="959"/>
        <w:gridCol w:w="846"/>
      </w:tblGrid>
      <w:tr w:rsidR="00273E7C" w:rsidRPr="00273E7C" w:rsidTr="00751AE6">
        <w:trPr>
          <w:trHeight w:val="132"/>
          <w:jc w:val="center"/>
        </w:trPr>
        <w:tc>
          <w:tcPr>
            <w:tcW w:w="2050" w:type="dxa"/>
            <w:vMerge w:val="restart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7559" w:type="dxa"/>
            <w:gridSpan w:val="8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У тому числі за роками:</w:t>
            </w:r>
          </w:p>
        </w:tc>
      </w:tr>
      <w:tr w:rsidR="00273E7C" w:rsidRPr="00273E7C" w:rsidTr="00751AE6">
        <w:trPr>
          <w:trHeight w:val="224"/>
          <w:jc w:val="center"/>
        </w:trPr>
        <w:tc>
          <w:tcPr>
            <w:tcW w:w="2050" w:type="dxa"/>
            <w:vMerge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955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2018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2019</w:t>
            </w:r>
          </w:p>
        </w:tc>
        <w:tc>
          <w:tcPr>
            <w:tcW w:w="960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2020</w:t>
            </w:r>
          </w:p>
        </w:tc>
        <w:tc>
          <w:tcPr>
            <w:tcW w:w="962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2021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2022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2023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2024</w:t>
            </w:r>
          </w:p>
        </w:tc>
        <w:tc>
          <w:tcPr>
            <w:tcW w:w="846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lang w:val="uk-UA" w:eastAsia="ru-RU"/>
              </w:rPr>
              <w:t>2025</w:t>
            </w:r>
          </w:p>
        </w:tc>
      </w:tr>
      <w:tr w:rsidR="00273E7C" w:rsidRPr="00273E7C" w:rsidTr="00751AE6">
        <w:trPr>
          <w:trHeight w:val="272"/>
          <w:jc w:val="center"/>
        </w:trPr>
        <w:tc>
          <w:tcPr>
            <w:tcW w:w="2050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Заклади обласного бюджету</w:t>
            </w:r>
          </w:p>
        </w:tc>
        <w:tc>
          <w:tcPr>
            <w:tcW w:w="955" w:type="dxa"/>
            <w:vMerge w:val="restart"/>
            <w:vAlign w:val="center"/>
          </w:tcPr>
          <w:p w:rsidR="00273E7C" w:rsidRPr="00273E7C" w:rsidRDefault="00273E7C" w:rsidP="00273E7C">
            <w:pPr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15000,0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960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962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846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5000,0</w:t>
            </w:r>
          </w:p>
        </w:tc>
      </w:tr>
      <w:tr w:rsidR="00273E7C" w:rsidRPr="00273E7C" w:rsidTr="00751AE6">
        <w:trPr>
          <w:trHeight w:val="272"/>
          <w:jc w:val="center"/>
        </w:trPr>
        <w:tc>
          <w:tcPr>
            <w:tcW w:w="2050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Співфінансування з обласного бюджету </w:t>
            </w:r>
          </w:p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(60 відсотків)</w:t>
            </w:r>
          </w:p>
        </w:tc>
        <w:tc>
          <w:tcPr>
            <w:tcW w:w="955" w:type="dxa"/>
            <w:vMerge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10000,0</w:t>
            </w:r>
          </w:p>
        </w:tc>
        <w:tc>
          <w:tcPr>
            <w:tcW w:w="960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10000,0</w:t>
            </w:r>
          </w:p>
        </w:tc>
        <w:tc>
          <w:tcPr>
            <w:tcW w:w="962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10000,0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10000,0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10000,0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10000,0</w:t>
            </w:r>
          </w:p>
        </w:tc>
        <w:tc>
          <w:tcPr>
            <w:tcW w:w="846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10000,0</w:t>
            </w:r>
          </w:p>
        </w:tc>
      </w:tr>
      <w:tr w:rsidR="00273E7C" w:rsidRPr="00273E7C" w:rsidTr="00751AE6">
        <w:trPr>
          <w:trHeight w:val="286"/>
          <w:jc w:val="center"/>
        </w:trPr>
        <w:tc>
          <w:tcPr>
            <w:tcW w:w="2050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Співфінансування з місцевих бюджетів </w:t>
            </w:r>
          </w:p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(40 відсотків)</w:t>
            </w:r>
          </w:p>
        </w:tc>
        <w:tc>
          <w:tcPr>
            <w:tcW w:w="955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6666,7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6666,7</w:t>
            </w:r>
          </w:p>
        </w:tc>
        <w:tc>
          <w:tcPr>
            <w:tcW w:w="960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6666,7</w:t>
            </w:r>
          </w:p>
        </w:tc>
        <w:tc>
          <w:tcPr>
            <w:tcW w:w="962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6666,7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6666,7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6666,7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6666,7</w:t>
            </w:r>
          </w:p>
        </w:tc>
        <w:tc>
          <w:tcPr>
            <w:tcW w:w="846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6666,7</w:t>
            </w:r>
          </w:p>
        </w:tc>
      </w:tr>
      <w:tr w:rsidR="00273E7C" w:rsidRPr="00273E7C" w:rsidTr="00751AE6">
        <w:trPr>
          <w:trHeight w:val="286"/>
          <w:jc w:val="center"/>
        </w:trPr>
        <w:tc>
          <w:tcPr>
            <w:tcW w:w="2050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73E7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955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21666,7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21666,7</w:t>
            </w:r>
          </w:p>
        </w:tc>
        <w:tc>
          <w:tcPr>
            <w:tcW w:w="960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21666,7</w:t>
            </w:r>
          </w:p>
        </w:tc>
        <w:tc>
          <w:tcPr>
            <w:tcW w:w="962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21666,7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21666,7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21666,7</w:t>
            </w:r>
          </w:p>
        </w:tc>
        <w:tc>
          <w:tcPr>
            <w:tcW w:w="959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21666,7</w:t>
            </w:r>
          </w:p>
        </w:tc>
        <w:tc>
          <w:tcPr>
            <w:tcW w:w="846" w:type="dxa"/>
            <w:vAlign w:val="center"/>
          </w:tcPr>
          <w:p w:rsidR="00273E7C" w:rsidRPr="00273E7C" w:rsidRDefault="00273E7C" w:rsidP="00273E7C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 w:eastAsia="ru-RU"/>
              </w:rPr>
            </w:pPr>
            <w:r w:rsidRPr="00273E7C">
              <w:rPr>
                <w:rFonts w:ascii="Times New Roman" w:hAnsi="Times New Roman"/>
                <w:lang w:val="uk-UA" w:eastAsia="ru-RU"/>
              </w:rPr>
              <w:t>21666,7</w:t>
            </w:r>
          </w:p>
        </w:tc>
      </w:tr>
    </w:tbl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”.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У додатку 4 до Програми “Положення про обласний конкурс проектів з енергоефективності” розділу І “Загальні положення” абзац другий пункту 2 викласти у такій редакції: 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“Проекти мають бути спрямовані на підвищення рівня енергоефективності шляхом: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модернізації або заміни наявного енергоємного обладнання;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заміщення або скорочення споживання природного газу;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запровадження новітніх енергозберігаючих технологій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виключно за результатами</w:t>
      </w:r>
      <w:r w:rsidRPr="00273E7C">
        <w:rPr>
          <w:rFonts w:ascii="Times New Roman" w:hAnsi="Times New Roman"/>
          <w:sz w:val="28"/>
          <w:szCs w:val="28"/>
          <w:lang w:val="uk-UA"/>
        </w:rPr>
        <w:t xml:space="preserve"> технічних звітів з </w:t>
      </w:r>
      <w:proofErr w:type="spellStart"/>
      <w:r w:rsidRPr="00273E7C">
        <w:rPr>
          <w:rFonts w:ascii="Times New Roman" w:hAnsi="Times New Roman"/>
          <w:sz w:val="28"/>
          <w:szCs w:val="28"/>
          <w:lang w:val="uk-UA"/>
        </w:rPr>
        <w:t>енергоаудиту</w:t>
      </w:r>
      <w:proofErr w:type="spellEnd"/>
      <w:r w:rsidRPr="00273E7C">
        <w:rPr>
          <w:rFonts w:ascii="Times New Roman" w:hAnsi="Times New Roman"/>
          <w:sz w:val="28"/>
          <w:szCs w:val="28"/>
          <w:lang w:val="uk-UA"/>
        </w:rPr>
        <w:t xml:space="preserve"> з терміном окупності не більше ніж три роки (у 2018 році – п’ять років).</w:t>
      </w:r>
    </w:p>
    <w:p w:rsidR="00273E7C" w:rsidRPr="00273E7C" w:rsidRDefault="00273E7C" w:rsidP="00273E7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73E7C">
        <w:rPr>
          <w:rFonts w:ascii="Times New Roman" w:hAnsi="Times New Roman"/>
          <w:sz w:val="28"/>
          <w:szCs w:val="28"/>
          <w:lang w:val="uk-UA"/>
        </w:rPr>
        <w:t xml:space="preserve">Крім того, </w:t>
      </w: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проекти, спрямовані на підвищення рівня енергоефективності шляхом провадження стовідсоткового обліку спожитих енергоносіїв та наданих комунальних послуг та встановлення автоматичних систем регулювання теплової енергії </w:t>
      </w:r>
      <w:r w:rsidRPr="00273E7C">
        <w:rPr>
          <w:rFonts w:ascii="Times New Roman" w:hAnsi="Times New Roman"/>
          <w:sz w:val="28"/>
          <w:szCs w:val="28"/>
          <w:lang w:val="uk-UA"/>
        </w:rPr>
        <w:t>з терміном окупності не більше ніж три роки (у 2018 році – п’ять років),</w:t>
      </w: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реалізовуються першочергово та не потребують </w:t>
      </w:r>
      <w:r w:rsidRPr="00273E7C">
        <w:rPr>
          <w:rFonts w:ascii="Times New Roman" w:hAnsi="Times New Roman"/>
          <w:sz w:val="28"/>
          <w:szCs w:val="28"/>
          <w:lang w:val="uk-UA"/>
        </w:rPr>
        <w:t xml:space="preserve">технічних звітів з </w:t>
      </w:r>
      <w:proofErr w:type="spellStart"/>
      <w:r w:rsidRPr="00273E7C">
        <w:rPr>
          <w:rFonts w:ascii="Times New Roman" w:hAnsi="Times New Roman"/>
          <w:sz w:val="28"/>
          <w:szCs w:val="28"/>
          <w:lang w:val="uk-UA"/>
        </w:rPr>
        <w:t>енергоаудиту</w:t>
      </w:r>
      <w:proofErr w:type="spellEnd"/>
      <w:r w:rsidRPr="00273E7C">
        <w:rPr>
          <w:rFonts w:ascii="Times New Roman" w:hAnsi="Times New Roman"/>
          <w:sz w:val="28"/>
          <w:szCs w:val="28"/>
          <w:lang w:val="uk-UA"/>
        </w:rPr>
        <w:t>.</w:t>
      </w:r>
      <w:r w:rsidRPr="00273E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”.</w:t>
      </w:r>
    </w:p>
    <w:p w:rsidR="0097719E" w:rsidRPr="00273E7C" w:rsidRDefault="0097719E" w:rsidP="00273E7C">
      <w:pPr>
        <w:shd w:val="clear" w:color="auto" w:fill="FFFFFF"/>
        <w:spacing w:before="240" w:after="0" w:line="240" w:lineRule="auto"/>
        <w:jc w:val="center"/>
        <w:rPr>
          <w:lang w:val="uk-UA"/>
        </w:rPr>
      </w:pPr>
    </w:p>
    <w:sectPr w:rsidR="0097719E" w:rsidRPr="00273E7C" w:rsidSect="00977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C4B"/>
    <w:rsid w:val="00017A7D"/>
    <w:rsid w:val="00071056"/>
    <w:rsid w:val="000A38B9"/>
    <w:rsid w:val="001139E2"/>
    <w:rsid w:val="00273E7C"/>
    <w:rsid w:val="002C4F16"/>
    <w:rsid w:val="00424966"/>
    <w:rsid w:val="00465E9F"/>
    <w:rsid w:val="00466751"/>
    <w:rsid w:val="004F185F"/>
    <w:rsid w:val="005F3C4B"/>
    <w:rsid w:val="007D1125"/>
    <w:rsid w:val="008A6151"/>
    <w:rsid w:val="0097719E"/>
    <w:rsid w:val="009A1BC0"/>
    <w:rsid w:val="009E4815"/>
    <w:rsid w:val="00A63EBC"/>
    <w:rsid w:val="00AE3237"/>
    <w:rsid w:val="00BF2CD5"/>
    <w:rsid w:val="00C31289"/>
    <w:rsid w:val="00C94FD4"/>
    <w:rsid w:val="00D21DCB"/>
    <w:rsid w:val="00D90AA5"/>
    <w:rsid w:val="00EF5198"/>
    <w:rsid w:val="00F5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B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4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7</cp:revision>
  <cp:lastPrinted>2018-07-31T14:31:00Z</cp:lastPrinted>
  <dcterms:created xsi:type="dcterms:W3CDTF">2018-07-24T13:04:00Z</dcterms:created>
  <dcterms:modified xsi:type="dcterms:W3CDTF">2018-08-01T08:40:00Z</dcterms:modified>
</cp:coreProperties>
</file>