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0C" w:rsidRPr="0030200C" w:rsidRDefault="0030200C" w:rsidP="003020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00C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30200C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proofErr w:type="gramStart"/>
      <w:r w:rsidRPr="0030200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200C">
        <w:rPr>
          <w:rFonts w:ascii="Times New Roman" w:hAnsi="Times New Roman" w:cs="Times New Roman"/>
          <w:b/>
          <w:sz w:val="28"/>
          <w:szCs w:val="28"/>
        </w:rPr>
        <w:t>івненської</w:t>
      </w:r>
      <w:proofErr w:type="spellEnd"/>
      <w:r w:rsidRPr="00302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30200C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302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Світлани </w:t>
      </w:r>
      <w:proofErr w:type="spellStart"/>
      <w:r w:rsidRPr="0030200C">
        <w:rPr>
          <w:rFonts w:ascii="Times New Roman" w:hAnsi="Times New Roman" w:cs="Times New Roman"/>
          <w:b/>
          <w:sz w:val="28"/>
          <w:szCs w:val="28"/>
        </w:rPr>
        <w:t>Богатирчук-Кривко</w:t>
      </w:r>
      <w:proofErr w:type="spellEnd"/>
      <w:r w:rsidRPr="0030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200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200C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30200C">
        <w:rPr>
          <w:rFonts w:ascii="Times New Roman" w:hAnsi="Times New Roman" w:cs="Times New Roman"/>
          <w:b/>
          <w:sz w:val="28"/>
          <w:szCs w:val="28"/>
        </w:rPr>
        <w:t xml:space="preserve"> у 2022 </w:t>
      </w:r>
      <w:proofErr w:type="spellStart"/>
      <w:r w:rsidRPr="0030200C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30200C">
        <w:rPr>
          <w:rFonts w:ascii="Times New Roman" w:hAnsi="Times New Roman" w:cs="Times New Roman"/>
          <w:b/>
          <w:sz w:val="28"/>
          <w:szCs w:val="28"/>
        </w:rPr>
        <w:t>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2022 року взяла участь у 7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00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здоров‘я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, материнства та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00C">
        <w:rPr>
          <w:rFonts w:ascii="Times New Roman" w:hAnsi="Times New Roman" w:cs="Times New Roman"/>
          <w:sz w:val="28"/>
          <w:szCs w:val="28"/>
        </w:rPr>
        <w:t xml:space="preserve">( 11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20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00C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( до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2022 року). Як депутат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делегації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Конгресі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020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200C">
        <w:rPr>
          <w:rFonts w:ascii="Times New Roman" w:hAnsi="Times New Roman" w:cs="Times New Roman"/>
          <w:sz w:val="28"/>
          <w:szCs w:val="28"/>
        </w:rPr>
        <w:t>Страсбург).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обмежило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відбувалось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регулярно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00C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( раз на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30200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0200C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. Як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волонтерила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надсилала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ЗСУ,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допомагала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внутрішньопереміщеним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2A6FF2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Солідарності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обласній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00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30200C">
        <w:rPr>
          <w:rFonts w:ascii="Times New Roman" w:hAnsi="Times New Roman" w:cs="Times New Roman"/>
          <w:sz w:val="28"/>
          <w:szCs w:val="28"/>
        </w:rPr>
        <w:t>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Визначальними для діяльності фракції стали напрямки: 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0200C">
        <w:rPr>
          <w:rFonts w:ascii="Times New Roman" w:hAnsi="Times New Roman" w:cs="Times New Roman"/>
          <w:sz w:val="28"/>
          <w:szCs w:val="28"/>
          <w:lang w:val="uk-UA"/>
        </w:rPr>
        <w:tab/>
        <w:t>прийняття рішення з посилення обороноздатності Рівненщини, країни;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0200C">
        <w:rPr>
          <w:rFonts w:ascii="Times New Roman" w:hAnsi="Times New Roman" w:cs="Times New Roman"/>
          <w:sz w:val="28"/>
          <w:szCs w:val="28"/>
          <w:lang w:val="uk-UA"/>
        </w:rPr>
        <w:tab/>
        <w:t>ініційовано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церкви;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020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реалізація Обласної цільової соціальної програми національно-патріотичного виховання у Рівненській області на 2021-2025 роки; 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020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пропозиції до Програми забезпечення мобілізаційної підготовки та оборонної роботи в Рівненській області на 2021 – 2023 роки та інших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безпекових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програм;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0200C">
        <w:rPr>
          <w:rFonts w:ascii="Times New Roman" w:hAnsi="Times New Roman" w:cs="Times New Roman"/>
          <w:sz w:val="28"/>
          <w:szCs w:val="28"/>
          <w:lang w:val="uk-UA"/>
        </w:rPr>
        <w:tab/>
        <w:t>про оголошення 2022 року у Рівненській області роком 80-річчя Української повстанської армії.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депутат Рівненської обласної ради є членом української делегації в Конгресі місцевих і регіональних влад Ради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00C">
        <w:rPr>
          <w:rFonts w:ascii="Times New Roman" w:hAnsi="Times New Roman" w:cs="Times New Roman"/>
          <w:sz w:val="28"/>
          <w:szCs w:val="28"/>
          <w:lang w:val="uk-UA"/>
        </w:rPr>
        <w:t>( Указ Президента України 54/2021 від 10.02.2021 р.)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У 2022 році переобрана Президентом політичної групи Європейських консерваторів та реформістів Конгресу, куди входять представники 36 країн , членів РЄ. 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>Є членом Бюро КМРВ РЄ.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У 2022 році брала участь в 2 сесіях Конгресу , 4 засіданнях Бюро та Комітету з поточних справ. За моєю ініціативою вже 28 лютого 2022 року Бюро Конгресу проголосувало за виключення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росіі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з Конгресу та РЄ в цілому, визнало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окупантом та міжнародним терористом, а війну проти України , як війну проти демократії , загальноєвропейських цінностей і незалежності нашої держави. Брала участь у підготовці резолюцій та рекомендацій Конгресу « Ситуація в Україні»( березень 2022р.), « Прийом жінок та дітей біженців в містах і громадах Європи»( жовтень 2022р.). Вивчала ситуацію з українськими біженцями в Польщі, Німеччині, Чехії, Франції, Нідерландах, Ірландії; узагальнені пропозиції відображені в резолюціях Конгресу , передавались керівникам відповідних громад та Міністрам Урядів при зустрічах з ними.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>На пропозицію української делегації Конгрес створив платформу для прямої комунікації українських громад з муніципалітетами Європи « City4city», яка за підтримки Асоціації міст України стала потужним голосом, який впливає на прийняття рішень урядами європейських країн.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Під час сесій Конгресу мала виступи  з питань « Ситуація в Україні», « Залучення дітей до стійкого розвитку міст»( про українських дітей в час війни ), « Мова ворожнечі та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фейкові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новини: вплив на умови роботи місцевих і регіональних обранців», « Використання дорадчих методів у європейських містах та регіонах», « Прийняття жінок і дітей біженців», « Регіональна ідентичність : сприяння діалогу».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член постійної комісії обласної ради з питань охорони здоров’я, материнства і дитинства, взяла участь в 11 ( з 13) засіданнях комісії , де було розглянуто 250 питань ( 29- сесійних та 221 власне). Ініціювала звернення до центральних органів влади щодо забезпечення виконання постанови КМУ « Про деякі питання оплати праці медичних працівників закладів охорони здоров‘я», яке було підтримане депутатами .</w:t>
      </w:r>
    </w:p>
    <w:p w:rsidR="0030200C" w:rsidRP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У зв‘язку з введенням воєнного стану бюджетні питання були Законом віднесені до повноважень військової адміністрації . Комісія переважно розглядала звіти керівників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здоров‘я, результати фінансово-господарської діяльності,зміни в структурах та штатних розписах, погоджувала фінансові плани.</w:t>
      </w:r>
    </w:p>
    <w:p w:rsidR="0030200C" w:rsidRDefault="0030200C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В межах своїх повноважень сприяли діяльності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релокованому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в нашу область Державному закладу « Луганський державний  медичний університет» - погоджували укладання договорів про співпрацю та договорів оренди з обласними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здоров‘я. Розглядали питання продовження чи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непродовження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контрактів з керівниками </w:t>
      </w:r>
      <w:proofErr w:type="spellStart"/>
      <w:r w:rsidRPr="0030200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0200C">
        <w:rPr>
          <w:rFonts w:ascii="Times New Roman" w:hAnsi="Times New Roman" w:cs="Times New Roman"/>
          <w:sz w:val="28"/>
          <w:szCs w:val="28"/>
          <w:lang w:val="uk-UA"/>
        </w:rPr>
        <w:t xml:space="preserve"> у галузі охорони здоров’я.</w:t>
      </w:r>
    </w:p>
    <w:p w:rsidR="00D57CC7" w:rsidRPr="0030200C" w:rsidRDefault="00D57CC7" w:rsidP="0030200C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Україні!</w:t>
      </w:r>
    </w:p>
    <w:sectPr w:rsidR="00D57CC7" w:rsidRPr="0030200C" w:rsidSect="002A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00C"/>
    <w:rsid w:val="002A6FF2"/>
    <w:rsid w:val="0030200C"/>
    <w:rsid w:val="00D5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pomich505</dc:creator>
  <cp:keywords/>
  <dc:description/>
  <cp:lastModifiedBy>pomich505</cp:lastModifiedBy>
  <cp:revision>5</cp:revision>
  <cp:lastPrinted>2023-01-31T08:18:00Z</cp:lastPrinted>
  <dcterms:created xsi:type="dcterms:W3CDTF">2023-01-31T07:41:00Z</dcterms:created>
  <dcterms:modified xsi:type="dcterms:W3CDTF">2023-01-31T08:21:00Z</dcterms:modified>
</cp:coreProperties>
</file>