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21" w:rsidRDefault="004D51C4" w:rsidP="00385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5721">
        <w:rPr>
          <w:rFonts w:ascii="Times New Roman" w:hAnsi="Times New Roman"/>
          <w:b/>
          <w:sz w:val="28"/>
          <w:szCs w:val="28"/>
        </w:rPr>
        <w:t>ЗВІТ</w:t>
      </w:r>
    </w:p>
    <w:p w:rsidR="003C048D" w:rsidRPr="00385721" w:rsidRDefault="004D51C4" w:rsidP="00385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5721">
        <w:rPr>
          <w:rFonts w:ascii="Times New Roman" w:hAnsi="Times New Roman"/>
          <w:b/>
          <w:sz w:val="28"/>
          <w:szCs w:val="28"/>
        </w:rPr>
        <w:t>депутата Рівненської обласної ради Віталія БОЙКА за 2024 рік</w:t>
      </w:r>
    </w:p>
    <w:p w:rsidR="003C048D" w:rsidRDefault="003C048D" w:rsidP="005E17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85721">
        <w:rPr>
          <w:rFonts w:ascii="Times New Roman" w:hAnsi="Times New Roman"/>
          <w:sz w:val="28"/>
          <w:szCs w:val="28"/>
        </w:rPr>
        <w:t xml:space="preserve">Обраний по територіальному виборчому округу №1 від Політичної партії </w:t>
      </w:r>
      <w:r>
        <w:rPr>
          <w:rFonts w:ascii="Times New Roman" w:hAnsi="Times New Roman"/>
          <w:sz w:val="28"/>
          <w:szCs w:val="28"/>
        </w:rPr>
        <w:t>«</w:t>
      </w:r>
      <w:r w:rsidRPr="00385721">
        <w:rPr>
          <w:rFonts w:ascii="Times New Roman" w:hAnsi="Times New Roman"/>
          <w:sz w:val="28"/>
          <w:szCs w:val="28"/>
        </w:rPr>
        <w:t xml:space="preserve">Сила і </w:t>
      </w:r>
      <w:r w:rsidR="00F27DAC">
        <w:rPr>
          <w:rFonts w:ascii="Times New Roman" w:hAnsi="Times New Roman"/>
          <w:sz w:val="28"/>
          <w:szCs w:val="28"/>
        </w:rPr>
        <w:t>Ч</w:t>
      </w:r>
      <w:r w:rsidRPr="00385721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>».</w:t>
      </w:r>
    </w:p>
    <w:p w:rsidR="00385721" w:rsidRDefault="00326890" w:rsidP="005E17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85721">
        <w:rPr>
          <w:rFonts w:ascii="Times New Roman" w:hAnsi="Times New Roman"/>
          <w:sz w:val="28"/>
          <w:szCs w:val="28"/>
        </w:rPr>
        <w:t>лен постійної комісії Рівненської обласної ради з економічних питань та комунальної власності</w:t>
      </w:r>
    </w:p>
    <w:p w:rsid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B180B" w:rsidRDefault="004B180B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048D">
        <w:rPr>
          <w:rFonts w:ascii="Times New Roman" w:hAnsi="Times New Roman"/>
          <w:sz w:val="28"/>
          <w:szCs w:val="28"/>
        </w:rPr>
        <w:t>Свої депутатські повноваження здійснюю на основі вимог, передбачених Конституцією України, Законами України «Про статус депутатів місцевих рад», «Про місцеве самоврядування в Україні», Регламентом роботи Рівненської обласної ради</w:t>
      </w:r>
      <w:r w:rsidR="00326890">
        <w:rPr>
          <w:rFonts w:ascii="Times New Roman" w:hAnsi="Times New Roman"/>
          <w:sz w:val="28"/>
          <w:szCs w:val="28"/>
        </w:rPr>
        <w:t xml:space="preserve"> восьмого скликання. </w:t>
      </w:r>
    </w:p>
    <w:p w:rsid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2024 році взяв участь у 100% пленарних засідань сесій обласної ради: 7/7.</w:t>
      </w:r>
    </w:p>
    <w:p w:rsid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13-ти засідань постійної комісії з економічних питань та комунальної власності, які відбулися в 2024 році, взяв участь у 11-ти (85%)</w:t>
      </w:r>
      <w:r w:rsidR="00F27DAC">
        <w:rPr>
          <w:rFonts w:ascii="Times New Roman" w:hAnsi="Times New Roman"/>
          <w:sz w:val="28"/>
          <w:szCs w:val="28"/>
        </w:rPr>
        <w:t>, пропустив два засідання з поважних причин</w:t>
      </w:r>
      <w:r>
        <w:rPr>
          <w:rFonts w:ascii="Times New Roman" w:hAnsi="Times New Roman"/>
          <w:sz w:val="28"/>
          <w:szCs w:val="28"/>
        </w:rPr>
        <w:t>.</w:t>
      </w:r>
    </w:p>
    <w:p w:rsidR="00326890" w:rsidRPr="003C048D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26890" w:rsidRP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 xml:space="preserve">Серед ключових рішень, прийнятих </w:t>
      </w:r>
      <w:r w:rsidR="00F27DAC">
        <w:rPr>
          <w:rFonts w:ascii="Times New Roman" w:hAnsi="Times New Roman"/>
          <w:sz w:val="28"/>
          <w:szCs w:val="28"/>
        </w:rPr>
        <w:t xml:space="preserve">Рівненською обласною радою </w:t>
      </w:r>
      <w:r w:rsidRPr="00326890">
        <w:rPr>
          <w:rFonts w:ascii="Times New Roman" w:hAnsi="Times New Roman"/>
          <w:sz w:val="28"/>
          <w:szCs w:val="28"/>
        </w:rPr>
        <w:t>за звітний період, варто виокремити:</w:t>
      </w:r>
    </w:p>
    <w:p w:rsidR="00326890" w:rsidRP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  <w:t>звернення щодо підтримки Плану перемоги, представленого Президентом України Володимиром Зеленським. Обласна рада на позачерговій сесії висловила переконання, що реалізація Плану перемоги приведе до чесного і справедливого миру, а не територіальних поступок чи «замороження» війни;</w:t>
      </w:r>
    </w:p>
    <w:p w:rsidR="00326890" w:rsidRP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  <w:t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вірян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афіліювання з іноземною релігійною організацією, діяльність якої заборонена в Україні;</w:t>
      </w:r>
    </w:p>
    <w:p w:rsidR="00326890" w:rsidRP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326890" w:rsidRP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  <w:t xml:space="preserve">затвердження плану формування мережі старшої профільної школи. Це рішення дасть змогу реалізувати вимоги законодавства про реформування </w:t>
      </w:r>
      <w:r w:rsidRPr="00326890">
        <w:rPr>
          <w:rFonts w:ascii="Times New Roman" w:hAnsi="Times New Roman"/>
          <w:sz w:val="28"/>
          <w:szCs w:val="28"/>
        </w:rPr>
        <w:lastRenderedPageBreak/>
        <w:t>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326890" w:rsidRP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  <w:t>створення дендрологічного парку місцевого значення на території комунального закладу «Центр національно-патріотичного виховання та позашкільної освіти». Наразі проводиться робота з метою залучення грантових коштів на облаштування на території дендропарку «терапевтичного саду», який стане локацією для реабілітації наших захисників та захисниць;</w:t>
      </w:r>
    </w:p>
    <w:p w:rsid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  <w:t xml:space="preserve">надання згоди на передачу в заставу комунального майна з метою отримання комунальними закладами кредитів. Завдячуючи таким рішенням, обласна клінічна лікарня змогла облаштувати сучасну операційну для проведення лапароскопічних операцій (сума кредиту – 14 млн грн), обласна дитяча лікарня – ендоскопічну систему від світового лідера в галузі медичних технологій – японської компанії Fujifilm Corp. (сума кредиту – 12 млн грн), а в обласному перинатальному центрі з’явився найновіший УЗД-апарат для пренатальної діагностики (сума кредиту – 9 млн грн). Апарат має високу якість зображення та розширені функції 3D і 4D ультразвуку, що дозволяє отримувати об’ємні зображення в режимі реального часу. </w:t>
      </w:r>
    </w:p>
    <w:p w:rsidR="00326890" w:rsidRDefault="00326890" w:rsidP="003268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Упродовж 2024 року мною здійснено близько </w:t>
      </w:r>
      <w:r w:rsidR="00F27DAC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особистих прийомів громадян. </w:t>
      </w:r>
    </w:p>
    <w:p w:rsidR="00326890" w:rsidRPr="00FB01F0" w:rsidRDefault="00FB01F0" w:rsidP="00FB01F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01F0">
        <w:rPr>
          <w:rFonts w:ascii="Times New Roman" w:hAnsi="Times New Roman"/>
          <w:sz w:val="28"/>
          <w:szCs w:val="28"/>
        </w:rPr>
        <w:t xml:space="preserve">Відповідно до можливостей, надавалась матеріальна допомога жителям області </w:t>
      </w:r>
      <w:r w:rsidR="00F27DAC">
        <w:rPr>
          <w:rFonts w:ascii="Times New Roman" w:hAnsi="Times New Roman"/>
          <w:sz w:val="28"/>
          <w:szCs w:val="28"/>
        </w:rPr>
        <w:t xml:space="preserve">загалом та округу зокрема </w:t>
      </w:r>
      <w:r w:rsidRPr="00FB01F0">
        <w:rPr>
          <w:rFonts w:ascii="Times New Roman" w:hAnsi="Times New Roman"/>
          <w:sz w:val="28"/>
          <w:szCs w:val="28"/>
        </w:rPr>
        <w:t>на лікування</w:t>
      </w:r>
      <w:r w:rsidR="00F27DAC">
        <w:rPr>
          <w:rFonts w:ascii="Times New Roman" w:hAnsi="Times New Roman"/>
          <w:sz w:val="28"/>
          <w:szCs w:val="28"/>
        </w:rPr>
        <w:t>, оперативні втручання</w:t>
      </w:r>
      <w:r w:rsidRPr="00FB01F0">
        <w:rPr>
          <w:rFonts w:ascii="Times New Roman" w:hAnsi="Times New Roman"/>
          <w:sz w:val="28"/>
          <w:szCs w:val="28"/>
        </w:rPr>
        <w:t>, у зв’язку із складними життєвими обставинами.</w:t>
      </w:r>
    </w:p>
    <w:p w:rsidR="004D721D" w:rsidRDefault="00B90F40" w:rsidP="00C65F8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048D">
        <w:rPr>
          <w:rFonts w:ascii="Times New Roman" w:hAnsi="Times New Roman"/>
          <w:sz w:val="28"/>
          <w:szCs w:val="28"/>
        </w:rPr>
        <w:t>Для мене, як і для кожного члена нашої фракції та кожного свідомого громадянина, пріоритетом є допомога нашим Захисникам</w:t>
      </w:r>
      <w:r w:rsidR="00DB1D4F" w:rsidRPr="003C048D">
        <w:rPr>
          <w:rFonts w:ascii="Times New Roman" w:hAnsi="Times New Roman"/>
          <w:sz w:val="28"/>
          <w:szCs w:val="28"/>
        </w:rPr>
        <w:t>, саме тому п</w:t>
      </w:r>
      <w:r w:rsidR="004B180B" w:rsidRPr="003C048D">
        <w:rPr>
          <w:rFonts w:ascii="Times New Roman" w:hAnsi="Times New Roman"/>
          <w:sz w:val="28"/>
          <w:szCs w:val="28"/>
        </w:rPr>
        <w:t>остійно долучаюся до допомоги нашим Захисникам і Зах</w:t>
      </w:r>
      <w:r w:rsidR="00DB1D4F" w:rsidRPr="003C048D">
        <w:rPr>
          <w:rFonts w:ascii="Times New Roman" w:hAnsi="Times New Roman"/>
          <w:sz w:val="28"/>
          <w:szCs w:val="28"/>
        </w:rPr>
        <w:t xml:space="preserve">исницям із Сил Оборони України та </w:t>
      </w:r>
      <w:r w:rsidR="004B180B" w:rsidRPr="003C048D">
        <w:rPr>
          <w:rFonts w:ascii="Times New Roman" w:hAnsi="Times New Roman"/>
          <w:sz w:val="28"/>
          <w:szCs w:val="28"/>
        </w:rPr>
        <w:t xml:space="preserve">їх родинам. </w:t>
      </w:r>
    </w:p>
    <w:p w:rsidR="00F27DAC" w:rsidRDefault="00F27DAC" w:rsidP="00C65F8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Зокрема, упродовж року мною була надана допомога </w:t>
      </w:r>
      <w:r w:rsidRPr="00F27DAC">
        <w:rPr>
          <w:rFonts w:ascii="Times New Roman" w:hAnsi="Times New Roman"/>
          <w:sz w:val="28"/>
          <w:szCs w:val="28"/>
        </w:rPr>
        <w:t>підрозділ</w:t>
      </w:r>
      <w:r>
        <w:rPr>
          <w:rFonts w:ascii="Times New Roman" w:hAnsi="Times New Roman"/>
          <w:sz w:val="28"/>
          <w:szCs w:val="28"/>
        </w:rPr>
        <w:t>у</w:t>
      </w:r>
      <w:r w:rsidRPr="00F27DAC">
        <w:rPr>
          <w:rFonts w:ascii="Times New Roman" w:hAnsi="Times New Roman"/>
          <w:sz w:val="28"/>
          <w:szCs w:val="28"/>
        </w:rPr>
        <w:t xml:space="preserve"> спеціального призначення</w:t>
      </w:r>
      <w:r>
        <w:rPr>
          <w:rFonts w:ascii="Times New Roman" w:hAnsi="Times New Roman"/>
          <w:sz w:val="28"/>
          <w:szCs w:val="28"/>
        </w:rPr>
        <w:t xml:space="preserve"> «Крила», 104-тій окремій бригаді, Третій окремій штурмовій бригаді ЗСУ.</w:t>
      </w:r>
    </w:p>
    <w:p w:rsidR="00F27DAC" w:rsidRPr="003C048D" w:rsidRDefault="00F27DAC" w:rsidP="00C65F8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депутатська діяльність буде і в подальшому спрямована на якісне представництво інтересів моїх виборців в обласній раді, допомогу та підтримку громадян та Збройних Сил України.</w:t>
      </w:r>
      <w:bookmarkStart w:id="0" w:name="_GoBack"/>
      <w:bookmarkEnd w:id="0"/>
    </w:p>
    <w:p w:rsidR="00142188" w:rsidRPr="003C048D" w:rsidRDefault="00142188" w:rsidP="005E174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42188" w:rsidRPr="003C048D" w:rsidRDefault="00C65F85" w:rsidP="00C65F85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_____________________Віталій БОЙКО</w:t>
      </w:r>
    </w:p>
    <w:p w:rsidR="00142188" w:rsidRPr="003C048D" w:rsidRDefault="00142188" w:rsidP="005E174C">
      <w:pPr>
        <w:spacing w:after="0" w:line="276" w:lineRule="auto"/>
        <w:rPr>
          <w:sz w:val="28"/>
          <w:szCs w:val="28"/>
        </w:rPr>
      </w:pPr>
    </w:p>
    <w:sectPr w:rsidR="00142188" w:rsidRPr="003C048D" w:rsidSect="00C65F85">
      <w:pgSz w:w="11906" w:h="16838"/>
      <w:pgMar w:top="127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751A7"/>
    <w:multiLevelType w:val="hybridMultilevel"/>
    <w:tmpl w:val="825EAEAA"/>
    <w:lvl w:ilvl="0" w:tplc="0FC8E4D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0B"/>
    <w:rsid w:val="00083CFC"/>
    <w:rsid w:val="000A02AB"/>
    <w:rsid w:val="000E7C80"/>
    <w:rsid w:val="00131D69"/>
    <w:rsid w:val="00142188"/>
    <w:rsid w:val="001B48BB"/>
    <w:rsid w:val="0024450D"/>
    <w:rsid w:val="00326890"/>
    <w:rsid w:val="00385721"/>
    <w:rsid w:val="003C048D"/>
    <w:rsid w:val="004B180B"/>
    <w:rsid w:val="004D51C4"/>
    <w:rsid w:val="004D721D"/>
    <w:rsid w:val="00573517"/>
    <w:rsid w:val="005E174C"/>
    <w:rsid w:val="00753632"/>
    <w:rsid w:val="008D3CF2"/>
    <w:rsid w:val="00B54985"/>
    <w:rsid w:val="00B90F40"/>
    <w:rsid w:val="00C65F85"/>
    <w:rsid w:val="00DB1D4F"/>
    <w:rsid w:val="00DB3795"/>
    <w:rsid w:val="00F1597E"/>
    <w:rsid w:val="00F27DAC"/>
    <w:rsid w:val="00FB01F0"/>
    <w:rsid w:val="00F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F7F5"/>
  <w15:chartTrackingRefBased/>
  <w15:docId w15:val="{8C56FC62-9B2D-43CE-9DB6-9F11503D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Шрифт абзацу за замовчув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80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4B180B"/>
    <w:rPr>
      <w:rFonts w:ascii="Tahoma" w:eastAsia="Calibri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5E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Богдан</cp:lastModifiedBy>
  <cp:revision>4</cp:revision>
  <dcterms:created xsi:type="dcterms:W3CDTF">2025-02-06T12:13:00Z</dcterms:created>
  <dcterms:modified xsi:type="dcterms:W3CDTF">2025-02-06T13:09:00Z</dcterms:modified>
</cp:coreProperties>
</file>