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EA" w:rsidRDefault="005E60EA" w:rsidP="00CC3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849" w:rsidRPr="005E60EA" w:rsidRDefault="00113201" w:rsidP="005C4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0EA">
        <w:rPr>
          <w:rFonts w:ascii="Times New Roman" w:hAnsi="Times New Roman" w:cs="Times New Roman"/>
          <w:b/>
          <w:sz w:val="28"/>
          <w:szCs w:val="28"/>
        </w:rPr>
        <w:t xml:space="preserve">Порівняльна таблиця внесення змін </w:t>
      </w:r>
    </w:p>
    <w:p w:rsidR="005C4849" w:rsidRPr="00477D0B" w:rsidRDefault="00113201" w:rsidP="005C4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77D0B">
        <w:rPr>
          <w:rFonts w:ascii="Times New Roman" w:hAnsi="Times New Roman" w:cs="Times New Roman"/>
          <w:b/>
          <w:sz w:val="28"/>
          <w:szCs w:val="28"/>
        </w:rPr>
        <w:t xml:space="preserve">до Статуту </w:t>
      </w:r>
      <w:r w:rsidR="005E60EA" w:rsidRPr="00477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комунального підприємства «</w:t>
      </w:r>
      <w:r w:rsidR="001E69AA" w:rsidRPr="00477D0B">
        <w:rPr>
          <w:rFonts w:ascii="Times New Roman" w:eastAsia="Calibri" w:hAnsi="Times New Roman" w:cs="Times New Roman"/>
          <w:b/>
          <w:bCs/>
          <w:sz w:val="28"/>
          <w:szCs w:val="28"/>
        </w:rPr>
        <w:t>Рівненський обласний спеціалізований диспансер радіаційного захисту населення»</w:t>
      </w:r>
      <w:r w:rsidR="001E69AA" w:rsidRPr="00477D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60EA" w:rsidRPr="00477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Рівненської обласної ради</w:t>
      </w:r>
    </w:p>
    <w:p w:rsidR="005E60EA" w:rsidRPr="00477D0B" w:rsidRDefault="005E60EA" w:rsidP="005C48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4394"/>
        <w:gridCol w:w="4360"/>
      </w:tblGrid>
      <w:tr w:rsidR="00113201" w:rsidRPr="00477D0B" w:rsidTr="002F2695">
        <w:tc>
          <w:tcPr>
            <w:tcW w:w="1418" w:type="dxa"/>
            <w:vAlign w:val="center"/>
          </w:tcPr>
          <w:p w:rsidR="00113201" w:rsidRPr="00477D0B" w:rsidRDefault="00B0580B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Статуту</w:t>
            </w:r>
          </w:p>
        </w:tc>
        <w:tc>
          <w:tcPr>
            <w:tcW w:w="4394" w:type="dxa"/>
            <w:vAlign w:val="center"/>
          </w:tcPr>
          <w:p w:rsidR="005E60EA" w:rsidRPr="00477D0B" w:rsidRDefault="00113201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Діючий </w:t>
            </w:r>
            <w:r w:rsidR="005C4849"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>татут</w:t>
            </w:r>
          </w:p>
          <w:p w:rsidR="00C30498" w:rsidRPr="00477D0B" w:rsidRDefault="001E69AA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>від 22 вересня 2023 року №774</w:t>
            </w:r>
          </w:p>
        </w:tc>
        <w:tc>
          <w:tcPr>
            <w:tcW w:w="4360" w:type="dxa"/>
            <w:vAlign w:val="center"/>
          </w:tcPr>
          <w:p w:rsidR="005E60EA" w:rsidRPr="00477D0B" w:rsidRDefault="005E60EA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60EA" w:rsidRPr="00477D0B" w:rsidRDefault="00113201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>Про</w:t>
            </w:r>
            <w:r w:rsidR="005E60EA"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>є</w:t>
            </w:r>
            <w:r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>кт</w:t>
            </w:r>
            <w:proofErr w:type="spellEnd"/>
            <w:r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змін</w:t>
            </w:r>
            <w:r w:rsidR="005E60EA"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 Статуту</w:t>
            </w:r>
          </w:p>
          <w:p w:rsidR="005E60EA" w:rsidRPr="00477D0B" w:rsidRDefault="005E60EA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13201" w:rsidRPr="00477D0B" w:rsidTr="002F2695">
        <w:trPr>
          <w:trHeight w:val="2878"/>
        </w:trPr>
        <w:tc>
          <w:tcPr>
            <w:tcW w:w="1418" w:type="dxa"/>
          </w:tcPr>
          <w:p w:rsidR="00B0580B" w:rsidRPr="00477D0B" w:rsidRDefault="00B0580B" w:rsidP="00B0580B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77D0B">
              <w:rPr>
                <w:rFonts w:ascii="Times New Roman" w:eastAsia="Times New Roman" w:hAnsi="Times New Roman" w:cs="Times New Roman"/>
                <w:sz w:val="22"/>
                <w:szCs w:val="22"/>
              </w:rPr>
              <w:t>Абзац перший</w:t>
            </w:r>
          </w:p>
          <w:p w:rsidR="00B0580B" w:rsidRPr="00477D0B" w:rsidRDefault="00B0580B" w:rsidP="00B0580B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77D0B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Пункту 1  Розділу 1</w:t>
            </w:r>
          </w:p>
          <w:p w:rsidR="00B0580B" w:rsidRPr="00477D0B" w:rsidRDefault="00B0580B" w:rsidP="00B0580B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0580B" w:rsidRPr="00477D0B" w:rsidRDefault="00B0580B" w:rsidP="00B0580B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77D0B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B0580B" w:rsidRPr="00477D0B" w:rsidRDefault="00B0580B" w:rsidP="00B0580B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3201" w:rsidRPr="00477D0B" w:rsidRDefault="0011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0580B" w:rsidRPr="00570838" w:rsidRDefault="00B0580B" w:rsidP="00B0580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0838">
              <w:rPr>
                <w:rFonts w:ascii="Times New Roman" w:hAnsi="Times New Roman" w:cs="Times New Roman"/>
              </w:rPr>
              <w:t>1. Цей Статут визначає правові та економічні основи організації та діяльності КОМУНАЛЬНОГО ПІДПРИЄМСТВА «</w:t>
            </w:r>
            <w:r w:rsidRPr="00570838">
              <w:rPr>
                <w:rFonts w:ascii="Times New Roman" w:hAnsi="Times New Roman" w:cs="Times New Roman"/>
                <w:shd w:val="clear" w:color="auto" w:fill="FFFFFF"/>
              </w:rPr>
              <w:t>РІВНЕНСЬКИЙ ОБЛАСНИЙ СПЕЦІАЛІЗОВАНИЙ ДИСПАНСЕР РАДІАЦІЙНОГО ЗАХИСТУ НАСЕЛЕННЯ</w:t>
            </w:r>
            <w:r w:rsidRPr="00570838">
              <w:rPr>
                <w:rFonts w:ascii="Times New Roman" w:hAnsi="Times New Roman" w:cs="Times New Roman"/>
              </w:rPr>
              <w:t>» РІВНЕНСЬКОЇ ОБЛАСНОЇ РАДИ (далі – Диспансер).</w:t>
            </w:r>
            <w:r w:rsidRPr="00570838">
              <w:rPr>
                <w:rFonts w:ascii="Times New Roman" w:hAnsi="Times New Roman" w:cs="Times New Roman"/>
                <w:bCs/>
              </w:rPr>
              <w:t xml:space="preserve"> За своїм статусом </w:t>
            </w:r>
            <w:r w:rsidRPr="00570838">
              <w:rPr>
                <w:rFonts w:ascii="Times New Roman" w:hAnsi="Times New Roman" w:cs="Times New Roman"/>
              </w:rPr>
              <w:t>Диспансер</w:t>
            </w:r>
            <w:r w:rsidRPr="00570838">
              <w:rPr>
                <w:rFonts w:ascii="Times New Roman" w:hAnsi="Times New Roman" w:cs="Times New Roman"/>
                <w:bCs/>
              </w:rPr>
              <w:t xml:space="preserve"> згідно із законодавством України є неприбутковим закладом охорони здоров’я – комунальним унітарним некомерційним підприємством. </w:t>
            </w:r>
          </w:p>
          <w:p w:rsidR="00C3187E" w:rsidRPr="00570838" w:rsidRDefault="00C3187E" w:rsidP="00C3187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113201" w:rsidRPr="00570838" w:rsidRDefault="00113201" w:rsidP="00C3187E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B0580B" w:rsidRPr="00570838" w:rsidRDefault="00B0580B" w:rsidP="00B0580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0838">
              <w:rPr>
                <w:rFonts w:ascii="Times New Roman" w:hAnsi="Times New Roman" w:cs="Times New Roman"/>
              </w:rPr>
              <w:t>1. Цей Статут визначає правові та економічні основи організації та діяльності КОМУНАЛЬНОГО ПІДПРИЄМСТВА «</w:t>
            </w:r>
            <w:r w:rsidRPr="00570838">
              <w:rPr>
                <w:rFonts w:ascii="Times New Roman" w:hAnsi="Times New Roman" w:cs="Times New Roman"/>
                <w:shd w:val="clear" w:color="auto" w:fill="FFFFFF"/>
              </w:rPr>
              <w:t>РЕГІОНАЛЬНИЙ ЦЕНТР ОРФАННИХ ЗАХВОРЮВАНЬ, РАДІАЦІЙНОГО ЗАХИСТУ ТА СПЕЦІАЛІЗОВАНОЇ ДОПОМОГИ</w:t>
            </w:r>
            <w:r w:rsidRPr="00570838">
              <w:rPr>
                <w:rFonts w:ascii="Times New Roman" w:hAnsi="Times New Roman" w:cs="Times New Roman"/>
              </w:rPr>
              <w:t>» РІВНЕНСЬКОЇ ОБЛАСНОЇ РАДИ (далі – Підприємство).</w:t>
            </w:r>
            <w:r w:rsidRPr="00570838">
              <w:rPr>
                <w:rFonts w:ascii="Times New Roman" w:hAnsi="Times New Roman" w:cs="Times New Roman"/>
                <w:bCs/>
              </w:rPr>
              <w:t xml:space="preserve"> За своїм статусом </w:t>
            </w:r>
            <w:r w:rsidRPr="00570838">
              <w:rPr>
                <w:rFonts w:ascii="Times New Roman" w:hAnsi="Times New Roman" w:cs="Times New Roman"/>
              </w:rPr>
              <w:t>Підприємство</w:t>
            </w:r>
            <w:r w:rsidRPr="00570838">
              <w:rPr>
                <w:rFonts w:ascii="Times New Roman" w:hAnsi="Times New Roman" w:cs="Times New Roman"/>
                <w:bCs/>
              </w:rPr>
              <w:t xml:space="preserve"> згідно із законодавством України є неприбутковим закладом охорони здоров’я – комунальним унітарним некомерційним підприємством. </w:t>
            </w:r>
          </w:p>
          <w:p w:rsidR="00113201" w:rsidRPr="00570838" w:rsidRDefault="00113201" w:rsidP="00B0580B">
            <w:pPr>
              <w:pStyle w:val="WW-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3187E" w:rsidRPr="00477D0B" w:rsidTr="002F2695">
        <w:trPr>
          <w:trHeight w:val="2878"/>
        </w:trPr>
        <w:tc>
          <w:tcPr>
            <w:tcW w:w="1418" w:type="dxa"/>
          </w:tcPr>
          <w:p w:rsidR="00B0580B" w:rsidRPr="00477D0B" w:rsidRDefault="00B0580B" w:rsidP="00B0580B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77D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Абзац другий</w:t>
            </w:r>
          </w:p>
          <w:p w:rsidR="00B0580B" w:rsidRPr="00477D0B" w:rsidRDefault="00B0580B" w:rsidP="00B0580B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77D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Пункту 1 Розділу 1</w:t>
            </w:r>
          </w:p>
          <w:p w:rsidR="00B0580B" w:rsidRPr="00477D0B" w:rsidRDefault="00B0580B" w:rsidP="00B058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C3187E" w:rsidRPr="00477D0B" w:rsidRDefault="00B0580B" w:rsidP="00B0580B">
            <w:pPr>
              <w:rPr>
                <w:rFonts w:ascii="Times New Roman" w:hAnsi="Times New Roman" w:cs="Times New Roman"/>
              </w:rPr>
            </w:pPr>
            <w:r w:rsidRPr="00477D0B">
              <w:rPr>
                <w:rFonts w:ascii="Times New Roman" w:hAnsi="Times New Roman" w:cs="Times New Roman"/>
                <w:color w:val="000000"/>
              </w:rPr>
              <w:t>Викласти в новій редакції</w:t>
            </w:r>
          </w:p>
        </w:tc>
        <w:tc>
          <w:tcPr>
            <w:tcW w:w="4394" w:type="dxa"/>
          </w:tcPr>
          <w:p w:rsidR="00C3187E" w:rsidRPr="00570838" w:rsidRDefault="00B0580B" w:rsidP="00570838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b/>
              </w:rPr>
            </w:pPr>
            <w:r w:rsidRPr="00570838">
              <w:rPr>
                <w:sz w:val="22"/>
                <w:szCs w:val="22"/>
              </w:rPr>
              <w:t>Диспансер</w:t>
            </w:r>
            <w:r w:rsidRPr="00570838">
              <w:rPr>
                <w:bCs/>
                <w:kern w:val="1"/>
                <w:sz w:val="22"/>
                <w:szCs w:val="22"/>
              </w:rPr>
              <w:t xml:space="preserve"> заснований на спільній власності територіальних громад сіл, селищ, міст Рівненської області. Власником Диспансеру є територіальні громади сіл, селищ, міст Рівненської області, в особі Рівненської обласної ради (далі – Власник). </w:t>
            </w:r>
            <w:r w:rsidRPr="00570838">
              <w:rPr>
                <w:sz w:val="22"/>
                <w:szCs w:val="22"/>
              </w:rPr>
              <w:t>Диспансер</w:t>
            </w:r>
            <w:r w:rsidRPr="00570838">
              <w:rPr>
                <w:bCs/>
                <w:kern w:val="1"/>
                <w:sz w:val="22"/>
                <w:szCs w:val="22"/>
              </w:rPr>
              <w:t xml:space="preserve"> є підпорядкованим, підзвітним та підконтрольним Власнику.</w:t>
            </w:r>
          </w:p>
        </w:tc>
        <w:tc>
          <w:tcPr>
            <w:tcW w:w="4360" w:type="dxa"/>
          </w:tcPr>
          <w:p w:rsidR="00C3187E" w:rsidRPr="00570838" w:rsidRDefault="00B0580B" w:rsidP="00570838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lang w:eastAsia="ru-RU"/>
              </w:rPr>
            </w:pPr>
            <w:r w:rsidRPr="00570838">
              <w:rPr>
                <w:sz w:val="22"/>
                <w:szCs w:val="22"/>
              </w:rPr>
              <w:t>Підприємство</w:t>
            </w:r>
            <w:r w:rsidRPr="00570838">
              <w:rPr>
                <w:bCs/>
                <w:kern w:val="1"/>
                <w:sz w:val="22"/>
                <w:szCs w:val="22"/>
              </w:rPr>
              <w:t xml:space="preserve"> засноване на спільній власності територіальних громад сіл, селищ, міст Рівненської області. Власником Підприємства є територіальні громади сіл, селищ, міст Рівненської області, в особі Рівненської обласної ради (далі – Власник). </w:t>
            </w:r>
            <w:r w:rsidRPr="00570838">
              <w:rPr>
                <w:sz w:val="22"/>
                <w:szCs w:val="22"/>
              </w:rPr>
              <w:t>Підприємство</w:t>
            </w:r>
            <w:r w:rsidRPr="00570838">
              <w:rPr>
                <w:bCs/>
                <w:kern w:val="1"/>
                <w:sz w:val="22"/>
                <w:szCs w:val="22"/>
              </w:rPr>
              <w:t xml:space="preserve"> є підпорядкованим, підзвітним та підконтрольним Власнику.</w:t>
            </w:r>
          </w:p>
        </w:tc>
      </w:tr>
      <w:tr w:rsidR="00B0580B" w:rsidRPr="00477D0B" w:rsidTr="002F2695">
        <w:trPr>
          <w:trHeight w:val="2878"/>
        </w:trPr>
        <w:tc>
          <w:tcPr>
            <w:tcW w:w="1418" w:type="dxa"/>
          </w:tcPr>
          <w:p w:rsidR="00371877" w:rsidRDefault="00371877" w:rsidP="00B0580B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Доповнити</w:t>
            </w:r>
          </w:p>
          <w:p w:rsidR="00B0580B" w:rsidRPr="00477D0B" w:rsidRDefault="00B0580B" w:rsidP="00B0580B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77D0B">
              <w:rPr>
                <w:rFonts w:ascii="Times New Roman" w:eastAsia="Times New Roman" w:hAnsi="Times New Roman" w:cs="Times New Roman"/>
                <w:sz w:val="22"/>
                <w:szCs w:val="22"/>
              </w:rPr>
              <w:t>Абзац третій</w:t>
            </w:r>
          </w:p>
          <w:p w:rsidR="00B0580B" w:rsidRPr="00477D0B" w:rsidRDefault="00B0580B" w:rsidP="00B0580B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77D0B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Пункту 1.1.  Розділу 1</w:t>
            </w:r>
          </w:p>
          <w:p w:rsidR="00B0580B" w:rsidRPr="00477D0B" w:rsidRDefault="00B0580B" w:rsidP="00B0580B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0580B" w:rsidRPr="00477D0B" w:rsidRDefault="00B0580B" w:rsidP="00B058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:rsidR="00B0580B" w:rsidRPr="00477D0B" w:rsidRDefault="00B0580B" w:rsidP="00CC3464">
            <w:pPr>
              <w:pStyle w:val="-1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180148" w:rsidRPr="00180148" w:rsidRDefault="00180148" w:rsidP="00180148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  <w:r w:rsidRPr="00180148">
              <w:rPr>
                <w:sz w:val="22"/>
                <w:szCs w:val="22"/>
              </w:rPr>
              <w:t>Підприємство</w:t>
            </w:r>
            <w:r w:rsidRPr="00180148">
              <w:rPr>
                <w:bCs/>
                <w:kern w:val="2"/>
                <w:sz w:val="22"/>
                <w:szCs w:val="22"/>
              </w:rPr>
              <w:t xml:space="preserve"> є правонаступником усіх прав та обов'язків </w:t>
            </w:r>
            <w:r w:rsidRPr="00180148">
              <w:rPr>
                <w:rStyle w:val="a5"/>
                <w:rFonts w:eastAsia="Calibri"/>
                <w:b w:val="0"/>
              </w:rPr>
              <w:t>Рівненського обласного спеціалізованого диспансеру радіаційного захисту населення</w:t>
            </w:r>
            <w:r w:rsidRPr="00180148">
              <w:rPr>
                <w:bCs/>
                <w:kern w:val="2"/>
                <w:sz w:val="22"/>
                <w:szCs w:val="22"/>
              </w:rPr>
              <w:t>, який створений відповідно до рішення виконавчого комітету Рівненської обласної ради народних депутатів від 18 грудня 1990</w:t>
            </w:r>
            <w:r>
              <w:rPr>
                <w:bCs/>
                <w:kern w:val="2"/>
                <w:sz w:val="22"/>
                <w:szCs w:val="22"/>
              </w:rPr>
              <w:t> </w:t>
            </w:r>
            <w:r w:rsidRPr="00180148">
              <w:rPr>
                <w:bCs/>
                <w:kern w:val="2"/>
                <w:sz w:val="22"/>
                <w:szCs w:val="22"/>
              </w:rPr>
              <w:t xml:space="preserve">року №225, </w:t>
            </w:r>
            <w:r w:rsidRPr="00180148">
              <w:rPr>
                <w:sz w:val="22"/>
                <w:szCs w:val="22"/>
              </w:rPr>
              <w:t>комунального підприємства «Рівненський обласний спеціалізований диспансер радіаційного захисту населення» Рівненської обласної ради, реорганізованого рішенням Рівненської обласної ради від 07 грудня 2018 року №1219.</w:t>
            </w:r>
          </w:p>
          <w:p w:rsidR="00B0580B" w:rsidRPr="00477D0B" w:rsidRDefault="00B0580B" w:rsidP="00180148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highlight w:val="white"/>
                <w:lang w:eastAsia="ru-RU"/>
              </w:rPr>
            </w:pPr>
          </w:p>
        </w:tc>
      </w:tr>
      <w:tr w:rsidR="00B0580B" w:rsidRPr="00477D0B" w:rsidTr="002F2695">
        <w:trPr>
          <w:trHeight w:val="2878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Пункт 1.11.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1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B0580B" w:rsidRPr="00371877" w:rsidRDefault="00B0580B" w:rsidP="002F2695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180148" w:rsidRDefault="002F2695" w:rsidP="002F269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80148">
              <w:rPr>
                <w:rFonts w:ascii="Times New Roman" w:hAnsi="Times New Roman" w:cs="Times New Roman"/>
              </w:rPr>
              <w:t>1.11. Найменування Диспансеру:</w:t>
            </w:r>
          </w:p>
          <w:p w:rsidR="002F2695" w:rsidRPr="00180148" w:rsidRDefault="002F2695" w:rsidP="002F269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80148">
              <w:rPr>
                <w:rFonts w:ascii="Times New Roman" w:hAnsi="Times New Roman" w:cs="Times New Roman"/>
              </w:rPr>
              <w:t>Повне: КОМУНАЛЬНЕ ПІДПРИЄМСТВО «РІВНЕНСЬКИЙ ОБЛАСНИЙ СПЕЦІАЛІЗОВАНИЙ ДИСПАНСЕР РАДІАЦІЙНОГО ЗАХИСТУ НАСЕЛЕННЯ» РІВНЕНСЬКОЇ ОБЛАСНОЇ РАДИ.</w:t>
            </w:r>
          </w:p>
          <w:p w:rsidR="002F2695" w:rsidRPr="00180148" w:rsidRDefault="002F2695" w:rsidP="002F269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80148">
              <w:rPr>
                <w:rFonts w:ascii="Times New Roman" w:hAnsi="Times New Roman" w:cs="Times New Roman"/>
              </w:rPr>
              <w:t>Скорочене: КП «РОСДРЗН» РОР.</w:t>
            </w:r>
          </w:p>
          <w:p w:rsidR="00B0580B" w:rsidRPr="00180148" w:rsidRDefault="00B0580B" w:rsidP="00B0580B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2F2695" w:rsidRPr="00180148" w:rsidRDefault="002F2695" w:rsidP="002F2695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180148">
              <w:rPr>
                <w:rFonts w:ascii="Times New Roman" w:hAnsi="Times New Roman" w:cs="Times New Roman"/>
                <w:szCs w:val="28"/>
              </w:rPr>
              <w:t>1.11. Найменування Підприємства:</w:t>
            </w:r>
          </w:p>
          <w:p w:rsidR="002F2695" w:rsidRPr="00180148" w:rsidRDefault="002F2695" w:rsidP="002F2695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180148">
              <w:rPr>
                <w:rFonts w:ascii="Times New Roman" w:hAnsi="Times New Roman" w:cs="Times New Roman"/>
                <w:szCs w:val="28"/>
              </w:rPr>
              <w:t>1.11.1. українською мовою:</w:t>
            </w:r>
          </w:p>
          <w:p w:rsidR="002F2695" w:rsidRPr="00180148" w:rsidRDefault="002F2695" w:rsidP="002F2695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180148">
              <w:rPr>
                <w:rFonts w:ascii="Times New Roman" w:hAnsi="Times New Roman" w:cs="Times New Roman"/>
                <w:szCs w:val="28"/>
              </w:rPr>
              <w:t>Повне: КОМУНАЛЬНЕ ПІДПРИЄМСТВО «</w:t>
            </w:r>
            <w:r w:rsidRPr="00180148">
              <w:rPr>
                <w:rFonts w:ascii="Times New Roman" w:hAnsi="Times New Roman" w:cs="Times New Roman"/>
                <w:szCs w:val="28"/>
                <w:shd w:val="clear" w:color="auto" w:fill="FFFFFF"/>
              </w:rPr>
              <w:t>РЕГІОНАЛЬНИЙ ЦЕНТР ОРФАННИХ ЗАХВОРЮВАНЬ, РАДІАЦІЙНОГО ЗАХИСТУ ТА СПЕЦІАЛІЗОВАНОЇ ДОПОМОГИ</w:t>
            </w:r>
            <w:r w:rsidRPr="00180148">
              <w:rPr>
                <w:rFonts w:ascii="Times New Roman" w:hAnsi="Times New Roman" w:cs="Times New Roman"/>
                <w:szCs w:val="28"/>
              </w:rPr>
              <w:t>» РІВНЕНСЬКОЇ ОБЛАСНОЇ РАДИ    Скорочене: КП «РЦОЗРЗСД» РОР.</w:t>
            </w:r>
          </w:p>
          <w:p w:rsidR="00B0580B" w:rsidRPr="00180148" w:rsidRDefault="00B0580B" w:rsidP="005E60EA">
            <w:pPr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80B" w:rsidRPr="00477D0B" w:rsidTr="002F2695">
        <w:trPr>
          <w:trHeight w:val="1923"/>
        </w:trPr>
        <w:tc>
          <w:tcPr>
            <w:tcW w:w="1418" w:type="dxa"/>
          </w:tcPr>
          <w:p w:rsidR="00B0580B" w:rsidRPr="00180148" w:rsidRDefault="002F2695" w:rsidP="00B058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01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Доповнити Розділ 1</w:t>
            </w:r>
          </w:p>
          <w:p w:rsidR="002F2695" w:rsidRPr="00180148" w:rsidRDefault="002F2695" w:rsidP="00B058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01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Пунктом</w:t>
            </w:r>
          </w:p>
          <w:p w:rsidR="002F2695" w:rsidRPr="00180148" w:rsidRDefault="002F2695" w:rsidP="00B058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01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1.11.2.</w:t>
            </w:r>
          </w:p>
        </w:tc>
        <w:tc>
          <w:tcPr>
            <w:tcW w:w="4394" w:type="dxa"/>
          </w:tcPr>
          <w:p w:rsidR="00B0580B" w:rsidRPr="00180148" w:rsidRDefault="00B0580B" w:rsidP="00B0580B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2F2695" w:rsidRPr="00180148" w:rsidRDefault="002F2695" w:rsidP="002F2695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180148">
              <w:rPr>
                <w:rFonts w:ascii="Times New Roman" w:hAnsi="Times New Roman" w:cs="Times New Roman"/>
                <w:szCs w:val="28"/>
              </w:rPr>
              <w:t>1.11.2. англійською мовою:</w:t>
            </w:r>
          </w:p>
          <w:p w:rsidR="002F2695" w:rsidRPr="00180148" w:rsidRDefault="002F2695" w:rsidP="002F2695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180148">
              <w:rPr>
                <w:rFonts w:ascii="Times New Roman" w:hAnsi="Times New Roman" w:cs="Times New Roman"/>
                <w:szCs w:val="28"/>
                <w:lang w:val="en-US"/>
              </w:rPr>
              <w:t>Full</w:t>
            </w:r>
            <w:r w:rsidRPr="00180148">
              <w:rPr>
                <w:rFonts w:ascii="Times New Roman" w:hAnsi="Times New Roman" w:cs="Times New Roman"/>
                <w:szCs w:val="28"/>
              </w:rPr>
              <w:t>: MUNICIPAL ENTERPRISE «REGIONAL CENTER FOR ORPHAN DISEASES, RADIATION PROTECTION AND SPECIALIZED ASSISTANCE» OF THE RIVNE REGIONAL COUNCIL</w:t>
            </w:r>
          </w:p>
          <w:p w:rsidR="002F2695" w:rsidRPr="00180148" w:rsidRDefault="002F2695" w:rsidP="002F2695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180148">
              <w:rPr>
                <w:rFonts w:ascii="Times New Roman" w:hAnsi="Times New Roman" w:cs="Times New Roman"/>
                <w:szCs w:val="28"/>
                <w:lang w:val="en-US"/>
              </w:rPr>
              <w:t>Short</w:t>
            </w:r>
            <w:r w:rsidRPr="00180148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180148">
              <w:rPr>
                <w:rFonts w:ascii="Times New Roman" w:hAnsi="Times New Roman" w:cs="Times New Roman"/>
                <w:szCs w:val="28"/>
                <w:lang w:val="en-US"/>
              </w:rPr>
              <w:t xml:space="preserve">ME </w:t>
            </w:r>
            <w:r w:rsidRPr="00180148">
              <w:rPr>
                <w:rFonts w:ascii="Times New Roman" w:hAnsi="Times New Roman" w:cs="Times New Roman"/>
                <w:szCs w:val="28"/>
              </w:rPr>
              <w:t xml:space="preserve">«RCFODRPASA» </w:t>
            </w:r>
            <w:r w:rsidRPr="00180148">
              <w:rPr>
                <w:rFonts w:ascii="Times New Roman" w:hAnsi="Times New Roman" w:cs="Times New Roman"/>
                <w:szCs w:val="28"/>
                <w:lang w:val="en-US"/>
              </w:rPr>
              <w:t>RRC</w:t>
            </w:r>
          </w:p>
          <w:p w:rsidR="00B0580B" w:rsidRPr="00180148" w:rsidRDefault="00B0580B" w:rsidP="002F269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2.1.  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B058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477D0B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  <w:r w:rsidRPr="00477D0B">
              <w:rPr>
                <w:sz w:val="22"/>
                <w:szCs w:val="22"/>
              </w:rPr>
              <w:t>2.1. Основною метою діяльності Диспансеру є забезпечення в повному обсязі спеціалізованою діагностичною, консультативною, стаціонарною та медичною допомогою населення області, підвищення кваліфікації лікарів.</w:t>
            </w:r>
          </w:p>
          <w:p w:rsidR="002F2695" w:rsidRPr="00477D0B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2F2695" w:rsidRPr="00477D0B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  <w:r w:rsidRPr="00180148">
              <w:rPr>
                <w:sz w:val="22"/>
                <w:szCs w:val="22"/>
              </w:rPr>
              <w:t>2.1. Основною метою діяльності Підприємства є забезпечення медичн</w:t>
            </w:r>
            <w:r w:rsidR="00180148">
              <w:rPr>
                <w:sz w:val="22"/>
                <w:szCs w:val="22"/>
              </w:rPr>
              <w:t>им</w:t>
            </w:r>
            <w:r w:rsidRPr="00180148">
              <w:rPr>
                <w:sz w:val="22"/>
                <w:szCs w:val="22"/>
              </w:rPr>
              <w:t xml:space="preserve"> обслуговування</w:t>
            </w:r>
            <w:r w:rsidR="00180148">
              <w:rPr>
                <w:sz w:val="22"/>
                <w:szCs w:val="22"/>
              </w:rPr>
              <w:t>м</w:t>
            </w:r>
            <w:r w:rsidRPr="00180148">
              <w:rPr>
                <w:sz w:val="22"/>
                <w:szCs w:val="22"/>
              </w:rPr>
              <w:t xml:space="preserve"> населення шляхом надання медичних послуг в порядку та обсязі, встановлених законодавством України.</w:t>
            </w:r>
          </w:p>
          <w:p w:rsidR="002F2695" w:rsidRPr="00477D0B" w:rsidRDefault="002F2695" w:rsidP="002F2695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  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180148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  <w:r w:rsidRPr="00180148">
              <w:rPr>
                <w:sz w:val="22"/>
                <w:szCs w:val="22"/>
              </w:rPr>
              <w:t>2.2. Відповідно до поставленої мети предметом діяльності Диспансеру є:</w:t>
            </w:r>
          </w:p>
          <w:p w:rsidR="002F2695" w:rsidRPr="00180148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2F2695" w:rsidRPr="00180148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  <w:r w:rsidRPr="00180148">
              <w:rPr>
                <w:sz w:val="22"/>
                <w:szCs w:val="22"/>
              </w:rPr>
              <w:t>2.2. Відповідно до поставленої мети, предметом діяльності Підприємства є:</w:t>
            </w:r>
          </w:p>
          <w:p w:rsidR="002F2695" w:rsidRPr="00180148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2.2.2 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180148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180148">
              <w:rPr>
                <w:rFonts w:ascii="Times New Roman" w:hAnsi="Times New Roman" w:cs="Times New Roman"/>
                <w:szCs w:val="28"/>
              </w:rPr>
              <w:t xml:space="preserve">2.2.2. </w:t>
            </w:r>
            <w:proofErr w:type="spellStart"/>
            <w:r w:rsidRPr="00180148">
              <w:rPr>
                <w:rFonts w:ascii="Times New Roman" w:hAnsi="Times New Roman" w:cs="Times New Roman"/>
                <w:szCs w:val="28"/>
              </w:rPr>
              <w:t>наданння</w:t>
            </w:r>
            <w:proofErr w:type="spellEnd"/>
            <w:r w:rsidRPr="0018014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80148">
              <w:rPr>
                <w:rFonts w:ascii="Times New Roman" w:hAnsi="Times New Roman" w:cs="Times New Roman"/>
                <w:szCs w:val="28"/>
              </w:rPr>
              <w:t>лікувально</w:t>
            </w:r>
            <w:proofErr w:type="spellEnd"/>
            <w:r w:rsidRPr="00180148">
              <w:rPr>
                <w:rFonts w:ascii="Times New Roman" w:hAnsi="Times New Roman" w:cs="Times New Roman"/>
                <w:szCs w:val="28"/>
              </w:rPr>
              <w:t xml:space="preserve"> – профілактичної допомоги населенню, яке постраждало внаслідок аварії на ЧАЕС всіма видами амбулаторно – поліклінічної та стаціонарної медичної допомоги,  кваліфікованої лікувально – діагностичної і консультативної допомоги хворим ендокринного профілю, а також забезпечення соціально – економічних потреб членів трудового колективу;</w:t>
            </w:r>
          </w:p>
          <w:p w:rsidR="002F2695" w:rsidRPr="00180148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2F2695" w:rsidRPr="00180148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180148">
              <w:rPr>
                <w:rFonts w:ascii="Times New Roman" w:hAnsi="Times New Roman" w:cs="Times New Roman"/>
                <w:szCs w:val="28"/>
              </w:rPr>
              <w:t>2.2.2. створення разом із Власником та органом управління майном, необхідних для забезпечення доступної та якісної медичної допомоги населенню, організація належного управління внутрішнім лікувально-діагностичним процесом та ефективного використання майна та інших ресурсів Підприємства;</w:t>
            </w:r>
          </w:p>
          <w:p w:rsidR="002F2695" w:rsidRPr="00180148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F2695" w:rsidRPr="00477D0B" w:rsidTr="0056031A">
        <w:trPr>
          <w:trHeight w:val="841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2.2.3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 xml:space="preserve">2.2.3. організація та надання кваліфікованої стаціонарної, амбулаторно – поліклінічної (в т.ч. - виїзної) медичної допомоги жителями Рівненської області, які постраждали внаслідок аварії на ЧАЕС та хворим з ендокринною </w:t>
            </w:r>
            <w:proofErr w:type="spellStart"/>
            <w:r w:rsidRPr="00477D0B">
              <w:rPr>
                <w:rFonts w:ascii="Times New Roman" w:hAnsi="Times New Roman" w:cs="Times New Roman"/>
                <w:szCs w:val="28"/>
              </w:rPr>
              <w:t>паталогією</w:t>
            </w:r>
            <w:proofErr w:type="spellEnd"/>
            <w:r w:rsidRPr="00477D0B">
              <w:rPr>
                <w:rFonts w:ascii="Times New Roman" w:hAnsi="Times New Roman" w:cs="Times New Roman"/>
                <w:szCs w:val="28"/>
              </w:rPr>
              <w:t>;</w:t>
            </w:r>
          </w:p>
          <w:p w:rsidR="002F2695" w:rsidRPr="00477D0B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2F2695" w:rsidRPr="00477D0B" w:rsidRDefault="002F2695" w:rsidP="00180148">
            <w:pPr>
              <w:shd w:val="clear" w:color="auto" w:fill="FFFFFF"/>
              <w:autoSpaceDE w:val="0"/>
              <w:ind w:firstLine="709"/>
              <w:jc w:val="both"/>
            </w:pPr>
            <w:r w:rsidRPr="00477D0B">
              <w:rPr>
                <w:rFonts w:ascii="Times New Roman" w:hAnsi="Times New Roman" w:cs="Times New Roman"/>
                <w:szCs w:val="28"/>
              </w:rPr>
              <w:t>2.2.3. надання пацієнтам, відповідно д</w:t>
            </w:r>
            <w:r w:rsidR="00FD1B28">
              <w:rPr>
                <w:rFonts w:ascii="Times New Roman" w:hAnsi="Times New Roman" w:cs="Times New Roman"/>
                <w:szCs w:val="28"/>
              </w:rPr>
              <w:t>о законодавства України, послуг спеціалізованої та паліативної</w:t>
            </w:r>
            <w:bookmarkStart w:id="0" w:name="_GoBack"/>
            <w:bookmarkEnd w:id="0"/>
            <w:r w:rsidRPr="00477D0B">
              <w:rPr>
                <w:rFonts w:ascii="Times New Roman" w:hAnsi="Times New Roman" w:cs="Times New Roman"/>
                <w:szCs w:val="28"/>
              </w:rPr>
              <w:t xml:space="preserve"> медичної допомоги, здійснення медичного обслуговування населення шляхом надання йому кваліфікованої планової цілодобової стаціонарної, консультативно-діагностичної, невідкладної допомоги та цілодобового симптоматичного лікування, особливо людям з </w:t>
            </w:r>
            <w:proofErr w:type="spellStart"/>
            <w:r w:rsidRPr="00477D0B">
              <w:rPr>
                <w:rFonts w:ascii="Times New Roman" w:hAnsi="Times New Roman" w:cs="Times New Roman"/>
                <w:szCs w:val="28"/>
              </w:rPr>
              <w:t>орфанними</w:t>
            </w:r>
            <w:proofErr w:type="spellEnd"/>
            <w:r w:rsidRPr="00477D0B">
              <w:rPr>
                <w:rFonts w:ascii="Times New Roman" w:hAnsi="Times New Roman" w:cs="Times New Roman"/>
                <w:szCs w:val="28"/>
              </w:rPr>
              <w:t xml:space="preserve"> захворюваннями, ендокринологічною патологію, розсіяним склерозом з врахуванням того, що значна частина людей проживає на радіаційно забрудненій території або постраждала внаслідок аварії </w:t>
            </w:r>
            <w:r w:rsidRPr="00477D0B">
              <w:rPr>
                <w:rFonts w:ascii="Times New Roman" w:hAnsi="Times New Roman" w:cs="Times New Roman"/>
                <w:szCs w:val="28"/>
              </w:rPr>
              <w:lastRenderedPageBreak/>
              <w:t>на ЧАЕС;</w:t>
            </w: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Пункт 2.2.4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2.2.4. організація консультативної допомоги дорослим та дітям забруднених районів спеціалістами виїзних бригад лікувально – профілактичних закладів області;</w:t>
            </w:r>
          </w:p>
          <w:p w:rsidR="002F2695" w:rsidRPr="00477D0B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2.2.4. цілодобовий прийом та госпіталізація хворих, що доставляються бригадами експертної медичної допомоги або звертаються за невідкладною допомогою в приймальне відділення;</w:t>
            </w:r>
          </w:p>
          <w:p w:rsidR="002F2695" w:rsidRPr="00477D0B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F2695" w:rsidRPr="00477D0B" w:rsidTr="0056031A">
        <w:trPr>
          <w:trHeight w:val="1737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2.2.5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 xml:space="preserve">2.2.5.   визначення потреб у наданні меддопомоги та послуг;  </w:t>
            </w:r>
          </w:p>
          <w:p w:rsidR="002F2695" w:rsidRPr="00477D0B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2F2695" w:rsidRPr="00A628DE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2.2.5. плановий прийом пацієнтів з</w:t>
            </w:r>
            <w:r w:rsidR="0018014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77D0B">
              <w:rPr>
                <w:rFonts w:ascii="Times New Roman" w:hAnsi="Times New Roman" w:cs="Times New Roman"/>
                <w:szCs w:val="28"/>
              </w:rPr>
              <w:t>а</w:t>
            </w:r>
            <w:r w:rsidR="00180148">
              <w:rPr>
                <w:rFonts w:ascii="Times New Roman" w:hAnsi="Times New Roman" w:cs="Times New Roman"/>
                <w:szCs w:val="28"/>
              </w:rPr>
              <w:t>бо без направлень</w:t>
            </w:r>
            <w:r w:rsidRPr="00477D0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80148">
              <w:rPr>
                <w:rFonts w:ascii="Times New Roman" w:hAnsi="Times New Roman" w:cs="Times New Roman"/>
                <w:szCs w:val="28"/>
              </w:rPr>
              <w:t xml:space="preserve">від </w:t>
            </w:r>
            <w:r w:rsidRPr="00477D0B">
              <w:rPr>
                <w:rFonts w:ascii="Times New Roman" w:hAnsi="Times New Roman" w:cs="Times New Roman"/>
                <w:szCs w:val="28"/>
              </w:rPr>
              <w:t xml:space="preserve">інших лікувально-профілактичних закладів </w:t>
            </w:r>
            <w:r w:rsidR="00180148">
              <w:rPr>
                <w:rFonts w:ascii="Times New Roman" w:hAnsi="Times New Roman" w:cs="Times New Roman"/>
                <w:szCs w:val="28"/>
              </w:rPr>
              <w:t>;</w:t>
            </w:r>
          </w:p>
          <w:p w:rsidR="002F2695" w:rsidRPr="00477D0B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2.2.6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180148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180148">
              <w:rPr>
                <w:rFonts w:ascii="Times New Roman" w:hAnsi="Times New Roman" w:cs="Times New Roman"/>
                <w:szCs w:val="28"/>
              </w:rPr>
              <w:t>2.2.6. організація проведення радіометричного контролю населення контрольованих районів на договірних засадах;</w:t>
            </w:r>
          </w:p>
          <w:p w:rsidR="002F2695" w:rsidRPr="00180148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2F2695" w:rsidRPr="00180148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180148">
              <w:rPr>
                <w:rFonts w:ascii="Times New Roman" w:hAnsi="Times New Roman" w:cs="Times New Roman"/>
                <w:szCs w:val="28"/>
              </w:rPr>
              <w:t>2.2.6. надання пацієнтам, відповідно до законодавства на безвідплатній та відплатній основі послуг амбулаторної спеціалізованої та високоспеціалізованої медичної допомоги;</w:t>
            </w:r>
          </w:p>
          <w:p w:rsidR="002F2695" w:rsidRPr="00180148" w:rsidRDefault="002F2695" w:rsidP="002F2695">
            <w:pPr>
              <w:pStyle w:val="a6"/>
              <w:shd w:val="clear" w:color="auto" w:fill="FFFFFF"/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2.2.7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180148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180148">
              <w:rPr>
                <w:rFonts w:ascii="Times New Roman" w:hAnsi="Times New Roman" w:cs="Times New Roman"/>
                <w:szCs w:val="28"/>
              </w:rPr>
              <w:t>2.2.7. розвиток та підвищення ефективності медичної допомоги на основі посилення профілактичної роботи, запровадження ефективних  методів діагностики та лікування і прогресивних форм їх організації;</w:t>
            </w:r>
          </w:p>
          <w:p w:rsidR="002F2695" w:rsidRPr="00180148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2F2695" w:rsidRPr="00180148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180148">
              <w:rPr>
                <w:rFonts w:ascii="Times New Roman" w:hAnsi="Times New Roman" w:cs="Times New Roman"/>
                <w:szCs w:val="28"/>
              </w:rPr>
              <w:t>2.2.7. організація, у разі потреби, надання пацієнтам медичної допомоги більш високого рівня спеціалізації на базі інших закладів охорони здоров’я через скеровування пацієнтів до цих закладів у порядку, встановленому законодавством України;</w:t>
            </w:r>
          </w:p>
          <w:p w:rsidR="002F2695" w:rsidRPr="00180148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2.2.8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2.2.8. організація вивчення та впровадження в практику наукових досягнень з питань радіаційної медицини;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 xml:space="preserve">2.2.8. забезпечення етапності наступності </w:t>
            </w:r>
            <w:r w:rsidR="00180148">
              <w:rPr>
                <w:rFonts w:ascii="Times New Roman" w:hAnsi="Times New Roman" w:cs="Times New Roman"/>
                <w:szCs w:val="28"/>
              </w:rPr>
              <w:t xml:space="preserve">в наданні </w:t>
            </w:r>
            <w:r w:rsidRPr="00180148">
              <w:rPr>
                <w:rFonts w:ascii="Times New Roman" w:hAnsi="Times New Roman" w:cs="Times New Roman"/>
                <w:color w:val="000000" w:themeColor="text1"/>
                <w:szCs w:val="28"/>
              </w:rPr>
              <w:t>медичної</w:t>
            </w:r>
            <w:r w:rsidRPr="00477D0B">
              <w:rPr>
                <w:rFonts w:ascii="Times New Roman" w:hAnsi="Times New Roman" w:cs="Times New Roman"/>
                <w:szCs w:val="28"/>
              </w:rPr>
              <w:t xml:space="preserve"> допомоги між підрозділами лікарні та іншими закладами охорони здоров’я;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2.2.9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2.2.9. відбір хворих на санаторно – курортне лікування з видачею відповідних дозвільних документів;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2.2.9. розвиток та підвищення ефективності медичної допомоги на основі посилення профілактичної роботи, запровадження ефективних методів діагностики та лікуванн</w:t>
            </w:r>
            <w:r w:rsidR="00A12367">
              <w:rPr>
                <w:rFonts w:ascii="Times New Roman" w:hAnsi="Times New Roman" w:cs="Times New Roman"/>
                <w:szCs w:val="28"/>
              </w:rPr>
              <w:t>я</w:t>
            </w:r>
            <w:r w:rsidR="004E03C1">
              <w:rPr>
                <w:rFonts w:ascii="Times New Roman" w:hAnsi="Times New Roman" w:cs="Times New Roman"/>
                <w:szCs w:val="28"/>
              </w:rPr>
              <w:t>,</w:t>
            </w:r>
            <w:r w:rsidRPr="00477D0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E03C1">
              <w:rPr>
                <w:rFonts w:ascii="Times New Roman" w:hAnsi="Times New Roman" w:cs="Times New Roman"/>
                <w:szCs w:val="28"/>
              </w:rPr>
              <w:t xml:space="preserve">запровадженні </w:t>
            </w:r>
            <w:r w:rsidRPr="00477D0B">
              <w:rPr>
                <w:rFonts w:ascii="Times New Roman" w:hAnsi="Times New Roman" w:cs="Times New Roman"/>
                <w:szCs w:val="28"/>
              </w:rPr>
              <w:t>прогресивних форм її організації;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2.2.10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 xml:space="preserve">2.2.10. організаційно – методична робота по координації та вдосконаленню роботи медичних закладів області по наданню медичної допомоги особам, які постраждали внаслідок аварії на ЧАЕС та хворим з ендокринною </w:t>
            </w:r>
            <w:proofErr w:type="spellStart"/>
            <w:r w:rsidRPr="004E03C1">
              <w:rPr>
                <w:rFonts w:ascii="Times New Roman" w:hAnsi="Times New Roman" w:cs="Times New Roman"/>
                <w:szCs w:val="28"/>
              </w:rPr>
              <w:t>паталогією</w:t>
            </w:r>
            <w:proofErr w:type="spellEnd"/>
            <w:r w:rsidRPr="004E03C1">
              <w:rPr>
                <w:rFonts w:ascii="Times New Roman" w:hAnsi="Times New Roman" w:cs="Times New Roman"/>
                <w:szCs w:val="28"/>
              </w:rPr>
              <w:t>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>2.2.10. забезпечення взаємодії з медичними та немедичними закладами та установами при вирішенні питань організації та наданн</w:t>
            </w:r>
            <w:r w:rsidR="00A12367">
              <w:rPr>
                <w:rFonts w:ascii="Times New Roman" w:hAnsi="Times New Roman" w:cs="Times New Roman"/>
                <w:szCs w:val="28"/>
              </w:rPr>
              <w:t>і</w:t>
            </w:r>
            <w:r w:rsidRPr="004E03C1">
              <w:rPr>
                <w:rFonts w:ascii="Times New Roman" w:hAnsi="Times New Roman" w:cs="Times New Roman"/>
                <w:szCs w:val="28"/>
              </w:rPr>
              <w:t xml:space="preserve"> медичної допомоги;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Пункт 2.2.11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>2.2.11. проведення аналізу роботи закладів охорони здоров'я  по ліквідації наслідків аварії на ЧАЕС, вивчення, узагальнення та розповсюдження передового досвіду;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2F2695" w:rsidRPr="004E03C1" w:rsidRDefault="00CC3464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>2.2.11.</w:t>
            </w:r>
            <w:r w:rsidR="002F2695" w:rsidRPr="004E03C1">
              <w:rPr>
                <w:rFonts w:ascii="Times New Roman" w:hAnsi="Times New Roman" w:cs="Times New Roman"/>
                <w:szCs w:val="28"/>
              </w:rPr>
              <w:t>медико-соціальне забезпечення населення: експертиза з оцінювання повсякденного функціонування особи; робота ВЛК та інших експертних команд;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2.2.12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>2.2.12. організація роботи по виявленню, обліку та диспансеризації дорослих та дітей, постраждалих внаслідок аварії на ЧАЕС, у лікувально – профілактичних закладах області;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>2.2.12. робота по проведенню експертизи по ув’язці захворювань жителів контрольованих районів та евакуйованих із 30-км зони з наслідками дії іонізуючої радіації;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2.2.13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4E03C1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2.2.13. надання організаційно – методичної допомоги територіальним органам охорони здоров'я в проведенні диспансеризації та обліку контингенту населення, яке підлягає включенню в Національний реєстр України;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 xml:space="preserve">2.2.13. організаційно-методична робота по координації та вдосконаленню роботи медичних закладів області по наданню медичної допомоги особам, які постраждали внаслідок аварії на ЧАЕС, хворим з </w:t>
            </w:r>
            <w:proofErr w:type="spellStart"/>
            <w:r w:rsidRPr="00477D0B">
              <w:rPr>
                <w:rFonts w:ascii="Times New Roman" w:hAnsi="Times New Roman" w:cs="Times New Roman"/>
                <w:szCs w:val="28"/>
              </w:rPr>
              <w:t>орфанною</w:t>
            </w:r>
            <w:proofErr w:type="spellEnd"/>
            <w:r w:rsidRPr="00477D0B">
              <w:rPr>
                <w:rFonts w:ascii="Times New Roman" w:hAnsi="Times New Roman" w:cs="Times New Roman"/>
                <w:szCs w:val="28"/>
              </w:rPr>
              <w:t xml:space="preserve"> ендокринною патологією та з розсіяним склерозом;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2.2.14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4E03C1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E03C1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 xml:space="preserve">2.2.14. проведення організаційно – методичного керівництва та контролю якості диспансеризації дорослих та дітей, які постраждали внаслідок аварії на ЧАЕС, </w:t>
            </w:r>
            <w:proofErr w:type="spellStart"/>
            <w:r w:rsidRPr="004E03C1">
              <w:rPr>
                <w:rFonts w:ascii="Times New Roman" w:hAnsi="Times New Roman" w:cs="Times New Roman"/>
                <w:szCs w:val="28"/>
              </w:rPr>
              <w:t>лікувально</w:t>
            </w:r>
            <w:proofErr w:type="spellEnd"/>
            <w:r w:rsidRPr="004E03C1">
              <w:rPr>
                <w:rFonts w:ascii="Times New Roman" w:hAnsi="Times New Roman" w:cs="Times New Roman"/>
                <w:szCs w:val="28"/>
              </w:rPr>
              <w:t xml:space="preserve"> - </w:t>
            </w:r>
            <w:proofErr w:type="spellStart"/>
            <w:r w:rsidRPr="004E03C1">
              <w:rPr>
                <w:rFonts w:ascii="Times New Roman" w:hAnsi="Times New Roman" w:cs="Times New Roman"/>
                <w:szCs w:val="28"/>
              </w:rPr>
              <w:t>прфілактичними</w:t>
            </w:r>
            <w:proofErr w:type="spellEnd"/>
            <w:r w:rsidRPr="004E03C1">
              <w:rPr>
                <w:rFonts w:ascii="Times New Roman" w:hAnsi="Times New Roman" w:cs="Times New Roman"/>
                <w:szCs w:val="28"/>
              </w:rPr>
              <w:t xml:space="preserve"> закладами області;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E03C1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>2.2.14. надання організаційно-методичної допомоги територіальним органам охорони здоров’я в проведенні обліку контингенту населення, яке підлягає включенню в Національний реєстр України та в міжнародні реєстри;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2.2.15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4E03C1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E03C1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>2.2.15. проведення  аналізу стану здоров'я дорослих і дітей області, які постраждали внаслідок аварії на ЧАЕС та підготовка статистичних матеріалів і методичних рекомендацій;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E03C1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>2.2.15. проведення санітарної освіти та гігієнічного виховання населення з питань проживання на забрудненій радіонуклідами території;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2.2.16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4E03C1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E03C1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4E03C1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E03C1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>2.2.16. проведення санітарної освіти та гігієнічного виховання населення з питань радіації та формування здорового способу життя населення контрольованих районів;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E03C1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E03C1">
              <w:rPr>
                <w:rFonts w:ascii="Times New Roman" w:hAnsi="Times New Roman" w:cs="Times New Roman"/>
                <w:szCs w:val="28"/>
              </w:rPr>
              <w:t>2.2.16. зберігання, перевезення, придбання, пересилання, ввезення, вивезення, відпуск, знищення наркотичних засобів, психотропних речовин і прекурсорів відповідно до чинного законодавства;</w:t>
            </w:r>
          </w:p>
          <w:p w:rsidR="002F2695" w:rsidRPr="004E03C1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2.2.17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2.2.17. медико – соціальне забезпечення постраждалих осіб: експертиза захворювань та працездатності постраждалих;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 xml:space="preserve">2.2.17. соціальний розвиток колективу, формування сучасної матеріальної бази, створення сприятливих </w:t>
            </w:r>
            <w:r w:rsidR="00570838" w:rsidRPr="004E03C1">
              <w:rPr>
                <w:rFonts w:ascii="Times New Roman" w:hAnsi="Times New Roman" w:cs="Times New Roman"/>
                <w:color w:val="000000" w:themeColor="text1"/>
                <w:szCs w:val="28"/>
              </w:rPr>
              <w:t>умов</w:t>
            </w:r>
            <w:r w:rsidRPr="00477D0B">
              <w:rPr>
                <w:rFonts w:ascii="Times New Roman" w:hAnsi="Times New Roman" w:cs="Times New Roman"/>
                <w:szCs w:val="28"/>
              </w:rPr>
              <w:t xml:space="preserve"> для високопрофесійної праці і повноцінного відпочинку, послідовного запровадження принципу розподілення по </w:t>
            </w:r>
            <w:r w:rsidR="00570838" w:rsidRPr="004E03C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виконаній </w:t>
            </w:r>
            <w:r w:rsidR="004E03C1" w:rsidRPr="004E03C1">
              <w:rPr>
                <w:rFonts w:ascii="Times New Roman" w:hAnsi="Times New Roman" w:cs="Times New Roman"/>
                <w:color w:val="000000" w:themeColor="text1"/>
                <w:szCs w:val="28"/>
              </w:rPr>
              <w:t>роботі</w:t>
            </w:r>
            <w:r w:rsidRPr="004E03C1">
              <w:rPr>
                <w:rFonts w:ascii="Times New Roman" w:hAnsi="Times New Roman" w:cs="Times New Roman"/>
                <w:color w:val="000000" w:themeColor="text1"/>
                <w:szCs w:val="28"/>
              </w:rPr>
              <w:t>, соціальній справедливості;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Пункт 2.2.18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 xml:space="preserve">2.2.18. проведення експертизи по ув'язці захворювань жителів контрольованих районів та евакуйованих із 3 – км зони з наслідками дії іонізуючої радіації та експертизи з тимчасовою втратою працездатності; 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2.2.18. контроль за дотриманням в охороні здоров’я вимог чинного законодавства, розробка проектів, нормативно-правових актів з питань профілактики, діагностики та лікування;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2.2.19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2.2.19. зберігання, перевезення, придбання, пересилання, ввезення, вивезення, відпуск, знищення наркотичних засобів, психотропних речовин і прекурсорів відповідно до чинного законодавства;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2.2.19. впровадження в практику підприємства сучасних методів і заходів діагностики та лікування, організація прогресивних форм роботи;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2695" w:rsidRPr="00477D0B" w:rsidTr="002F2695">
        <w:trPr>
          <w:trHeight w:val="1923"/>
        </w:trPr>
        <w:tc>
          <w:tcPr>
            <w:tcW w:w="1418" w:type="dxa"/>
          </w:tcPr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2.2.20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695" w:rsidRPr="00371877" w:rsidRDefault="002F2695" w:rsidP="002F2695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2F2695" w:rsidRPr="00371877" w:rsidRDefault="002F2695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2.2.20. соціальний розвиток колективу, формування сучасної матеріальної бази, створення сприятливих можливостей для високопрофесійної праці і повноцінного відпочинку, послідовного запровадження принципу розподілення по праці, соціальній справедливості;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2.2.20. адаптація і впровадження стандартів медичної допомоги населенню, затверджених Міністерством охорони здоров’я України;</w:t>
            </w:r>
          </w:p>
          <w:p w:rsidR="002F2695" w:rsidRPr="00477D0B" w:rsidRDefault="002F2695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2.2.21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2.2.21. контроль за дотриманням охорони здоров'я вимог чинного законодавства щодо надання медичної допомоги хворим з ендокринною патологією;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2.2.21. забезпечення дотримання міжнародних принципів доказової медицини та галузевих стандартів у сфері охорони здоров’я;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2.2.22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2.2.22. розробка проектів нормативно – правових актів з питань профілактики, діагностики та лікування хворих з ендокринною патологією;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2.2.22. участь у державних, релігійних, регіональних та місцевих програмах щодо організації пільгового забезпечення населення лікарськими засобами та виробами медичного призначення у визначеному законодавством порядку та відповідно до фінансового бюджетного забезпечення галузі охорони здоров’я та у порядку, визначеному відповідними програмами;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2.2.23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2.2.23. розробка та впровадження нових форм методів профілактики діагностики та лікування ендокринних захворювань;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 xml:space="preserve">2.2.23. участь та вжиття заходів щодо виконання державних та регіональних програм щодо </w:t>
            </w:r>
            <w:proofErr w:type="spellStart"/>
            <w:r w:rsidRPr="00477D0B">
              <w:rPr>
                <w:rFonts w:ascii="Times New Roman" w:hAnsi="Times New Roman" w:cs="Times New Roman"/>
                <w:szCs w:val="28"/>
              </w:rPr>
              <w:t>скринінгових</w:t>
            </w:r>
            <w:proofErr w:type="spellEnd"/>
            <w:r w:rsidRPr="00477D0B">
              <w:rPr>
                <w:rFonts w:ascii="Times New Roman" w:hAnsi="Times New Roman" w:cs="Times New Roman"/>
                <w:szCs w:val="28"/>
              </w:rPr>
              <w:t xml:space="preserve"> обстежень, профілактики, діагностики та лікування окремих захворювань;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2.2.24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2.2.24. розробка напрямів розвитку ендокринологічної служби регіону, що передбачають проведення заходів з попередження і виявлення ендокринної патології, зменшення рівня ускладнень, інвалідності та смертності населення внаслідок ендокринних захворювань;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2.2.24. надання пропозицій органам місцевого самоврядування щодо розробки планів розвитку надання медичної допомоги населенню регіону;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Пункт 2.2.25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2F2695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2.2.25. визначення проблеми питань надання медичної допомоги хворим з ендокринною патологією та шляхів їх вирішення;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2.2.25. визначення проблемних питань надання медичної допомоги жителям регіону;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2.2.26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2.2.26. розробка, координація впровадження та контроль за виконанням регіональних програм та заходів з питань надання медичної допомоги хворим з ендокринною патологією;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2.2.26. інформаційно-аналітичне забезпечення, вивчення, аналіз і прогнозування показників стану здоров’я населення регіону;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2.2.27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2.2.27. участь у розробці та опрацюванні проектів загальнодержавних програм та заходів, що передбачають надання медичної допомоги хворим;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2.2.27. проведення профілактичних оглядів;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2.2.28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2.2.28. планування, організація, участь та контроль за проведенням профілактичних оглядів населення з метою раннього та своєчасного виявлення ендокринних захворювань;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2.2.28. надання паліативної допомоги пацієнтам на останніх стадіях перебігу невиліковних захворювань;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2.2.29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2.2.29. спільно з санітарно – епідеміологічною службою контроль за забезпеченням ендемічних осередків йодованою сіллю та якістю йодування солі;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2.2.29. впровадження системи контролю за якістю надання медичної допомоги відповідно принципам доказової медицини та вимогам галузевих стандартів у сфері охорони здоров’я та чинному законодавству України;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2.2.30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2.2.30. забезпечення постійного оновлення та ефективного функціонування реєстру хворих з ендокринною патологією, насамперед хворих на цукровий діабет;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2.2.30. проведення експертизи тимчасової непрацездатності та контролю за видачею листків непрацездатності.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2.2.31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2.2.31. перевірка закладів та підрозділів закладів охорони здоров'я регіону, що надають медичну допомогу хворим з ендокринною патологією</w:t>
            </w: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2.2.31. забезпечення підготовки, перепідготовки та підвищення кваліфікації працівників Підприємства</w:t>
            </w:r>
            <w:r w:rsidR="00A12367">
              <w:rPr>
                <w:rFonts w:ascii="Times New Roman" w:hAnsi="Times New Roman" w:cs="Times New Roman"/>
                <w:szCs w:val="28"/>
              </w:rPr>
              <w:t>.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Пункт 2.2.32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2.2.32. вивчення, аналіз і прогнозування показників стану здоров'я хворих з ендокринною патологією та участь у розробці заходів. Спрямованих на збереження і покращення здоров'я хворих цієї категорії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 xml:space="preserve">2.2.32. широке використання для надання якісної медичної допомоги </w:t>
            </w:r>
            <w:r w:rsidR="00A12367">
              <w:rPr>
                <w:rFonts w:ascii="Times New Roman" w:hAnsi="Times New Roman" w:cs="Times New Roman"/>
                <w:szCs w:val="28"/>
              </w:rPr>
              <w:t>із застосуванням</w:t>
            </w:r>
            <w:r w:rsidRPr="00477D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477D0B">
              <w:rPr>
                <w:rFonts w:ascii="Times New Roman" w:hAnsi="Times New Roman" w:cs="Times New Roman"/>
                <w:szCs w:val="28"/>
              </w:rPr>
              <w:t>телемедичного</w:t>
            </w:r>
            <w:proofErr w:type="spellEnd"/>
            <w:r w:rsidRPr="00477D0B">
              <w:rPr>
                <w:rFonts w:ascii="Times New Roman" w:hAnsi="Times New Roman" w:cs="Times New Roman"/>
                <w:szCs w:val="28"/>
              </w:rPr>
              <w:t xml:space="preserve"> консультування</w:t>
            </w:r>
            <w:r w:rsidR="00A12367">
              <w:rPr>
                <w:rFonts w:ascii="Times New Roman" w:hAnsi="Times New Roman" w:cs="Times New Roman"/>
                <w:szCs w:val="28"/>
              </w:rPr>
              <w:t>.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2.2.33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2.2.33. інформаційно – аналітичне забезпечення діяльності закладів охорони здоров'я та органів управління регіону з питань профілактики, діагностики та лікування ендокринних захворювань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2.2.33. визначення та моніторинг забезпечення та раціонального використання структурними підрозділами Підприємства лікарських засобів, виробів медичного призначення, медичного обладнання та транспортних засобів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2.2.34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2.2.34. інформаційні супровід реалізації загальнодержавних та регіональних програм, що передбачають надання медичної допомоги хворим з ендокринною патологією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2.2.34. здійснення, збирання, накопичення, обробк</w:t>
            </w:r>
            <w:r w:rsidR="00A12367">
              <w:rPr>
                <w:rFonts w:ascii="Times New Roman" w:hAnsi="Times New Roman" w:cs="Times New Roman"/>
                <w:szCs w:val="28"/>
              </w:rPr>
              <w:t>а</w:t>
            </w:r>
            <w:r w:rsidRPr="00477D0B">
              <w:rPr>
                <w:rFonts w:ascii="Times New Roman" w:hAnsi="Times New Roman" w:cs="Times New Roman"/>
                <w:szCs w:val="28"/>
              </w:rPr>
              <w:t>, використання, поширення, захист, знищення персональних даних з метою реалізації відносин у сфері охорони здоров’я для забезпечення лікувально-діагностичного процесу на підприємстві за згодою власника, персональних даних у відповідності до вимог чинного законодавства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2.2.35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2.2.35. впровадження єдиної сучасної системи, обробки, аналізу, зберігання та передачі інформації у закладах охорони здоров'я незалежно від форми власності та рівня підпорядкування з питань профілактики, діагностики та лікування ендокринних захворювань;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2.2.35. залучення медичних працівників , що працюють як фізичні особи-підприємці за цивільно-правовими договорами для надання якісних послуг.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FA0087">
        <w:trPr>
          <w:trHeight w:val="169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2.2.36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45FAA" w:rsidRPr="00477D0B" w:rsidRDefault="00C45FAA" w:rsidP="00C45FAA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2.2.36. підготовка та видання збірок, довідників та аналітичних оглядів з питань профілактики, діагностики та лікування ендокринних захворювань;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FA0087" w:rsidRPr="00477D0B" w:rsidRDefault="00FA0087" w:rsidP="00FA0087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2.2.40. підготовка та видання збірок, довідників та аналітичних оглядів з питань профілактики, діагностики та лікування захворювань;</w:t>
            </w:r>
          </w:p>
          <w:p w:rsidR="00C45FAA" w:rsidRPr="00477D0B" w:rsidRDefault="00C45FAA" w:rsidP="00FA0087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FAA" w:rsidRPr="00477D0B" w:rsidTr="002F2695">
        <w:trPr>
          <w:trHeight w:val="1923"/>
        </w:trPr>
        <w:tc>
          <w:tcPr>
            <w:tcW w:w="1418" w:type="dxa"/>
          </w:tcPr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2.2.37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45FAA" w:rsidRPr="00371877" w:rsidRDefault="00C45FAA" w:rsidP="00C45FAA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C45FAA" w:rsidRPr="00371877" w:rsidRDefault="00C45FAA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4E6F6F" w:rsidRPr="00477D0B" w:rsidRDefault="004E6F6F" w:rsidP="004E6F6F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2.2.37. опрацьовування відповідей на запити центральних та місцевих органів виконавчої влади та органів місцевого самоврядування, підприємств, установ, організацій та громадян з питань надання медичної допомоги хворим з ендокринною патологією;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BA3675" w:rsidRPr="00477D0B" w:rsidRDefault="00BA3675" w:rsidP="00BA367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2.2.37. опрацювання відповідей на запити центральних та місцевих органів виконавчої влади та органів місцевого самоврядування, підприємств, установ, організацій та громадян з питань надання медичної допомоги населенню регіону;</w:t>
            </w:r>
          </w:p>
          <w:p w:rsidR="00C45FAA" w:rsidRPr="00477D0B" w:rsidRDefault="00C45FAA" w:rsidP="002F269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E6F6F" w:rsidRPr="00477D0B" w:rsidTr="002F2695">
        <w:trPr>
          <w:trHeight w:val="1923"/>
        </w:trPr>
        <w:tc>
          <w:tcPr>
            <w:tcW w:w="1418" w:type="dxa"/>
          </w:tcPr>
          <w:p w:rsidR="004E6F6F" w:rsidRPr="00371877" w:rsidRDefault="004E6F6F" w:rsidP="004E6F6F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2.2.38</w:t>
            </w:r>
          </w:p>
          <w:p w:rsidR="004E6F6F" w:rsidRPr="00371877" w:rsidRDefault="004E6F6F" w:rsidP="004E6F6F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4E6F6F" w:rsidRPr="00371877" w:rsidRDefault="004E6F6F" w:rsidP="004E6F6F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E6F6F" w:rsidRPr="00371877" w:rsidRDefault="004E6F6F" w:rsidP="004E6F6F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4E6F6F" w:rsidRPr="00371877" w:rsidRDefault="004E6F6F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BA3675" w:rsidRPr="00477D0B" w:rsidRDefault="00BA3675" w:rsidP="00BA367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2.2.38. організаційно – методичне  забезпечення підготовки підвищення кваліфікації лікарів, середнього медичного персоналу з питань профілактики, діагностики та лікування захворювань;</w:t>
            </w:r>
          </w:p>
          <w:p w:rsidR="004E6F6F" w:rsidRPr="00477D0B" w:rsidRDefault="004E6F6F" w:rsidP="00BA367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BA3675" w:rsidRPr="00477D0B" w:rsidRDefault="00BA3675" w:rsidP="00BA367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2.2.38. залучення на договірних засадах спеціалістів інших закладів охорони здоров’я для надання консультативно-діагностичної та лікувальної допомоги спеціалістами підприємства;</w:t>
            </w:r>
          </w:p>
          <w:p w:rsidR="004E6F6F" w:rsidRPr="00477D0B" w:rsidRDefault="004E6F6F" w:rsidP="00BA367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E6F6F" w:rsidRPr="00477D0B" w:rsidTr="002F2695">
        <w:trPr>
          <w:trHeight w:val="1923"/>
        </w:trPr>
        <w:tc>
          <w:tcPr>
            <w:tcW w:w="1418" w:type="dxa"/>
          </w:tcPr>
          <w:p w:rsidR="004E6F6F" w:rsidRPr="00371877" w:rsidRDefault="004E6F6F" w:rsidP="004E6F6F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Пункт 2.2.40</w:t>
            </w:r>
          </w:p>
          <w:p w:rsidR="004E6F6F" w:rsidRPr="00371877" w:rsidRDefault="004E6F6F" w:rsidP="004E6F6F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4E6F6F" w:rsidRPr="00371877" w:rsidRDefault="004E6F6F" w:rsidP="004E6F6F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E6F6F" w:rsidRPr="00371877" w:rsidRDefault="004E6F6F" w:rsidP="004E6F6F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4E6F6F" w:rsidRPr="00371877" w:rsidRDefault="004E6F6F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BA3675" w:rsidRPr="00477D0B" w:rsidRDefault="00BA3675" w:rsidP="00BA367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2.2.40. встановлення міжнародних зв'язків, заснування або вступ до національних, міжнародних або зарубіжних об'єднань, підписання відповідальних угод, що передбачають удосконалення надання медичної допомоги хворим з ендокринною патологією;</w:t>
            </w:r>
          </w:p>
          <w:p w:rsidR="004E6F6F" w:rsidRPr="00477D0B" w:rsidRDefault="004E6F6F" w:rsidP="00BA367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BA3675" w:rsidRPr="00477D0B" w:rsidRDefault="00BA3675" w:rsidP="00BA367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2.2.40. встановлення міжнародних зв'язків, заснування або вступ до національних, міжнародних або зарубіжних об'єднань, підписання відповідальних угод, що передбачають удосконалення надання медичної допомоги хворим;</w:t>
            </w:r>
          </w:p>
          <w:p w:rsidR="004E6F6F" w:rsidRPr="00477D0B" w:rsidRDefault="004E6F6F" w:rsidP="00BA3675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E6F6F" w:rsidRPr="00477D0B" w:rsidTr="002F2695">
        <w:trPr>
          <w:trHeight w:val="1923"/>
        </w:trPr>
        <w:tc>
          <w:tcPr>
            <w:tcW w:w="1418" w:type="dxa"/>
          </w:tcPr>
          <w:p w:rsidR="004E6F6F" w:rsidRPr="00371877" w:rsidRDefault="004E6F6F" w:rsidP="004E6F6F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2.2.42</w:t>
            </w:r>
          </w:p>
          <w:p w:rsidR="004E6F6F" w:rsidRPr="00371877" w:rsidRDefault="004E6F6F" w:rsidP="004E6F6F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4E6F6F" w:rsidRPr="00371877" w:rsidRDefault="004E6F6F" w:rsidP="004E6F6F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E6F6F" w:rsidRPr="00371877" w:rsidRDefault="004E6F6F" w:rsidP="004E6F6F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4E6F6F" w:rsidRPr="00371877" w:rsidRDefault="004E6F6F" w:rsidP="00C45FAA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477D0B" w:rsidRPr="00477D0B" w:rsidRDefault="00477D0B" w:rsidP="00477D0B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 xml:space="preserve">2.2.42. проведення санітарно – освітньої роботи з питань профілактики, діагностики та лікування ендокринних захворювань;    </w:t>
            </w:r>
          </w:p>
          <w:p w:rsidR="004E6F6F" w:rsidRPr="00477D0B" w:rsidRDefault="004E6F6F" w:rsidP="00477D0B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477D0B" w:rsidRPr="00477D0B" w:rsidRDefault="00477D0B" w:rsidP="00477D0B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2.2.42. підприємство може надавати сервісні послуги пацієнтам, іншим закладам охорони здоров’я та лікарям, що діють як фізичні особи-підприємці;</w:t>
            </w:r>
          </w:p>
          <w:p w:rsidR="004E6F6F" w:rsidRPr="00477D0B" w:rsidRDefault="004E6F6F" w:rsidP="00477D0B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A0087" w:rsidRPr="00477D0B" w:rsidTr="002F2695">
        <w:trPr>
          <w:trHeight w:val="1923"/>
        </w:trPr>
        <w:tc>
          <w:tcPr>
            <w:tcW w:w="1418" w:type="dxa"/>
          </w:tcPr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2.2.43</w:t>
            </w:r>
          </w:p>
          <w:p w:rsidR="00477D0B" w:rsidRPr="00371877" w:rsidRDefault="00477D0B" w:rsidP="00477D0B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sz w:val="22"/>
                <w:szCs w:val="22"/>
              </w:rPr>
              <w:t>Розділу 2</w:t>
            </w:r>
          </w:p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77D0B" w:rsidRPr="00371877" w:rsidRDefault="00477D0B" w:rsidP="00477D0B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FA0087" w:rsidRPr="00371877" w:rsidRDefault="00FA0087" w:rsidP="00FA0087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477D0B" w:rsidRPr="00477D0B" w:rsidRDefault="00477D0B" w:rsidP="00477D0B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2.2.43. здійснення інших видів діяльності у встановленому законом порядку, які відповідають меті його створення і не заборонені чинним законодавством;</w:t>
            </w:r>
          </w:p>
          <w:p w:rsidR="00FA0087" w:rsidRPr="00477D0B" w:rsidRDefault="00FA0087" w:rsidP="00FA0087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477D0B" w:rsidRPr="00477D0B" w:rsidRDefault="00477D0B" w:rsidP="00477D0B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2.2.43. здійснення іншої, не забороненої законодавством діяльності, необхідної для належного забезпечення та підвищення якості лікувально-діагностичного процесу, управління ресурсами, розвитку та підвищення якості кадрового потенціалу Підприємства;</w:t>
            </w:r>
          </w:p>
          <w:p w:rsidR="00FA0087" w:rsidRPr="00477D0B" w:rsidRDefault="00FA0087" w:rsidP="00FA0087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7D0B" w:rsidRPr="00477D0B" w:rsidTr="002F2695">
        <w:trPr>
          <w:trHeight w:val="1923"/>
        </w:trPr>
        <w:tc>
          <w:tcPr>
            <w:tcW w:w="1418" w:type="dxa"/>
          </w:tcPr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Доповнити Розділ 1</w:t>
            </w:r>
          </w:p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Пунктом</w:t>
            </w:r>
          </w:p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2.2.44</w:t>
            </w:r>
          </w:p>
        </w:tc>
        <w:tc>
          <w:tcPr>
            <w:tcW w:w="4394" w:type="dxa"/>
          </w:tcPr>
          <w:p w:rsidR="00477D0B" w:rsidRPr="00477D0B" w:rsidRDefault="00477D0B" w:rsidP="00FA0087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477D0B" w:rsidRPr="00477D0B" w:rsidRDefault="00477D0B" w:rsidP="00477D0B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2.2.44. Підприємство може бути базою стажування лікарів-інтернів та клінічною базою</w:t>
            </w:r>
            <w:r w:rsidR="00DD54E9">
              <w:rPr>
                <w:rFonts w:ascii="Times New Roman" w:hAnsi="Times New Roman" w:cs="Times New Roman"/>
                <w:szCs w:val="28"/>
              </w:rPr>
              <w:t xml:space="preserve"> для </w:t>
            </w:r>
            <w:r w:rsidRPr="00477D0B">
              <w:rPr>
                <w:rFonts w:ascii="Times New Roman" w:hAnsi="Times New Roman" w:cs="Times New Roman"/>
                <w:szCs w:val="28"/>
              </w:rPr>
              <w:t>вищих медичних, фармацевтичних навчальних та науково-дослідницьких закладів (установ) усіх рівнів акредитації та закладів післядипломної освіти;</w:t>
            </w:r>
          </w:p>
          <w:p w:rsidR="00477D0B" w:rsidRPr="00477D0B" w:rsidRDefault="00477D0B" w:rsidP="00FA0087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7D0B" w:rsidRPr="00477D0B" w:rsidTr="002F2695">
        <w:trPr>
          <w:trHeight w:val="1923"/>
        </w:trPr>
        <w:tc>
          <w:tcPr>
            <w:tcW w:w="1418" w:type="dxa"/>
          </w:tcPr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Доповнити Розділ 1</w:t>
            </w:r>
          </w:p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Пунктом</w:t>
            </w:r>
          </w:p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2.2.45</w:t>
            </w:r>
          </w:p>
        </w:tc>
        <w:tc>
          <w:tcPr>
            <w:tcW w:w="4394" w:type="dxa"/>
          </w:tcPr>
          <w:p w:rsidR="00477D0B" w:rsidRPr="00477D0B" w:rsidRDefault="00477D0B" w:rsidP="00FA0087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477D0B" w:rsidRPr="00477D0B" w:rsidRDefault="00477D0B" w:rsidP="00477D0B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2.2.45. підготовка та видання збірок, довідників та аналітичних оглядів з питань профілактики, діагностики та лікування захворювань;</w:t>
            </w:r>
          </w:p>
          <w:p w:rsidR="00477D0B" w:rsidRPr="00477D0B" w:rsidRDefault="00477D0B" w:rsidP="00FA0087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7D0B" w:rsidRPr="00477D0B" w:rsidTr="002F2695">
        <w:trPr>
          <w:trHeight w:val="1923"/>
        </w:trPr>
        <w:tc>
          <w:tcPr>
            <w:tcW w:w="1418" w:type="dxa"/>
          </w:tcPr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Доповнити Розділ 1</w:t>
            </w:r>
          </w:p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Пунктом</w:t>
            </w:r>
          </w:p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2.2.46</w:t>
            </w:r>
          </w:p>
        </w:tc>
        <w:tc>
          <w:tcPr>
            <w:tcW w:w="4394" w:type="dxa"/>
          </w:tcPr>
          <w:p w:rsidR="00477D0B" w:rsidRPr="00477D0B" w:rsidRDefault="00477D0B" w:rsidP="00FA0087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477D0B" w:rsidRPr="00477D0B" w:rsidRDefault="00477D0B" w:rsidP="00477D0B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 xml:space="preserve">2.2.46. підприємство може </w:t>
            </w:r>
            <w:r w:rsidR="00DD54E9">
              <w:rPr>
                <w:rFonts w:ascii="Times New Roman" w:hAnsi="Times New Roman" w:cs="Times New Roman"/>
                <w:szCs w:val="28"/>
              </w:rPr>
              <w:t>брати</w:t>
            </w:r>
            <w:r w:rsidRPr="00477D0B">
              <w:rPr>
                <w:rFonts w:ascii="Times New Roman" w:hAnsi="Times New Roman" w:cs="Times New Roman"/>
                <w:szCs w:val="28"/>
              </w:rPr>
              <w:t xml:space="preserve"> участь у клінічних дослідженнях лікарських засобів, у Всеукраїнських та міжнародних медичних наукових проектах;</w:t>
            </w:r>
          </w:p>
          <w:p w:rsidR="00477D0B" w:rsidRPr="00477D0B" w:rsidRDefault="00477D0B" w:rsidP="00FA0087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7D0B" w:rsidRPr="00477D0B" w:rsidTr="002F2695">
        <w:trPr>
          <w:trHeight w:val="1923"/>
        </w:trPr>
        <w:tc>
          <w:tcPr>
            <w:tcW w:w="1418" w:type="dxa"/>
          </w:tcPr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Доповнити Розділ 1</w:t>
            </w:r>
          </w:p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Пунктом</w:t>
            </w:r>
          </w:p>
          <w:p w:rsidR="00477D0B" w:rsidRPr="00371877" w:rsidRDefault="00477D0B" w:rsidP="00477D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1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2.2.47</w:t>
            </w:r>
          </w:p>
        </w:tc>
        <w:tc>
          <w:tcPr>
            <w:tcW w:w="4394" w:type="dxa"/>
          </w:tcPr>
          <w:p w:rsidR="00477D0B" w:rsidRPr="00477D0B" w:rsidRDefault="00477D0B" w:rsidP="00FA0087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0" w:type="dxa"/>
          </w:tcPr>
          <w:p w:rsidR="00477D0B" w:rsidRPr="00477D0B" w:rsidRDefault="00477D0B" w:rsidP="00477D0B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477D0B">
              <w:rPr>
                <w:rFonts w:ascii="Times New Roman" w:hAnsi="Times New Roman" w:cs="Times New Roman"/>
                <w:szCs w:val="28"/>
              </w:rPr>
              <w:t>2.2.47. здійснення інших видів діяльності у встановленому законом порядку, які відповідають меті його створення і не заборонені чинним законодавством;</w:t>
            </w:r>
          </w:p>
          <w:p w:rsidR="00477D0B" w:rsidRPr="00477D0B" w:rsidRDefault="00477D0B" w:rsidP="00FA0087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7D0B" w:rsidRDefault="00477D0B">
      <w:pPr>
        <w:rPr>
          <w:rFonts w:ascii="Times New Roman" w:hAnsi="Times New Roman" w:cs="Times New Roman"/>
          <w:sz w:val="26"/>
          <w:szCs w:val="26"/>
        </w:rPr>
      </w:pPr>
    </w:p>
    <w:p w:rsidR="00E62F96" w:rsidRPr="005C4849" w:rsidRDefault="00E62F96">
      <w:pPr>
        <w:rPr>
          <w:rFonts w:ascii="Times New Roman" w:hAnsi="Times New Roman" w:cs="Times New Roman"/>
          <w:sz w:val="26"/>
          <w:szCs w:val="26"/>
        </w:rPr>
      </w:pPr>
    </w:p>
    <w:sectPr w:rsidR="00E62F96" w:rsidRPr="005C4849" w:rsidSect="00D7760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3E4079FE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Times New Roman" w:eastAsia="Arial" w:hAnsi="Times New Roman" w:cs="Times New Roman" w:hint="default"/>
        <w:w w:val="105"/>
        <w:sz w:val="24"/>
        <w:szCs w:val="24"/>
        <w:lang w:val="uk-UA"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Arial" w:hAnsi="Times New Roman" w:cs="Times New Roman" w:hint="default"/>
        <w:color w:val="auto"/>
        <w:w w:val="105"/>
        <w:sz w:val="28"/>
        <w:szCs w:val="28"/>
        <w:lang w:val="uk-UA"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01"/>
    <w:rsid w:val="00000795"/>
    <w:rsid w:val="00020BFE"/>
    <w:rsid w:val="00113201"/>
    <w:rsid w:val="001417B1"/>
    <w:rsid w:val="00180148"/>
    <w:rsid w:val="001E69AA"/>
    <w:rsid w:val="002E5535"/>
    <w:rsid w:val="002F2695"/>
    <w:rsid w:val="00371877"/>
    <w:rsid w:val="00401073"/>
    <w:rsid w:val="00412E1A"/>
    <w:rsid w:val="00477D0B"/>
    <w:rsid w:val="004E03C1"/>
    <w:rsid w:val="004E6F6F"/>
    <w:rsid w:val="0056031A"/>
    <w:rsid w:val="00570838"/>
    <w:rsid w:val="005C2C7D"/>
    <w:rsid w:val="005C4849"/>
    <w:rsid w:val="005E0AB9"/>
    <w:rsid w:val="005E60EA"/>
    <w:rsid w:val="00600AAC"/>
    <w:rsid w:val="007755D9"/>
    <w:rsid w:val="008773B3"/>
    <w:rsid w:val="009A6777"/>
    <w:rsid w:val="00A12367"/>
    <w:rsid w:val="00A4772D"/>
    <w:rsid w:val="00A628DE"/>
    <w:rsid w:val="00AE44AD"/>
    <w:rsid w:val="00B0580B"/>
    <w:rsid w:val="00B23A13"/>
    <w:rsid w:val="00BA3675"/>
    <w:rsid w:val="00BB1B52"/>
    <w:rsid w:val="00C30498"/>
    <w:rsid w:val="00C3187E"/>
    <w:rsid w:val="00C45FAA"/>
    <w:rsid w:val="00C958BB"/>
    <w:rsid w:val="00CC3464"/>
    <w:rsid w:val="00D15BA9"/>
    <w:rsid w:val="00D23970"/>
    <w:rsid w:val="00D7760C"/>
    <w:rsid w:val="00DC5FC8"/>
    <w:rsid w:val="00DD54E9"/>
    <w:rsid w:val="00E24A86"/>
    <w:rsid w:val="00E62F96"/>
    <w:rsid w:val="00E63862"/>
    <w:rsid w:val="00EC0B32"/>
    <w:rsid w:val="00FA008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320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-1">
    <w:name w:val="-1"/>
    <w:basedOn w:val="a"/>
    <w:rsid w:val="00C304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h-vertical-top">
    <w:name w:val="h-vertical-top"/>
    <w:basedOn w:val="a0"/>
    <w:rsid w:val="00412E1A"/>
  </w:style>
  <w:style w:type="character" w:customStyle="1" w:styleId="a5">
    <w:name w:val="Основной текст + Полужирный"/>
    <w:rsid w:val="00C3187E"/>
    <w:rPr>
      <w:rFonts w:ascii="Times New Roman" w:eastAsia="Times New Roman" w:hAnsi="Times New Roman" w:cs="Times New Roman"/>
      <w:b/>
      <w:bCs/>
      <w:color w:val="auto"/>
      <w:sz w:val="22"/>
      <w:szCs w:val="22"/>
      <w:lang w:val="uk-UA"/>
    </w:rPr>
  </w:style>
  <w:style w:type="paragraph" w:styleId="a6">
    <w:name w:val="Normal (Web)"/>
    <w:basedOn w:val="a"/>
    <w:uiPriority w:val="99"/>
    <w:rsid w:val="00C318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C3187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normal1">
    <w:name w:val="normal1"/>
    <w:qFormat/>
    <w:rsid w:val="00B0580B"/>
    <w:pPr>
      <w:suppressAutoHyphens/>
      <w:spacing w:after="0" w:line="240" w:lineRule="auto"/>
    </w:pPr>
    <w:rPr>
      <w:rFonts w:ascii="Journal" w:eastAsia="Journal" w:hAnsi="Journal" w:cs="Journal"/>
      <w:sz w:val="26"/>
      <w:szCs w:val="26"/>
      <w:lang w:eastAsia="zh-CN" w:bidi="hi-IN"/>
    </w:rPr>
  </w:style>
  <w:style w:type="paragraph" w:styleId="a7">
    <w:name w:val="Body Text"/>
    <w:basedOn w:val="normal1"/>
    <w:link w:val="a8"/>
    <w:rsid w:val="00B0580B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B0580B"/>
    <w:rPr>
      <w:rFonts w:ascii="Journal" w:eastAsia="Journal" w:hAnsi="Journal" w:cs="Journal"/>
      <w:sz w:val="26"/>
      <w:szCs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320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-1">
    <w:name w:val="-1"/>
    <w:basedOn w:val="a"/>
    <w:rsid w:val="00C304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h-vertical-top">
    <w:name w:val="h-vertical-top"/>
    <w:basedOn w:val="a0"/>
    <w:rsid w:val="00412E1A"/>
  </w:style>
  <w:style w:type="character" w:customStyle="1" w:styleId="a5">
    <w:name w:val="Основной текст + Полужирный"/>
    <w:rsid w:val="00C3187E"/>
    <w:rPr>
      <w:rFonts w:ascii="Times New Roman" w:eastAsia="Times New Roman" w:hAnsi="Times New Roman" w:cs="Times New Roman"/>
      <w:b/>
      <w:bCs/>
      <w:color w:val="auto"/>
      <w:sz w:val="22"/>
      <w:szCs w:val="22"/>
      <w:lang w:val="uk-UA"/>
    </w:rPr>
  </w:style>
  <w:style w:type="paragraph" w:styleId="a6">
    <w:name w:val="Normal (Web)"/>
    <w:basedOn w:val="a"/>
    <w:uiPriority w:val="99"/>
    <w:rsid w:val="00C318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C3187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normal1">
    <w:name w:val="normal1"/>
    <w:qFormat/>
    <w:rsid w:val="00B0580B"/>
    <w:pPr>
      <w:suppressAutoHyphens/>
      <w:spacing w:after="0" w:line="240" w:lineRule="auto"/>
    </w:pPr>
    <w:rPr>
      <w:rFonts w:ascii="Journal" w:eastAsia="Journal" w:hAnsi="Journal" w:cs="Journal"/>
      <w:sz w:val="26"/>
      <w:szCs w:val="26"/>
      <w:lang w:eastAsia="zh-CN" w:bidi="hi-IN"/>
    </w:rPr>
  </w:style>
  <w:style w:type="paragraph" w:styleId="a7">
    <w:name w:val="Body Text"/>
    <w:basedOn w:val="normal1"/>
    <w:link w:val="a8"/>
    <w:rsid w:val="00B0580B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B0580B"/>
    <w:rPr>
      <w:rFonts w:ascii="Journal" w:eastAsia="Journal" w:hAnsi="Journal" w:cs="Journal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13306</Words>
  <Characters>7585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2023-08-21T12:42:00Z</cp:lastPrinted>
  <dcterms:created xsi:type="dcterms:W3CDTF">2025-03-19T07:15:00Z</dcterms:created>
  <dcterms:modified xsi:type="dcterms:W3CDTF">2025-03-19T07:15:00Z</dcterms:modified>
</cp:coreProperties>
</file>