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BE" w:rsidRPr="005F024A" w:rsidRDefault="009264A5" w:rsidP="00F735E1">
      <w:pPr>
        <w:jc w:val="center"/>
        <w:rPr>
          <w:rFonts w:cs="Times New Roman"/>
          <w:b/>
        </w:rPr>
      </w:pPr>
      <w:r w:rsidRPr="005F024A">
        <w:rPr>
          <w:rFonts w:cs="Times New Roman"/>
          <w:b/>
        </w:rPr>
        <w:t>Звіт голови</w:t>
      </w:r>
      <w:r w:rsidR="00F735E1" w:rsidRPr="005F024A">
        <w:rPr>
          <w:rFonts w:cs="Times New Roman"/>
          <w:b/>
        </w:rPr>
        <w:t xml:space="preserve"> Рівненської обласної ради </w:t>
      </w:r>
      <w:r w:rsidR="00563952" w:rsidRPr="005F024A">
        <w:rPr>
          <w:rFonts w:cs="Times New Roman"/>
          <w:b/>
        </w:rPr>
        <w:t>Андрія КАРАУША</w:t>
      </w:r>
      <w:r w:rsidR="00F735E1" w:rsidRPr="005F024A">
        <w:rPr>
          <w:rFonts w:cs="Times New Roman"/>
          <w:b/>
        </w:rPr>
        <w:t xml:space="preserve"> </w:t>
      </w:r>
      <w:r w:rsidR="00F735E1" w:rsidRPr="005F024A">
        <w:rPr>
          <w:rFonts w:cs="Times New Roman"/>
          <w:b/>
        </w:rPr>
        <w:br/>
        <w:t xml:space="preserve">за період </w:t>
      </w:r>
      <w:r w:rsidR="00EA3A02" w:rsidRPr="005F024A">
        <w:rPr>
          <w:rFonts w:cs="Times New Roman"/>
          <w:b/>
        </w:rPr>
        <w:t xml:space="preserve">з </w:t>
      </w:r>
      <w:r w:rsidR="00563952" w:rsidRPr="005F024A">
        <w:rPr>
          <w:rFonts w:cs="Times New Roman"/>
          <w:b/>
        </w:rPr>
        <w:t>12</w:t>
      </w:r>
      <w:r w:rsidR="00F735E1" w:rsidRPr="005F024A">
        <w:rPr>
          <w:rFonts w:cs="Times New Roman"/>
          <w:b/>
        </w:rPr>
        <w:t xml:space="preserve"> </w:t>
      </w:r>
      <w:r w:rsidR="00563952" w:rsidRPr="005F024A">
        <w:rPr>
          <w:rFonts w:cs="Times New Roman"/>
          <w:b/>
        </w:rPr>
        <w:t>серпня</w:t>
      </w:r>
      <w:r w:rsidR="00F735E1" w:rsidRPr="005F024A">
        <w:rPr>
          <w:rFonts w:cs="Times New Roman"/>
          <w:b/>
        </w:rPr>
        <w:t xml:space="preserve"> 202</w:t>
      </w:r>
      <w:r w:rsidR="00EA3A02" w:rsidRPr="005F024A">
        <w:rPr>
          <w:rFonts w:cs="Times New Roman"/>
          <w:b/>
        </w:rPr>
        <w:t>3</w:t>
      </w:r>
      <w:r w:rsidR="00F735E1" w:rsidRPr="005F024A">
        <w:rPr>
          <w:rFonts w:cs="Times New Roman"/>
          <w:b/>
        </w:rPr>
        <w:t xml:space="preserve"> року </w:t>
      </w:r>
      <w:r w:rsidR="009131D0" w:rsidRPr="005F024A">
        <w:rPr>
          <w:rFonts w:cs="Times New Roman"/>
          <w:b/>
        </w:rPr>
        <w:t>по 1 листопада 2024 року</w:t>
      </w:r>
    </w:p>
    <w:p w:rsidR="00F735E1" w:rsidRPr="005F024A" w:rsidRDefault="00F735E1">
      <w:pPr>
        <w:rPr>
          <w:rFonts w:cs="Times New Roman"/>
        </w:rPr>
      </w:pPr>
    </w:p>
    <w:p w:rsidR="00422B19" w:rsidRPr="005F024A" w:rsidRDefault="004927B4" w:rsidP="00422B19">
      <w:pPr>
        <w:ind w:firstLine="709"/>
        <w:jc w:val="both"/>
        <w:rPr>
          <w:rFonts w:eastAsia="Times New Roman" w:cs="Times New Roman"/>
          <w:szCs w:val="28"/>
          <w:lang w:eastAsia="uk-UA"/>
        </w:rPr>
      </w:pPr>
      <w:r w:rsidRPr="005F024A">
        <w:rPr>
          <w:rFonts w:cs="Times New Roman"/>
          <w:szCs w:val="28"/>
        </w:rPr>
        <w:t>Відповідно до с</w:t>
      </w:r>
      <w:r w:rsidR="00422B19" w:rsidRPr="005F024A">
        <w:rPr>
          <w:rFonts w:cs="Times New Roman"/>
          <w:szCs w:val="28"/>
        </w:rPr>
        <w:t>татт</w:t>
      </w:r>
      <w:r w:rsidRPr="005F024A">
        <w:rPr>
          <w:rFonts w:cs="Times New Roman"/>
          <w:szCs w:val="28"/>
        </w:rPr>
        <w:t>і</w:t>
      </w:r>
      <w:r w:rsidR="00422B19" w:rsidRPr="005F024A">
        <w:rPr>
          <w:rFonts w:cs="Times New Roman"/>
          <w:szCs w:val="28"/>
        </w:rPr>
        <w:t xml:space="preserve"> 55 Закону «Про місцеве самоврядування в Україні» </w:t>
      </w:r>
      <w:r w:rsidRPr="005F024A">
        <w:rPr>
          <w:rFonts w:cs="Times New Roman"/>
          <w:szCs w:val="28"/>
        </w:rPr>
        <w:t>голова обласної ради звітує про свою діяльність перед радою.</w:t>
      </w:r>
    </w:p>
    <w:p w:rsidR="0010394E" w:rsidRPr="005F024A" w:rsidRDefault="0010394E" w:rsidP="0010394E">
      <w:pPr>
        <w:jc w:val="both"/>
        <w:rPr>
          <w:rFonts w:cs="Times New Roman"/>
          <w:sz w:val="24"/>
          <w:szCs w:val="24"/>
        </w:rPr>
      </w:pPr>
    </w:p>
    <w:p w:rsidR="00553A25" w:rsidRPr="005F024A" w:rsidRDefault="00553A25" w:rsidP="00422B19">
      <w:pPr>
        <w:ind w:firstLine="709"/>
        <w:jc w:val="both"/>
        <w:rPr>
          <w:rFonts w:eastAsia="Times New Roman" w:cs="Times New Roman"/>
          <w:szCs w:val="28"/>
          <w:lang w:eastAsia="uk-UA"/>
        </w:rPr>
      </w:pPr>
    </w:p>
    <w:p w:rsidR="00F735E1" w:rsidRPr="005F024A" w:rsidRDefault="00422B19" w:rsidP="00422B19">
      <w:pPr>
        <w:jc w:val="center"/>
        <w:rPr>
          <w:rFonts w:cs="Times New Roman"/>
          <w:i/>
        </w:rPr>
      </w:pPr>
      <w:r w:rsidRPr="005F024A">
        <w:rPr>
          <w:rFonts w:cs="Times New Roman"/>
          <w:b/>
        </w:rPr>
        <w:t>Сесійна діяльність</w:t>
      </w:r>
    </w:p>
    <w:p w:rsidR="00C15AB7" w:rsidRPr="005F024A" w:rsidRDefault="00C15AB7" w:rsidP="009B2C61">
      <w:pPr>
        <w:ind w:firstLine="709"/>
        <w:jc w:val="both"/>
        <w:rPr>
          <w:rFonts w:eastAsia="Calibri" w:cs="Times New Roman"/>
        </w:rPr>
      </w:pPr>
      <w:r w:rsidRPr="005F024A">
        <w:rPr>
          <w:rFonts w:eastAsia="Calibri" w:cs="Times New Roman"/>
        </w:rPr>
        <w:t xml:space="preserve">За звітний період було проведено </w:t>
      </w:r>
      <w:r w:rsidRPr="005F024A">
        <w:rPr>
          <w:rFonts w:eastAsia="Calibri" w:cs="Times New Roman"/>
          <w:b/>
        </w:rPr>
        <w:t>вісім сесій</w:t>
      </w:r>
      <w:r w:rsidRPr="005F024A">
        <w:rPr>
          <w:rFonts w:eastAsia="Calibri" w:cs="Times New Roman"/>
        </w:rPr>
        <w:t xml:space="preserve"> обласної ради, у тому числі дві позачергові (вісім пленарних засідань).</w:t>
      </w:r>
    </w:p>
    <w:p w:rsidR="00C15AB7" w:rsidRPr="005F024A" w:rsidRDefault="00C15AB7" w:rsidP="009B2C61">
      <w:pPr>
        <w:ind w:firstLine="709"/>
        <w:jc w:val="both"/>
        <w:rPr>
          <w:rFonts w:eastAsia="Calibri" w:cs="Times New Roman"/>
        </w:rPr>
      </w:pPr>
      <w:r w:rsidRPr="005F024A">
        <w:rPr>
          <w:rFonts w:eastAsia="Calibri" w:cs="Times New Roman"/>
        </w:rPr>
        <w:t xml:space="preserve">Обласною радою прийнято </w:t>
      </w:r>
      <w:r w:rsidRPr="005F024A">
        <w:rPr>
          <w:rFonts w:eastAsia="Calibri" w:cs="Times New Roman"/>
          <w:b/>
        </w:rPr>
        <w:t>259 рішень</w:t>
      </w:r>
      <w:r w:rsidRPr="005F024A">
        <w:rPr>
          <w:rFonts w:eastAsia="Calibri" w:cs="Times New Roman"/>
        </w:rPr>
        <w:t>. Зокрема:</w:t>
      </w:r>
    </w:p>
    <w:p w:rsidR="00C15AB7" w:rsidRPr="005F024A" w:rsidRDefault="00C15AB7" w:rsidP="009B2C61">
      <w:pPr>
        <w:ind w:firstLine="709"/>
        <w:jc w:val="both"/>
        <w:rPr>
          <w:rFonts w:cs="Times New Roman"/>
          <w:szCs w:val="28"/>
          <w:lang w:eastAsia="uk-UA"/>
        </w:rPr>
      </w:pPr>
      <w:r w:rsidRPr="005F024A">
        <w:rPr>
          <w:rFonts w:cs="Times New Roman"/>
          <w:szCs w:val="28"/>
          <w:lang w:eastAsia="uk-UA"/>
        </w:rPr>
        <w:t xml:space="preserve">- щодо вирішення питань управління об’єктами спільної власності територіальних громад сіл, селищ і міст області – 146 рішень (у тому числі щодо створення, перейменування, реорганізації обласних комунальних підприємств, закладів та установ, внесення змін до статутів та положень – 44 рішення; щодо укладення контрактів з керівниками підприємств, закладів та установ обласної комунальної власності – 16 рішень; щодо </w:t>
      </w:r>
      <w:r w:rsidRPr="005F024A">
        <w:rPr>
          <w:rStyle w:val="ac"/>
          <w:rFonts w:cs="Times New Roman"/>
          <w:b w:val="0"/>
          <w:shd w:val="clear" w:color="auto" w:fill="FFFFFF"/>
        </w:rPr>
        <w:t>передачі з балансу на баланс майна, що належить до спільної власності територіальних громад області</w:t>
      </w:r>
      <w:r w:rsidR="00945C1E" w:rsidRPr="005F024A">
        <w:rPr>
          <w:rStyle w:val="ac"/>
          <w:rFonts w:cs="Times New Roman"/>
          <w:b w:val="0"/>
          <w:shd w:val="clear" w:color="auto" w:fill="FFFFFF"/>
        </w:rPr>
        <w:t>,</w:t>
      </w:r>
      <w:r w:rsidRPr="005F024A">
        <w:rPr>
          <w:rFonts w:cs="Times New Roman"/>
          <w:szCs w:val="28"/>
          <w:lang w:eastAsia="uk-UA"/>
        </w:rPr>
        <w:t xml:space="preserve"> – 28 рішень);</w:t>
      </w:r>
    </w:p>
    <w:p w:rsidR="00C15AB7" w:rsidRPr="005F024A" w:rsidRDefault="00C15AB7" w:rsidP="009B2C61">
      <w:pPr>
        <w:ind w:firstLine="709"/>
        <w:jc w:val="both"/>
        <w:rPr>
          <w:rFonts w:cs="Times New Roman"/>
          <w:szCs w:val="28"/>
          <w:lang w:eastAsia="uk-UA"/>
        </w:rPr>
      </w:pPr>
      <w:r w:rsidRPr="005F024A">
        <w:rPr>
          <w:rFonts w:cs="Times New Roman"/>
          <w:szCs w:val="28"/>
          <w:lang w:eastAsia="uk-UA"/>
        </w:rPr>
        <w:t>- щодо врегулювання земельних відносин – 28 рішень;</w:t>
      </w:r>
    </w:p>
    <w:p w:rsidR="00C15AB7" w:rsidRPr="005F024A" w:rsidRDefault="00C15AB7" w:rsidP="009B2C61">
      <w:pPr>
        <w:ind w:firstLine="709"/>
        <w:jc w:val="both"/>
        <w:rPr>
          <w:rFonts w:cs="Times New Roman"/>
          <w:szCs w:val="28"/>
          <w:lang w:eastAsia="uk-UA"/>
        </w:rPr>
      </w:pPr>
      <w:r w:rsidRPr="005F024A">
        <w:rPr>
          <w:rFonts w:cs="Times New Roman"/>
          <w:szCs w:val="28"/>
          <w:lang w:eastAsia="uk-UA"/>
        </w:rPr>
        <w:t>- про підтримку депутатських запитів – 32 рішення;</w:t>
      </w:r>
    </w:p>
    <w:p w:rsidR="00C15AB7" w:rsidRPr="005F024A" w:rsidRDefault="00C15AB7" w:rsidP="009B2C61">
      <w:pPr>
        <w:ind w:firstLine="709"/>
        <w:jc w:val="both"/>
        <w:rPr>
          <w:rFonts w:cs="Times New Roman"/>
          <w:szCs w:val="28"/>
          <w:lang w:eastAsia="uk-UA"/>
        </w:rPr>
      </w:pPr>
      <w:r w:rsidRPr="005F024A">
        <w:rPr>
          <w:rFonts w:cs="Times New Roman"/>
          <w:szCs w:val="28"/>
          <w:lang w:eastAsia="uk-UA"/>
        </w:rPr>
        <w:t>- про клопотання щодо нагородження відзнаками та преміями Верховної Ради України – 5 рішень;</w:t>
      </w:r>
    </w:p>
    <w:p w:rsidR="00C15AB7" w:rsidRPr="005F024A" w:rsidRDefault="00C15AB7" w:rsidP="00C15AB7">
      <w:pPr>
        <w:ind w:firstLine="709"/>
        <w:jc w:val="both"/>
        <w:rPr>
          <w:rFonts w:cs="Times New Roman"/>
          <w:szCs w:val="28"/>
          <w:lang w:eastAsia="uk-UA"/>
        </w:rPr>
      </w:pPr>
      <w:r w:rsidRPr="005F024A">
        <w:rPr>
          <w:rFonts w:cs="Times New Roman"/>
          <w:szCs w:val="28"/>
          <w:lang w:eastAsia="uk-UA"/>
        </w:rPr>
        <w:t>Знято з контролю (у зв’язку з виконанням або закінченням термінів виконання) та визнано такими, що втратили чинність, 214 рішень обласної ради.</w:t>
      </w:r>
    </w:p>
    <w:p w:rsidR="00EA3A02" w:rsidRPr="005F024A" w:rsidRDefault="00EA3A02" w:rsidP="00C15AB7">
      <w:pPr>
        <w:ind w:firstLine="709"/>
        <w:jc w:val="both"/>
        <w:rPr>
          <w:rFonts w:cs="Times New Roman"/>
        </w:rPr>
      </w:pPr>
      <w:r w:rsidRPr="005F024A">
        <w:rPr>
          <w:rFonts w:cs="Times New Roman"/>
        </w:rPr>
        <w:t>Серед ключових рішень, прийнятих за звітний період, варто виокремити:</w:t>
      </w:r>
    </w:p>
    <w:p w:rsidR="00474F32" w:rsidRPr="005F024A" w:rsidRDefault="00474F32" w:rsidP="009B2C61">
      <w:pPr>
        <w:pStyle w:val="a3"/>
        <w:numPr>
          <w:ilvl w:val="0"/>
          <w:numId w:val="6"/>
        </w:numPr>
        <w:tabs>
          <w:tab w:val="left" w:pos="993"/>
        </w:tabs>
        <w:ind w:left="0" w:firstLine="709"/>
        <w:jc w:val="both"/>
        <w:rPr>
          <w:i/>
          <w:szCs w:val="28"/>
        </w:rPr>
      </w:pPr>
      <w:r w:rsidRPr="005F024A">
        <w:rPr>
          <w:szCs w:val="28"/>
        </w:rPr>
        <w:t xml:space="preserve">звернення щодо підтримки Плану перемоги, представленого Президентом України Володимиром Зеленським. Обласна рада на позачерговій сесії висловила переконання, що реалізація Плану перемоги приведе до </w:t>
      </w:r>
      <w:r w:rsidRPr="005F024A">
        <w:rPr>
          <w:rFonts w:cs="Times New Roman"/>
          <w:szCs w:val="28"/>
        </w:rPr>
        <w:t>чесного і справедливого миру, а не територіальних поступок чи «замороження» війни;</w:t>
      </w:r>
    </w:p>
    <w:p w:rsidR="00D76CBD" w:rsidRPr="005F024A" w:rsidRDefault="00474F32" w:rsidP="009B2C61">
      <w:pPr>
        <w:pStyle w:val="a3"/>
        <w:numPr>
          <w:ilvl w:val="0"/>
          <w:numId w:val="6"/>
        </w:numPr>
        <w:tabs>
          <w:tab w:val="left" w:pos="993"/>
        </w:tabs>
        <w:ind w:left="0" w:firstLine="709"/>
        <w:jc w:val="both"/>
        <w:rPr>
          <w:rFonts w:cs="Times New Roman"/>
        </w:rPr>
      </w:pPr>
      <w:r w:rsidRPr="005F024A">
        <w:rPr>
          <w:rFonts w:cs="Times New Roman"/>
        </w:rPr>
        <w:t>з</w:t>
      </w:r>
      <w:r w:rsidR="00D76CBD" w:rsidRPr="005F024A">
        <w:rPr>
          <w:rFonts w:cs="Times New Roman"/>
        </w:rPr>
        <w:t>вернення щодо реалізації норм законодавства про захист конституційного ладу у сфері діяльності релігійних організацій та зміцнення духовної незалежності України. Депутати звернулися як до єпархій УПЦ на території області, так і до вірян УПЦ</w:t>
      </w:r>
      <w:r w:rsidR="00945C1E" w:rsidRPr="005F024A">
        <w:rPr>
          <w:rFonts w:cs="Times New Roman"/>
        </w:rPr>
        <w:t xml:space="preserve"> –</w:t>
      </w:r>
      <w:r w:rsidR="00D76CBD" w:rsidRPr="005F024A">
        <w:rPr>
          <w:rFonts w:cs="Times New Roman"/>
        </w:rPr>
        <w:t xml:space="preserve"> виконати вимоги закону України «Про захист конституційного ладу у сфері діяльності релігійних організацій», а також до центрального органу виконавчої влади, що реалізує державну політику у сфері релігії, перевірити усі релігійні організації, зареєстровані на території Рівненської області, на предмет афіліювання з іноземною релігійною організацією, діяльність якої заборонена в Україні</w:t>
      </w:r>
      <w:r w:rsidR="00945C1E" w:rsidRPr="005F024A">
        <w:rPr>
          <w:rFonts w:cs="Times New Roman"/>
        </w:rPr>
        <w:t>;</w:t>
      </w:r>
    </w:p>
    <w:p w:rsidR="006D0775" w:rsidRPr="005F024A" w:rsidRDefault="006D0775" w:rsidP="009B2C61">
      <w:pPr>
        <w:pStyle w:val="a3"/>
        <w:numPr>
          <w:ilvl w:val="0"/>
          <w:numId w:val="6"/>
        </w:numPr>
        <w:tabs>
          <w:tab w:val="left" w:pos="993"/>
        </w:tabs>
        <w:ind w:left="0" w:firstLine="709"/>
        <w:jc w:val="both"/>
        <w:rPr>
          <w:rFonts w:cs="Times New Roman"/>
        </w:rPr>
      </w:pPr>
      <w:r w:rsidRPr="005F024A">
        <w:rPr>
          <w:rFonts w:cs="Times New Roman"/>
        </w:rPr>
        <w:t>звернення до Рівненської ОДА щодо підготовки програми «Зброя від Рівненщини – «Зроблено в Україні», яка дасть можливість об’єднати зусилля для придбання під керівництвом Міністерства оборони України необхідного нашим воїнам озброєння в</w:t>
      </w:r>
      <w:r w:rsidR="00945C1E" w:rsidRPr="005F024A">
        <w:rPr>
          <w:rFonts w:cs="Times New Roman"/>
        </w:rPr>
        <w:t xml:space="preserve"> українських виробників;</w:t>
      </w:r>
      <w:r w:rsidRPr="005F024A">
        <w:rPr>
          <w:rFonts w:cs="Times New Roman"/>
        </w:rPr>
        <w:t xml:space="preserve"> </w:t>
      </w:r>
    </w:p>
    <w:p w:rsidR="00EA3A02" w:rsidRPr="005F024A" w:rsidRDefault="001A02BA" w:rsidP="009B2C61">
      <w:pPr>
        <w:pStyle w:val="a3"/>
        <w:numPr>
          <w:ilvl w:val="0"/>
          <w:numId w:val="6"/>
        </w:numPr>
        <w:tabs>
          <w:tab w:val="left" w:pos="993"/>
        </w:tabs>
        <w:ind w:left="0" w:firstLine="709"/>
        <w:jc w:val="both"/>
        <w:rPr>
          <w:rFonts w:cs="Times New Roman"/>
        </w:rPr>
      </w:pPr>
      <w:r w:rsidRPr="005F024A">
        <w:rPr>
          <w:rFonts w:cs="Times New Roman"/>
        </w:rPr>
        <w:t>з</w:t>
      </w:r>
      <w:r w:rsidR="008A72B2" w:rsidRPr="005F024A">
        <w:rPr>
          <w:rFonts w:cs="Times New Roman"/>
        </w:rPr>
        <w:t xml:space="preserve">атвердження плану формування мережі старшої профільної школи. Це рішення дасть змогу реалізувати вимоги законодавства про реформування </w:t>
      </w:r>
      <w:r w:rsidR="008A72B2" w:rsidRPr="005F024A">
        <w:rPr>
          <w:rFonts w:cs="Times New Roman"/>
        </w:rPr>
        <w:lastRenderedPageBreak/>
        <w:t>старшої школи. Відповідно до прогнозів, що відображені в цьому рішенні, з 2027 року на території області функціонуватиме 86 ліцеїв</w:t>
      </w:r>
      <w:r w:rsidR="00945C1E" w:rsidRPr="005F024A">
        <w:rPr>
          <w:rFonts w:cs="Times New Roman"/>
        </w:rPr>
        <w:t>;</w:t>
      </w:r>
    </w:p>
    <w:p w:rsidR="00F3395C" w:rsidRPr="005F024A" w:rsidRDefault="001A02BA" w:rsidP="009B2C61">
      <w:pPr>
        <w:pStyle w:val="a3"/>
        <w:numPr>
          <w:ilvl w:val="0"/>
          <w:numId w:val="6"/>
        </w:numPr>
        <w:tabs>
          <w:tab w:val="left" w:pos="993"/>
        </w:tabs>
        <w:ind w:left="0" w:firstLine="709"/>
        <w:jc w:val="both"/>
        <w:rPr>
          <w:rFonts w:cs="Times New Roman"/>
        </w:rPr>
      </w:pPr>
      <w:r w:rsidRPr="005F024A">
        <w:rPr>
          <w:rFonts w:cs="Times New Roman"/>
          <w:shd w:val="clear" w:color="auto" w:fill="FFFFFF"/>
        </w:rPr>
        <w:t>с</w:t>
      </w:r>
      <w:r w:rsidR="00F3395C" w:rsidRPr="005F024A">
        <w:rPr>
          <w:rFonts w:cs="Times New Roman"/>
          <w:shd w:val="clear" w:color="auto" w:fill="FFFFFF"/>
        </w:rPr>
        <w:t>творення дендрологічного парку місцевого значення на території комунального закладу «Центр національно-патріотичного виховання та позашкільної освіти»</w:t>
      </w:r>
      <w:r w:rsidR="00B07E15" w:rsidRPr="005F024A">
        <w:rPr>
          <w:rFonts w:cs="Times New Roman"/>
          <w:shd w:val="clear" w:color="auto" w:fill="FFFFFF"/>
        </w:rPr>
        <w:t xml:space="preserve">. Наразі проводиться робота з метою залучення грантових коштів на облаштування на території дендропарку «терапевтичного саду», який стане локацією </w:t>
      </w:r>
      <w:r w:rsidR="00252998" w:rsidRPr="005F024A">
        <w:rPr>
          <w:rFonts w:cs="Times New Roman"/>
          <w:shd w:val="clear" w:color="auto" w:fill="FFFFFF"/>
        </w:rPr>
        <w:t xml:space="preserve">для </w:t>
      </w:r>
      <w:r w:rsidR="00B07E15" w:rsidRPr="005F024A">
        <w:rPr>
          <w:rFonts w:cs="Times New Roman"/>
          <w:shd w:val="clear" w:color="auto" w:fill="FFFFFF"/>
        </w:rPr>
        <w:t>реабілітаці</w:t>
      </w:r>
      <w:r w:rsidR="00945C1E" w:rsidRPr="005F024A">
        <w:rPr>
          <w:rFonts w:cs="Times New Roman"/>
          <w:shd w:val="clear" w:color="auto" w:fill="FFFFFF"/>
        </w:rPr>
        <w:t>ї наших захисників та захисниць;</w:t>
      </w:r>
    </w:p>
    <w:p w:rsidR="00196AF7" w:rsidRPr="005F024A" w:rsidRDefault="001A02BA" w:rsidP="009B2C61">
      <w:pPr>
        <w:pStyle w:val="a3"/>
        <w:numPr>
          <w:ilvl w:val="0"/>
          <w:numId w:val="6"/>
        </w:numPr>
        <w:tabs>
          <w:tab w:val="left" w:pos="993"/>
        </w:tabs>
        <w:ind w:left="0" w:firstLine="709"/>
        <w:jc w:val="both"/>
        <w:rPr>
          <w:rFonts w:cs="Times New Roman"/>
        </w:rPr>
      </w:pPr>
      <w:r w:rsidRPr="005F024A">
        <w:rPr>
          <w:rFonts w:cs="Times New Roman"/>
          <w:shd w:val="clear" w:color="auto" w:fill="FFFFFF"/>
        </w:rPr>
        <w:t>н</w:t>
      </w:r>
      <w:r w:rsidR="00196AF7" w:rsidRPr="005F024A">
        <w:rPr>
          <w:rFonts w:cs="Times New Roman"/>
          <w:shd w:val="clear" w:color="auto" w:fill="FFFFFF"/>
        </w:rPr>
        <w:t xml:space="preserve">адання згоди на передачу в заставу комунального майна з метою отримання комунальними закладами кредитів. Завдячуючи таким рішенням, обласна клінічна лікарня змогла </w:t>
      </w:r>
      <w:r w:rsidR="00C70DEB" w:rsidRPr="005F024A">
        <w:rPr>
          <w:rFonts w:cs="Times New Roman"/>
          <w:shd w:val="clear" w:color="auto" w:fill="FFFFFF"/>
        </w:rPr>
        <w:t xml:space="preserve">облаштувати </w:t>
      </w:r>
      <w:r w:rsidR="00C70DEB" w:rsidRPr="005F024A">
        <w:rPr>
          <w:rFonts w:ascii="PT Sans" w:hAnsi="PT Sans"/>
          <w:shd w:val="clear" w:color="auto" w:fill="FFFFFF"/>
        </w:rPr>
        <w:t>сучасну операційну для проведення лапароскопічних операцій</w:t>
      </w:r>
      <w:r w:rsidR="009E460B" w:rsidRPr="005F024A">
        <w:rPr>
          <w:rFonts w:ascii="PT Sans" w:hAnsi="PT Sans"/>
          <w:shd w:val="clear" w:color="auto" w:fill="FFFFFF"/>
        </w:rPr>
        <w:t xml:space="preserve"> (сума кредиту </w:t>
      </w:r>
      <w:r w:rsidR="009E460B" w:rsidRPr="005F024A">
        <w:rPr>
          <w:rFonts w:cs="Times New Roman"/>
          <w:shd w:val="clear" w:color="auto" w:fill="FFFFFF"/>
        </w:rPr>
        <w:t>–</w:t>
      </w:r>
      <w:r w:rsidR="009E460B" w:rsidRPr="005F024A">
        <w:rPr>
          <w:rFonts w:ascii="PT Sans" w:hAnsi="PT Sans" w:hint="eastAsia"/>
          <w:shd w:val="clear" w:color="auto" w:fill="FFFFFF"/>
        </w:rPr>
        <w:t xml:space="preserve"> </w:t>
      </w:r>
      <w:r w:rsidR="00CB0B33" w:rsidRPr="005F024A">
        <w:rPr>
          <w:rFonts w:ascii="PT Sans" w:hAnsi="PT Sans"/>
          <w:shd w:val="clear" w:color="auto" w:fill="FFFFFF"/>
        </w:rPr>
        <w:t>14 млн грн)</w:t>
      </w:r>
      <w:r w:rsidR="00196AF7" w:rsidRPr="005F024A">
        <w:rPr>
          <w:rFonts w:cs="Times New Roman"/>
          <w:shd w:val="clear" w:color="auto" w:fill="FFFFFF"/>
        </w:rPr>
        <w:t xml:space="preserve">, обласна дитяча лікарня </w:t>
      </w:r>
      <w:r w:rsidR="00C70DEB" w:rsidRPr="005F024A">
        <w:rPr>
          <w:rFonts w:cs="Times New Roman"/>
          <w:shd w:val="clear" w:color="auto" w:fill="FFFFFF"/>
        </w:rPr>
        <w:t>–</w:t>
      </w:r>
      <w:r w:rsidR="00196AF7" w:rsidRPr="005F024A">
        <w:rPr>
          <w:rFonts w:cs="Times New Roman"/>
          <w:shd w:val="clear" w:color="auto" w:fill="FFFFFF"/>
        </w:rPr>
        <w:t xml:space="preserve"> </w:t>
      </w:r>
      <w:r w:rsidR="00196AF7" w:rsidRPr="005F024A">
        <w:rPr>
          <w:rFonts w:ascii="PT Sans" w:hAnsi="PT Sans"/>
          <w:shd w:val="clear" w:color="auto" w:fill="FFFFFF"/>
        </w:rPr>
        <w:t>ендоскопічну систему від світового лідера в галузі медичних технологій – японської компанії Fujifilm Corp</w:t>
      </w:r>
      <w:r w:rsidR="00945C1E" w:rsidRPr="005F024A">
        <w:rPr>
          <w:rFonts w:ascii="PT Sans" w:hAnsi="PT Sans"/>
          <w:shd w:val="clear" w:color="auto" w:fill="FFFFFF"/>
        </w:rPr>
        <w:t>.</w:t>
      </w:r>
      <w:r w:rsidR="00A20A62" w:rsidRPr="005F024A">
        <w:rPr>
          <w:rFonts w:ascii="PT Sans" w:hAnsi="PT Sans"/>
          <w:shd w:val="clear" w:color="auto" w:fill="FFFFFF"/>
        </w:rPr>
        <w:t xml:space="preserve"> (сума кредиту – 12 </w:t>
      </w:r>
      <w:r w:rsidR="00CB0B33" w:rsidRPr="005F024A">
        <w:rPr>
          <w:rFonts w:ascii="PT Sans" w:hAnsi="PT Sans"/>
          <w:shd w:val="clear" w:color="auto" w:fill="FFFFFF"/>
        </w:rPr>
        <w:t>млн грн</w:t>
      </w:r>
      <w:r w:rsidR="00A20A62" w:rsidRPr="005F024A">
        <w:rPr>
          <w:rFonts w:ascii="PT Sans" w:hAnsi="PT Sans"/>
          <w:shd w:val="clear" w:color="auto" w:fill="FFFFFF"/>
        </w:rPr>
        <w:t>)</w:t>
      </w:r>
      <w:r w:rsidR="00196AF7" w:rsidRPr="005F024A">
        <w:rPr>
          <w:rFonts w:ascii="PT Sans" w:hAnsi="PT Sans"/>
          <w:shd w:val="clear" w:color="auto" w:fill="FFFFFF"/>
        </w:rPr>
        <w:t xml:space="preserve">, а в обласному перинатальному центрі з’явився найновіший </w:t>
      </w:r>
      <w:r w:rsidR="00430263" w:rsidRPr="005F024A">
        <w:rPr>
          <w:rFonts w:ascii="PT Sans" w:hAnsi="PT Sans"/>
          <w:shd w:val="clear" w:color="auto" w:fill="FFFFFF"/>
        </w:rPr>
        <w:t>УЗД-апарат для пренатальної діагностики</w:t>
      </w:r>
      <w:r w:rsidR="00CB0B33" w:rsidRPr="005F024A">
        <w:rPr>
          <w:rFonts w:ascii="PT Sans" w:hAnsi="PT Sans"/>
          <w:shd w:val="clear" w:color="auto" w:fill="FFFFFF"/>
        </w:rPr>
        <w:t xml:space="preserve"> (сума кредиту – 9 млн грн)</w:t>
      </w:r>
      <w:r w:rsidR="00196AF7" w:rsidRPr="005F024A">
        <w:rPr>
          <w:rFonts w:ascii="PT Sans" w:hAnsi="PT Sans"/>
          <w:shd w:val="clear" w:color="auto" w:fill="FFFFFF"/>
        </w:rPr>
        <w:t xml:space="preserve">. </w:t>
      </w:r>
      <w:r w:rsidR="00430263" w:rsidRPr="005F024A">
        <w:rPr>
          <w:rFonts w:ascii="PT Sans" w:hAnsi="PT Sans"/>
          <w:shd w:val="clear" w:color="auto" w:fill="FFFFFF"/>
        </w:rPr>
        <w:t>Апарат має високу якість зображення та розширені функції 3D і 4D ультразвуку, що дозволяє отримувати об’ємні зображення в режимі реального часу.</w:t>
      </w:r>
      <w:r w:rsidR="00252998" w:rsidRPr="005F024A">
        <w:rPr>
          <w:rFonts w:ascii="PT Sans" w:hAnsi="PT Sans"/>
          <w:shd w:val="clear" w:color="auto" w:fill="FFFFFF"/>
        </w:rPr>
        <w:t xml:space="preserve"> </w:t>
      </w:r>
    </w:p>
    <w:p w:rsidR="00E9282F" w:rsidRPr="005F024A" w:rsidRDefault="00E9282F" w:rsidP="006C7035">
      <w:pPr>
        <w:ind w:firstLine="709"/>
        <w:jc w:val="both"/>
        <w:rPr>
          <w:rFonts w:cs="Times New Roman"/>
        </w:rPr>
      </w:pPr>
    </w:p>
    <w:p w:rsidR="00422B19" w:rsidRPr="005F024A" w:rsidRDefault="00422B19" w:rsidP="00422B19">
      <w:pPr>
        <w:ind w:firstLine="709"/>
        <w:jc w:val="center"/>
        <w:rPr>
          <w:rFonts w:eastAsia="Times New Roman" w:cs="Times New Roman"/>
          <w:bCs/>
          <w:i/>
          <w:szCs w:val="28"/>
          <w:shd w:val="clear" w:color="auto" w:fill="FFFFFF"/>
          <w:lang w:eastAsia="uk-UA"/>
        </w:rPr>
      </w:pPr>
      <w:r w:rsidRPr="005F024A">
        <w:rPr>
          <w:rFonts w:eastAsia="Times New Roman" w:cs="Times New Roman"/>
          <w:b/>
          <w:bCs/>
          <w:szCs w:val="28"/>
          <w:shd w:val="clear" w:color="auto" w:fill="FFFFFF"/>
          <w:lang w:eastAsia="uk-UA"/>
        </w:rPr>
        <w:t>Діяльність постійних комісій обласної ради</w:t>
      </w:r>
    </w:p>
    <w:p w:rsidR="00832EE9" w:rsidRPr="005F024A" w:rsidRDefault="000D24F5" w:rsidP="009B2C61">
      <w:pPr>
        <w:ind w:firstLine="709"/>
        <w:jc w:val="both"/>
        <w:rPr>
          <w:rFonts w:eastAsia="Times New Roman" w:cs="Times New Roman"/>
          <w:szCs w:val="28"/>
          <w:lang w:eastAsia="uk-UA"/>
        </w:rPr>
      </w:pPr>
      <w:r w:rsidRPr="005F024A">
        <w:rPr>
          <w:rFonts w:eastAsia="Times New Roman" w:cs="Times New Roman"/>
          <w:szCs w:val="28"/>
          <w:lang w:eastAsia="uk-UA"/>
        </w:rPr>
        <w:t xml:space="preserve">Відповідно до чинного законодавства голова обласної ради координує діяльність постійних комісій ради, дає їм доручення, сприяє організації виконання їх рекомендацій. Постійні комісії обласної ради є </w:t>
      </w:r>
      <w:r w:rsidR="007907B5" w:rsidRPr="005F024A">
        <w:rPr>
          <w:rFonts w:eastAsia="Times New Roman" w:cs="Times New Roman"/>
          <w:szCs w:val="28"/>
          <w:lang w:eastAsia="uk-UA"/>
        </w:rPr>
        <w:t>вагомим</w:t>
      </w:r>
      <w:r w:rsidRPr="005F024A">
        <w:rPr>
          <w:rFonts w:eastAsia="Times New Roman" w:cs="Times New Roman"/>
          <w:szCs w:val="28"/>
          <w:lang w:eastAsia="uk-UA"/>
        </w:rPr>
        <w:t xml:space="preserve"> інструментом впливу на </w:t>
      </w:r>
      <w:r w:rsidR="007907B5" w:rsidRPr="005F024A">
        <w:rPr>
          <w:rFonts w:eastAsia="Times New Roman" w:cs="Times New Roman"/>
          <w:szCs w:val="28"/>
          <w:lang w:eastAsia="uk-UA"/>
        </w:rPr>
        <w:t>процес прийняття виважених, законних рішень</w:t>
      </w:r>
      <w:r w:rsidRPr="005F024A">
        <w:rPr>
          <w:rFonts w:eastAsia="Times New Roman" w:cs="Times New Roman"/>
          <w:szCs w:val="28"/>
          <w:lang w:eastAsia="uk-UA"/>
        </w:rPr>
        <w:t xml:space="preserve">, а також способом контролю за </w:t>
      </w:r>
      <w:r w:rsidR="00B246A8" w:rsidRPr="005F024A">
        <w:rPr>
          <w:rFonts w:eastAsia="Times New Roman" w:cs="Times New Roman"/>
          <w:szCs w:val="28"/>
          <w:lang w:eastAsia="uk-UA"/>
        </w:rPr>
        <w:t xml:space="preserve">їх </w:t>
      </w:r>
      <w:r w:rsidRPr="005F024A">
        <w:rPr>
          <w:rFonts w:eastAsia="Times New Roman" w:cs="Times New Roman"/>
          <w:szCs w:val="28"/>
          <w:lang w:eastAsia="uk-UA"/>
        </w:rPr>
        <w:t>реалізацією</w:t>
      </w:r>
      <w:r w:rsidR="00B246A8" w:rsidRPr="005F024A">
        <w:rPr>
          <w:rFonts w:eastAsia="Times New Roman" w:cs="Times New Roman"/>
          <w:szCs w:val="28"/>
          <w:lang w:eastAsia="uk-UA"/>
        </w:rPr>
        <w:t xml:space="preserve">. </w:t>
      </w:r>
    </w:p>
    <w:p w:rsidR="00233978" w:rsidRPr="005F024A" w:rsidRDefault="00233978" w:rsidP="009B2C61">
      <w:pPr>
        <w:ind w:firstLine="709"/>
        <w:jc w:val="both"/>
        <w:rPr>
          <w:szCs w:val="28"/>
        </w:rPr>
      </w:pPr>
      <w:r w:rsidRPr="005F024A">
        <w:rPr>
          <w:rFonts w:cs="Times New Roman"/>
          <w:szCs w:val="28"/>
          <w:lang w:eastAsia="uk-UA"/>
        </w:rPr>
        <w:t xml:space="preserve">В обласній раді діють вісім постійних комісій відповідно до Положення про постійні комісії Рівненської обласної ради восьмого скликання та затверджених планів роботи. </w:t>
      </w:r>
      <w:r w:rsidRPr="005F024A">
        <w:rPr>
          <w:szCs w:val="28"/>
        </w:rPr>
        <w:t>Постійні комісії детально розглядають, вивчають та вносять на розгляд ради питання, які належать до їх відання, готують свої рекомендації та висновки з цих питань, здійснюють контроль за виконанням рішень обласної ради та власних рекомендацій.</w:t>
      </w:r>
    </w:p>
    <w:p w:rsidR="00233978" w:rsidRPr="005F024A" w:rsidRDefault="00233978" w:rsidP="009B2C61">
      <w:pPr>
        <w:ind w:firstLine="709"/>
        <w:jc w:val="both"/>
        <w:rPr>
          <w:rFonts w:cs="Times New Roman"/>
          <w:szCs w:val="28"/>
          <w:lang w:eastAsia="uk-UA"/>
        </w:rPr>
      </w:pPr>
      <w:bookmarkStart w:id="0" w:name="n769"/>
      <w:bookmarkStart w:id="1" w:name="n770"/>
      <w:bookmarkStart w:id="2" w:name="n771"/>
      <w:bookmarkEnd w:id="0"/>
      <w:bookmarkEnd w:id="1"/>
      <w:bookmarkEnd w:id="2"/>
      <w:r w:rsidRPr="005F024A">
        <w:rPr>
          <w:rFonts w:cs="Times New Roman"/>
          <w:szCs w:val="28"/>
          <w:lang w:eastAsia="uk-UA"/>
        </w:rPr>
        <w:t>Усього за звітний період відбулося 74 засідан</w:t>
      </w:r>
      <w:r w:rsidR="00333977" w:rsidRPr="005F024A">
        <w:rPr>
          <w:rFonts w:cs="Times New Roman"/>
          <w:szCs w:val="28"/>
          <w:lang w:eastAsia="uk-UA"/>
        </w:rPr>
        <w:t>ня</w:t>
      </w:r>
      <w:r w:rsidRPr="005F024A">
        <w:rPr>
          <w:rFonts w:cs="Times New Roman"/>
          <w:szCs w:val="28"/>
          <w:lang w:eastAsia="uk-UA"/>
        </w:rPr>
        <w:t xml:space="preserve"> постійних комісій (у тому числі одне спільне засідання </w:t>
      </w:r>
      <w:r w:rsidRPr="005F024A">
        <w:rPr>
          <w:rFonts w:cs="Times New Roman"/>
          <w:szCs w:val="28"/>
          <w:shd w:val="clear" w:color="auto" w:fill="FFFFFF"/>
        </w:rPr>
        <w:t xml:space="preserve">постійних комісій обласної ради з питань бюджету, фінансів та податків та з </w:t>
      </w:r>
      <w:r w:rsidRPr="005F024A">
        <w:rPr>
          <w:rStyle w:val="ad"/>
          <w:rFonts w:cs="Times New Roman"/>
          <w:i w:val="0"/>
          <w:szCs w:val="28"/>
          <w:shd w:val="clear" w:color="auto" w:fill="FFFFFF"/>
        </w:rPr>
        <w:t>питань екології та земельних відноси</w:t>
      </w:r>
      <w:r w:rsidR="00833D79" w:rsidRPr="005F024A">
        <w:rPr>
          <w:rStyle w:val="ad"/>
          <w:rFonts w:cs="Times New Roman"/>
          <w:i w:val="0"/>
          <w:szCs w:val="28"/>
          <w:shd w:val="clear" w:color="auto" w:fill="FFFFFF"/>
        </w:rPr>
        <w:t>н)</w:t>
      </w:r>
      <w:r w:rsidRPr="005F024A">
        <w:rPr>
          <w:rFonts w:cs="Times New Roman"/>
          <w:szCs w:val="28"/>
          <w:lang w:eastAsia="uk-UA"/>
        </w:rPr>
        <w:t>, на яких депутати обласної ради розглянули загалом 1112 питань, з них – 589 власних. Найбільшу кількість засідань з серпня 2023 року по листопад 2024 року проведено постійними комісіями обласної ради з економічних питань та комунальної власності (16 засідань) та з питань охорони здоров</w:t>
      </w:r>
      <w:r w:rsidRPr="005F024A">
        <w:rPr>
          <w:rFonts w:cs="Times New Roman"/>
          <w:szCs w:val="28"/>
          <w:lang w:val="ru-RU" w:eastAsia="uk-UA"/>
        </w:rPr>
        <w:t>’</w:t>
      </w:r>
      <w:r w:rsidRPr="005F024A">
        <w:rPr>
          <w:rFonts w:cs="Times New Roman"/>
          <w:szCs w:val="28"/>
          <w:lang w:eastAsia="uk-UA"/>
        </w:rPr>
        <w:t>я, материнства та дитинства (15 засідань).</w:t>
      </w:r>
    </w:p>
    <w:p w:rsidR="00BD32D3" w:rsidRPr="005F024A" w:rsidRDefault="00BD32D3" w:rsidP="00422B19">
      <w:pPr>
        <w:ind w:firstLine="709"/>
        <w:jc w:val="center"/>
        <w:rPr>
          <w:rFonts w:eastAsia="Times New Roman" w:cs="Times New Roman"/>
          <w:b/>
          <w:bCs/>
          <w:szCs w:val="28"/>
          <w:shd w:val="clear" w:color="auto" w:fill="FFFFFF"/>
          <w:lang w:eastAsia="uk-UA"/>
        </w:rPr>
      </w:pPr>
    </w:p>
    <w:p w:rsidR="00422B19" w:rsidRPr="005F024A" w:rsidRDefault="00422B19" w:rsidP="00422B19">
      <w:pPr>
        <w:jc w:val="center"/>
        <w:rPr>
          <w:rFonts w:cs="Times New Roman"/>
          <w:i/>
        </w:rPr>
      </w:pPr>
      <w:r w:rsidRPr="005F024A">
        <w:rPr>
          <w:rFonts w:cs="Times New Roman"/>
          <w:b/>
        </w:rPr>
        <w:t>Депутатські запити</w:t>
      </w:r>
    </w:p>
    <w:p w:rsidR="007F66F3" w:rsidRPr="005F024A" w:rsidRDefault="007F66F3" w:rsidP="009B2C61">
      <w:pPr>
        <w:ind w:firstLine="709"/>
        <w:jc w:val="both"/>
        <w:rPr>
          <w:rFonts w:cs="Times New Roman"/>
          <w:szCs w:val="28"/>
          <w:lang w:eastAsia="uk-UA"/>
        </w:rPr>
      </w:pPr>
      <w:r w:rsidRPr="005F024A">
        <w:rPr>
          <w:rFonts w:cs="Times New Roman"/>
          <w:szCs w:val="28"/>
          <w:shd w:val="clear" w:color="auto" w:fill="FFFFFF"/>
          <w:lang w:eastAsia="uk-UA"/>
        </w:rPr>
        <w:t>Всього депутатами обласної ради було внесено 32 депутатськ</w:t>
      </w:r>
      <w:r w:rsidR="009376CC" w:rsidRPr="005F024A">
        <w:rPr>
          <w:rFonts w:cs="Times New Roman"/>
          <w:szCs w:val="28"/>
          <w:shd w:val="clear" w:color="auto" w:fill="FFFFFF"/>
          <w:lang w:eastAsia="uk-UA"/>
        </w:rPr>
        <w:t>і запити</w:t>
      </w:r>
      <w:r w:rsidRPr="005F024A">
        <w:rPr>
          <w:rFonts w:cs="Times New Roman"/>
          <w:szCs w:val="28"/>
          <w:shd w:val="clear" w:color="auto" w:fill="FFFFFF"/>
          <w:lang w:eastAsia="uk-UA"/>
        </w:rPr>
        <w:t>, які були включені до порядку денного пленарних засідань сесій обласної ради.</w:t>
      </w:r>
    </w:p>
    <w:p w:rsidR="007F66F3" w:rsidRPr="005F024A" w:rsidRDefault="007F66F3" w:rsidP="009B2C61">
      <w:pPr>
        <w:pStyle w:val="powers-deputy-title"/>
        <w:shd w:val="clear" w:color="auto" w:fill="FFFFFF"/>
        <w:spacing w:before="0" w:beforeAutospacing="0" w:after="0" w:afterAutospacing="0"/>
        <w:ind w:firstLine="709"/>
        <w:jc w:val="both"/>
        <w:rPr>
          <w:sz w:val="28"/>
          <w:szCs w:val="28"/>
        </w:rPr>
      </w:pPr>
      <w:r w:rsidRPr="005F024A">
        <w:rPr>
          <w:sz w:val="28"/>
          <w:szCs w:val="28"/>
        </w:rPr>
        <w:t>Розподіл депутатських запитів за фракціями: фракція Всеукраїнського об’єднання «Батьківщина» – 15 запитів, фракція політичної партії «Європейська солідарність» – 6, ф</w:t>
      </w:r>
      <w:r w:rsidRPr="005F024A">
        <w:rPr>
          <w:bCs/>
          <w:sz w:val="28"/>
          <w:szCs w:val="28"/>
        </w:rPr>
        <w:t xml:space="preserve">ракція «За майбутнє» </w:t>
      </w:r>
      <w:r w:rsidRPr="005F024A">
        <w:rPr>
          <w:sz w:val="28"/>
          <w:szCs w:val="28"/>
        </w:rPr>
        <w:t>–</w:t>
      </w:r>
      <w:r w:rsidRPr="005F024A">
        <w:rPr>
          <w:bCs/>
          <w:sz w:val="28"/>
          <w:szCs w:val="28"/>
        </w:rPr>
        <w:t xml:space="preserve"> 4,</w:t>
      </w:r>
      <w:r w:rsidRPr="005F024A">
        <w:rPr>
          <w:sz w:val="28"/>
          <w:szCs w:val="28"/>
        </w:rPr>
        <w:t xml:space="preserve"> фракція Всеукраїнського </w:t>
      </w:r>
      <w:r w:rsidRPr="005F024A">
        <w:rPr>
          <w:sz w:val="28"/>
          <w:szCs w:val="28"/>
        </w:rPr>
        <w:lastRenderedPageBreak/>
        <w:t>об’єднання «Свобода» –</w:t>
      </w:r>
      <w:r w:rsidRPr="005F024A">
        <w:rPr>
          <w:bCs/>
          <w:sz w:val="28"/>
          <w:szCs w:val="28"/>
        </w:rPr>
        <w:t xml:space="preserve"> </w:t>
      </w:r>
      <w:r w:rsidRPr="005F024A">
        <w:rPr>
          <w:sz w:val="28"/>
          <w:szCs w:val="28"/>
        </w:rPr>
        <w:t>3, фракція політичної партії «Слуга Народу» – 2, фракція «Сила і Честь» – 1, ще один запит був внесений депутатами, які представляють різні фракції. Найбільше депутатських запитів на розгляд сесії обласної ради вніс депутат обласної ради Микола Д</w:t>
      </w:r>
      <w:r w:rsidR="00333977" w:rsidRPr="005F024A">
        <w:rPr>
          <w:sz w:val="28"/>
          <w:szCs w:val="28"/>
        </w:rPr>
        <w:t>обриднік</w:t>
      </w:r>
      <w:r w:rsidRPr="005F024A">
        <w:rPr>
          <w:sz w:val="28"/>
          <w:szCs w:val="28"/>
        </w:rPr>
        <w:t xml:space="preserve"> – 10 запитів.</w:t>
      </w:r>
    </w:p>
    <w:p w:rsidR="007F66F3" w:rsidRPr="005F024A" w:rsidRDefault="007F66F3" w:rsidP="009B2C61">
      <w:pPr>
        <w:shd w:val="clear" w:color="auto" w:fill="FFFFFF"/>
        <w:ind w:firstLine="709"/>
        <w:jc w:val="both"/>
        <w:rPr>
          <w:rFonts w:cs="Times New Roman"/>
          <w:szCs w:val="28"/>
          <w:shd w:val="clear" w:color="auto" w:fill="FFFFFF"/>
          <w:lang w:eastAsia="uk-UA"/>
        </w:rPr>
      </w:pPr>
      <w:r w:rsidRPr="005F024A">
        <w:rPr>
          <w:rFonts w:cs="Times New Roman"/>
          <w:szCs w:val="28"/>
          <w:lang w:eastAsia="uk-UA"/>
        </w:rPr>
        <w:t xml:space="preserve">Більшість запитів стосувалася вирішення питань проведення </w:t>
      </w:r>
      <w:r w:rsidRPr="005F024A">
        <w:rPr>
          <w:rFonts w:cs="Times New Roman"/>
          <w:szCs w:val="28"/>
          <w:shd w:val="clear" w:color="auto" w:fill="FFFFFF"/>
          <w:lang w:eastAsia="uk-UA"/>
        </w:rPr>
        <w:t>будівництва, реконструкції, ремонту автомобільних доріг загального користування державного та місцевого значення, вулиць і доріг комунальної власності у населених пунктах Рівненської області (15 запитів); соціального, транспортного забезпечення (6 запитів), регулювання дорожнього руху (6 запитів).</w:t>
      </w:r>
    </w:p>
    <w:p w:rsidR="007F66F3" w:rsidRPr="005F024A" w:rsidRDefault="007F66F3" w:rsidP="009B2C61">
      <w:pPr>
        <w:shd w:val="clear" w:color="auto" w:fill="FFFFFF"/>
        <w:ind w:firstLine="709"/>
        <w:jc w:val="both"/>
        <w:rPr>
          <w:rFonts w:cs="Times New Roman"/>
          <w:szCs w:val="28"/>
          <w:shd w:val="clear" w:color="auto" w:fill="FFFFFF"/>
          <w:lang w:eastAsia="uk-UA"/>
        </w:rPr>
      </w:pPr>
      <w:r w:rsidRPr="005F024A">
        <w:rPr>
          <w:rFonts w:cs="Times New Roman"/>
          <w:szCs w:val="28"/>
          <w:shd w:val="clear" w:color="auto" w:fill="FFFFFF"/>
          <w:lang w:eastAsia="uk-UA"/>
        </w:rPr>
        <w:t xml:space="preserve">Крім того, депутати обласної ради зверталися із запитами щодо </w:t>
      </w:r>
      <w:r w:rsidRPr="005F024A">
        <w:rPr>
          <w:bCs/>
          <w:szCs w:val="28"/>
          <w:shd w:val="clear" w:color="auto" w:fill="FFFFFF"/>
        </w:rPr>
        <w:t xml:space="preserve">посилення відповідальності за паркування, зупинку, стоянку транспортних засобів на місцях, призначених для осіб з інвалідністю; </w:t>
      </w:r>
      <w:r w:rsidRPr="005F024A">
        <w:rPr>
          <w:szCs w:val="28"/>
        </w:rPr>
        <w:t xml:space="preserve">щодо відновлення надання </w:t>
      </w:r>
      <w:r w:rsidRPr="005F024A">
        <w:rPr>
          <w:shd w:val="clear" w:color="auto" w:fill="FFFFFF"/>
        </w:rPr>
        <w:t xml:space="preserve">послуг з доставки поштових відправлень листоношами жителям територіальних громад Рівненської області; </w:t>
      </w:r>
      <w:r w:rsidRPr="005F024A">
        <w:rPr>
          <w:szCs w:val="28"/>
        </w:rPr>
        <w:t>щодо розміру та порядку виплати пенсійного забезпечення громадянам відповідно до Закону України «</w:t>
      </w:r>
      <w:r w:rsidRPr="005F024A">
        <w:rPr>
          <w:bCs/>
          <w:szCs w:val="28"/>
          <w:shd w:val="clear" w:color="auto" w:fill="FFFFFF"/>
        </w:rPr>
        <w:t>Про статус і соціальний захист громадян, які постраждали внаслідок Чорнобильської катастрофи» тощо.</w:t>
      </w:r>
    </w:p>
    <w:p w:rsidR="007F66F3" w:rsidRPr="005F024A" w:rsidRDefault="007F66F3" w:rsidP="009B2C61">
      <w:pPr>
        <w:shd w:val="clear" w:color="auto" w:fill="FFFFFF"/>
        <w:ind w:firstLine="709"/>
        <w:jc w:val="both"/>
        <w:rPr>
          <w:rFonts w:cs="Times New Roman"/>
          <w:szCs w:val="28"/>
          <w:shd w:val="clear" w:color="auto" w:fill="FFFFFF"/>
          <w:lang w:eastAsia="uk-UA"/>
        </w:rPr>
      </w:pPr>
      <w:r w:rsidRPr="005F024A">
        <w:rPr>
          <w:rFonts w:cs="Times New Roman"/>
          <w:szCs w:val="28"/>
          <w:shd w:val="clear" w:color="auto" w:fill="FFFFFF"/>
          <w:lang w:eastAsia="uk-UA"/>
        </w:rPr>
        <w:t>Органи, до яких були звернуті депутатські запити, дали 40 письмових відповідей про розгляд відповідних депутатських запитів.</w:t>
      </w:r>
    </w:p>
    <w:p w:rsidR="00832EE9" w:rsidRPr="005F024A" w:rsidRDefault="00832EE9" w:rsidP="00832EE9">
      <w:pPr>
        <w:pStyle w:val="a3"/>
        <w:ind w:left="1069"/>
        <w:jc w:val="both"/>
        <w:rPr>
          <w:rFonts w:eastAsia="Times New Roman" w:cs="Times New Roman"/>
          <w:szCs w:val="28"/>
          <w:lang w:eastAsia="uk-UA"/>
        </w:rPr>
      </w:pPr>
    </w:p>
    <w:p w:rsidR="00832EE9" w:rsidRPr="005F024A" w:rsidRDefault="003B028F" w:rsidP="00832EE9">
      <w:pPr>
        <w:jc w:val="center"/>
        <w:rPr>
          <w:rFonts w:cs="Times New Roman"/>
          <w:i/>
        </w:rPr>
      </w:pPr>
      <w:r w:rsidRPr="005F024A">
        <w:rPr>
          <w:rFonts w:cs="Times New Roman"/>
          <w:b/>
        </w:rPr>
        <w:t>Зв’язки з</w:t>
      </w:r>
      <w:r w:rsidR="0040583B" w:rsidRPr="005F024A">
        <w:rPr>
          <w:rFonts w:cs="Times New Roman"/>
          <w:b/>
        </w:rPr>
        <w:t xml:space="preserve"> </w:t>
      </w:r>
      <w:r w:rsidRPr="005F024A">
        <w:rPr>
          <w:rFonts w:cs="Times New Roman"/>
          <w:b/>
        </w:rPr>
        <w:t>територіальними</w:t>
      </w:r>
      <w:r w:rsidR="00AF7919" w:rsidRPr="005F024A">
        <w:rPr>
          <w:rFonts w:cs="Times New Roman"/>
          <w:b/>
        </w:rPr>
        <w:t xml:space="preserve"> громад</w:t>
      </w:r>
      <w:r w:rsidRPr="005F024A">
        <w:rPr>
          <w:rFonts w:cs="Times New Roman"/>
          <w:b/>
        </w:rPr>
        <w:t>ами</w:t>
      </w:r>
      <w:r w:rsidR="0040583B" w:rsidRPr="005F024A">
        <w:rPr>
          <w:rFonts w:cs="Times New Roman"/>
          <w:b/>
        </w:rPr>
        <w:t xml:space="preserve">, </w:t>
      </w:r>
      <w:r w:rsidRPr="005F024A">
        <w:rPr>
          <w:rFonts w:cs="Times New Roman"/>
          <w:b/>
        </w:rPr>
        <w:t>діяльність Ради громад</w:t>
      </w:r>
    </w:p>
    <w:p w:rsidR="001A29FE" w:rsidRPr="005F024A" w:rsidRDefault="001A29FE" w:rsidP="001A29FE">
      <w:pPr>
        <w:ind w:firstLine="709"/>
        <w:jc w:val="both"/>
        <w:rPr>
          <w:rFonts w:cs="Times New Roman"/>
        </w:rPr>
      </w:pPr>
      <w:r w:rsidRPr="005F024A">
        <w:rPr>
          <w:rFonts w:cs="Times New Roman"/>
        </w:rPr>
        <w:t xml:space="preserve">Рівненщина вийшла в лідери за кількістю укладених договорів міжмуніципального співробітництва. Ще на початку 2024 року наша область була четвертою. Наразі ж за кількістю договорів, а їх на сьогодні підписано </w:t>
      </w:r>
      <w:r w:rsidRPr="005F024A">
        <w:rPr>
          <w:rFonts w:cs="Times New Roman"/>
          <w:b/>
        </w:rPr>
        <w:t>59</w:t>
      </w:r>
      <w:r w:rsidRPr="005F024A">
        <w:rPr>
          <w:rFonts w:cs="Times New Roman"/>
        </w:rPr>
        <w:t xml:space="preserve">, Рівненщина випередила Полтавщину (57) та Дніпропетровщину (56) і очолила рейтинг регіонів, де підписано </w:t>
      </w:r>
      <w:r w:rsidR="00D304E0" w:rsidRPr="005F024A">
        <w:rPr>
          <w:rFonts w:cs="Times New Roman"/>
        </w:rPr>
        <w:t>найбільше</w:t>
      </w:r>
      <w:r w:rsidRPr="005F024A">
        <w:rPr>
          <w:rFonts w:cs="Times New Roman"/>
        </w:rPr>
        <w:t xml:space="preserve"> міжмуніципальних угод. Рівненська обласна рада всіляко сприяє цьому процесу. Так, минулої осені спільно з ПРООН для представників тер</w:t>
      </w:r>
      <w:r w:rsidR="001A02BA" w:rsidRPr="005F024A">
        <w:rPr>
          <w:rFonts w:cs="Times New Roman"/>
        </w:rPr>
        <w:t xml:space="preserve">иторіальних </w:t>
      </w:r>
      <w:r w:rsidRPr="005F024A">
        <w:rPr>
          <w:rFonts w:cs="Times New Roman"/>
        </w:rPr>
        <w:t>громад провели навчання, і процес активізувався.</w:t>
      </w:r>
    </w:p>
    <w:p w:rsidR="00085D1E" w:rsidRPr="005F024A" w:rsidRDefault="00085D1E" w:rsidP="00085D1E">
      <w:pPr>
        <w:ind w:firstLine="709"/>
        <w:jc w:val="both"/>
        <w:rPr>
          <w:rFonts w:cs="Times New Roman"/>
          <w:szCs w:val="28"/>
        </w:rPr>
      </w:pPr>
      <w:r w:rsidRPr="005F024A">
        <w:rPr>
          <w:rFonts w:cs="Times New Roman"/>
          <w:szCs w:val="28"/>
        </w:rPr>
        <w:t xml:space="preserve">Регулярно обласною радою проводяться </w:t>
      </w:r>
      <w:r w:rsidRPr="005F024A">
        <w:rPr>
          <w:rFonts w:cs="Times New Roman"/>
          <w:b/>
          <w:szCs w:val="28"/>
        </w:rPr>
        <w:t xml:space="preserve">навчання </w:t>
      </w:r>
      <w:r w:rsidRPr="005F024A">
        <w:rPr>
          <w:rFonts w:cs="Times New Roman"/>
          <w:szCs w:val="28"/>
        </w:rPr>
        <w:t>для керівництва, працівників територіальних громад. Серед питань, які на них розглядалися:</w:t>
      </w:r>
    </w:p>
    <w:p w:rsidR="00085D1E" w:rsidRPr="005F024A" w:rsidRDefault="00085D1E" w:rsidP="00085D1E">
      <w:pPr>
        <w:pStyle w:val="a3"/>
        <w:numPr>
          <w:ilvl w:val="0"/>
          <w:numId w:val="8"/>
        </w:numPr>
        <w:tabs>
          <w:tab w:val="left" w:pos="993"/>
        </w:tabs>
        <w:ind w:left="0" w:firstLine="567"/>
        <w:jc w:val="both"/>
        <w:rPr>
          <w:rFonts w:cs="Times New Roman"/>
          <w:szCs w:val="28"/>
        </w:rPr>
      </w:pPr>
      <w:r w:rsidRPr="005F024A">
        <w:rPr>
          <w:rFonts w:cs="Times New Roman"/>
          <w:szCs w:val="28"/>
        </w:rPr>
        <w:t xml:space="preserve">впровадження електронних сервісів у громадах, цифровізації місцевого самоврядування; </w:t>
      </w:r>
    </w:p>
    <w:p w:rsidR="00085D1E" w:rsidRPr="005F024A" w:rsidRDefault="00085D1E" w:rsidP="00085D1E">
      <w:pPr>
        <w:pStyle w:val="a3"/>
        <w:numPr>
          <w:ilvl w:val="0"/>
          <w:numId w:val="8"/>
        </w:numPr>
        <w:tabs>
          <w:tab w:val="left" w:pos="993"/>
        </w:tabs>
        <w:ind w:left="0" w:firstLine="567"/>
        <w:jc w:val="both"/>
        <w:rPr>
          <w:rFonts w:cs="Times New Roman"/>
          <w:szCs w:val="28"/>
        </w:rPr>
      </w:pPr>
      <w:r w:rsidRPr="005F024A">
        <w:rPr>
          <w:rFonts w:cs="Times New Roman"/>
          <w:szCs w:val="28"/>
        </w:rPr>
        <w:t>застосування Закону України «Про адміністративну процедуру» у практичній діяльності громад;</w:t>
      </w:r>
    </w:p>
    <w:p w:rsidR="00085D1E" w:rsidRPr="005F024A" w:rsidRDefault="00085D1E" w:rsidP="00085D1E">
      <w:pPr>
        <w:pStyle w:val="a3"/>
        <w:numPr>
          <w:ilvl w:val="0"/>
          <w:numId w:val="8"/>
        </w:numPr>
        <w:tabs>
          <w:tab w:val="left" w:pos="993"/>
        </w:tabs>
        <w:ind w:left="0" w:firstLine="567"/>
        <w:jc w:val="both"/>
        <w:rPr>
          <w:rFonts w:cs="Times New Roman"/>
          <w:szCs w:val="28"/>
        </w:rPr>
      </w:pPr>
      <w:r w:rsidRPr="005F024A">
        <w:rPr>
          <w:rFonts w:cs="Times New Roman"/>
          <w:szCs w:val="28"/>
        </w:rPr>
        <w:t>збереження об’єктів культурної спадщини;</w:t>
      </w:r>
    </w:p>
    <w:p w:rsidR="00085D1E" w:rsidRPr="005F024A" w:rsidRDefault="00085D1E" w:rsidP="00085D1E">
      <w:pPr>
        <w:pStyle w:val="a3"/>
        <w:numPr>
          <w:ilvl w:val="0"/>
          <w:numId w:val="8"/>
        </w:numPr>
        <w:tabs>
          <w:tab w:val="left" w:pos="993"/>
        </w:tabs>
        <w:ind w:left="0" w:firstLine="567"/>
        <w:jc w:val="both"/>
        <w:rPr>
          <w:rFonts w:cs="Times New Roman"/>
          <w:szCs w:val="28"/>
        </w:rPr>
      </w:pPr>
      <w:r w:rsidRPr="005F024A">
        <w:rPr>
          <w:rFonts w:cs="Times New Roman"/>
          <w:szCs w:val="28"/>
        </w:rPr>
        <w:t>надання адміністративних послуг у територіальних громадах області.</w:t>
      </w:r>
    </w:p>
    <w:p w:rsidR="00085D1E" w:rsidRPr="005F024A" w:rsidRDefault="00085D1E" w:rsidP="00085D1E">
      <w:pPr>
        <w:ind w:firstLine="567"/>
        <w:jc w:val="both"/>
        <w:rPr>
          <w:rFonts w:eastAsia="Calibri" w:cs="Times New Roman"/>
          <w:szCs w:val="28"/>
        </w:rPr>
      </w:pPr>
      <w:r w:rsidRPr="005F024A">
        <w:rPr>
          <w:rFonts w:eastAsia="Calibri" w:cs="Times New Roman"/>
          <w:szCs w:val="28"/>
        </w:rPr>
        <w:t>Упродовж звітного періоду проведено чотири засідання Ради громад при голові обласної ради, на якій розглянуто близько двадцяти актуальних питань діяльності органів місцевого самоврядування. Серед них:</w:t>
      </w:r>
    </w:p>
    <w:p w:rsidR="00085D1E" w:rsidRPr="005F024A" w:rsidRDefault="00085D1E" w:rsidP="00085D1E">
      <w:pPr>
        <w:pStyle w:val="a3"/>
        <w:numPr>
          <w:ilvl w:val="0"/>
          <w:numId w:val="7"/>
        </w:numPr>
        <w:tabs>
          <w:tab w:val="left" w:pos="318"/>
          <w:tab w:val="left" w:pos="993"/>
        </w:tabs>
        <w:ind w:left="0" w:firstLine="567"/>
        <w:jc w:val="both"/>
        <w:rPr>
          <w:rFonts w:cs="Times New Roman"/>
          <w:szCs w:val="28"/>
        </w:rPr>
      </w:pPr>
      <w:r w:rsidRPr="005F024A">
        <w:rPr>
          <w:rFonts w:cs="Times New Roman"/>
          <w:szCs w:val="28"/>
        </w:rPr>
        <w:t>виконання та реалізація органами місцевого самоврядування Рівненщини положень Законів України «</w:t>
      </w:r>
      <w:r w:rsidRPr="005F024A">
        <w:rPr>
          <w:rFonts w:cs="Times New Roman"/>
          <w:szCs w:val="28"/>
          <w:shd w:val="clear" w:color="auto" w:fill="FFFFFF"/>
        </w:rPr>
        <w:t>Про засудження та заборону пропаганди російської імперської політики в Україні і деколонізацію топонімії</w:t>
      </w:r>
      <w:r w:rsidRPr="005F024A">
        <w:rPr>
          <w:rFonts w:cs="Times New Roman"/>
          <w:szCs w:val="28"/>
        </w:rPr>
        <w:t>»,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085D1E" w:rsidRPr="005F024A" w:rsidRDefault="00085D1E" w:rsidP="00085D1E">
      <w:pPr>
        <w:pStyle w:val="a3"/>
        <w:numPr>
          <w:ilvl w:val="0"/>
          <w:numId w:val="7"/>
        </w:numPr>
        <w:tabs>
          <w:tab w:val="left" w:pos="993"/>
        </w:tabs>
        <w:ind w:left="0" w:firstLine="567"/>
        <w:jc w:val="both"/>
        <w:rPr>
          <w:rFonts w:cs="Times New Roman"/>
          <w:szCs w:val="28"/>
        </w:rPr>
      </w:pPr>
      <w:r w:rsidRPr="005F024A">
        <w:rPr>
          <w:rFonts w:cs="Times New Roman"/>
          <w:szCs w:val="28"/>
        </w:rPr>
        <w:lastRenderedPageBreak/>
        <w:t xml:space="preserve">необхідність прийняття місцевих програм розвитку та функціонування української мови як державної; </w:t>
      </w:r>
    </w:p>
    <w:p w:rsidR="00085D1E" w:rsidRPr="005F024A" w:rsidRDefault="00085D1E" w:rsidP="00085D1E">
      <w:pPr>
        <w:pStyle w:val="a3"/>
        <w:numPr>
          <w:ilvl w:val="0"/>
          <w:numId w:val="7"/>
        </w:numPr>
        <w:tabs>
          <w:tab w:val="left" w:pos="318"/>
          <w:tab w:val="left" w:pos="993"/>
        </w:tabs>
        <w:ind w:left="0" w:firstLine="567"/>
        <w:jc w:val="both"/>
        <w:rPr>
          <w:rFonts w:cs="Times New Roman"/>
          <w:szCs w:val="28"/>
        </w:rPr>
      </w:pPr>
      <w:r w:rsidRPr="005F024A">
        <w:rPr>
          <w:rFonts w:cs="Times New Roman"/>
          <w:szCs w:val="28"/>
        </w:rPr>
        <w:t>можливості з покращення послуг в громадах у співпраці з проєктами ПРООН;</w:t>
      </w:r>
    </w:p>
    <w:p w:rsidR="00085D1E" w:rsidRPr="005F024A" w:rsidRDefault="00085D1E" w:rsidP="00085D1E">
      <w:pPr>
        <w:pStyle w:val="a3"/>
        <w:numPr>
          <w:ilvl w:val="0"/>
          <w:numId w:val="7"/>
        </w:numPr>
        <w:tabs>
          <w:tab w:val="left" w:pos="318"/>
          <w:tab w:val="left" w:pos="993"/>
        </w:tabs>
        <w:ind w:left="0" w:firstLine="567"/>
        <w:jc w:val="both"/>
        <w:rPr>
          <w:rFonts w:cs="Times New Roman"/>
          <w:szCs w:val="28"/>
        </w:rPr>
      </w:pPr>
      <w:r w:rsidRPr="005F024A">
        <w:rPr>
          <w:rFonts w:cs="Times New Roman"/>
          <w:szCs w:val="28"/>
        </w:rPr>
        <w:t>використання коштів за програмою медичних гарантій на лікування пацієнтів, зокрема за програмою «Доступні ліки»;</w:t>
      </w:r>
    </w:p>
    <w:p w:rsidR="00085D1E" w:rsidRPr="005F024A" w:rsidRDefault="00085D1E" w:rsidP="00085D1E">
      <w:pPr>
        <w:pStyle w:val="a3"/>
        <w:numPr>
          <w:ilvl w:val="0"/>
          <w:numId w:val="7"/>
        </w:numPr>
        <w:tabs>
          <w:tab w:val="left" w:pos="993"/>
        </w:tabs>
        <w:ind w:left="0" w:firstLine="567"/>
        <w:jc w:val="both"/>
        <w:rPr>
          <w:rFonts w:cs="Times New Roman"/>
          <w:szCs w:val="28"/>
        </w:rPr>
      </w:pPr>
      <w:r w:rsidRPr="005F024A">
        <w:rPr>
          <w:rFonts w:cs="Times New Roman"/>
          <w:szCs w:val="28"/>
        </w:rPr>
        <w:t>діяльність Товариства Червоного Хреста України та його взаємодія з територіальними громадами області;</w:t>
      </w:r>
    </w:p>
    <w:p w:rsidR="00085D1E" w:rsidRPr="005F024A" w:rsidRDefault="00085D1E" w:rsidP="00085D1E">
      <w:pPr>
        <w:pStyle w:val="a3"/>
        <w:numPr>
          <w:ilvl w:val="0"/>
          <w:numId w:val="7"/>
        </w:numPr>
        <w:tabs>
          <w:tab w:val="left" w:pos="993"/>
        </w:tabs>
        <w:ind w:left="0" w:firstLine="567"/>
        <w:jc w:val="both"/>
        <w:rPr>
          <w:rFonts w:cs="Times New Roman"/>
          <w:szCs w:val="28"/>
        </w:rPr>
      </w:pPr>
      <w:r w:rsidRPr="005F024A">
        <w:rPr>
          <w:rFonts w:cs="Times New Roman"/>
          <w:szCs w:val="28"/>
        </w:rPr>
        <w:t>партиципаторне бюджетування (бюджети участі) як дієвий інструмент розвитку територіальних громад;</w:t>
      </w:r>
    </w:p>
    <w:p w:rsidR="00085D1E" w:rsidRPr="005F024A" w:rsidRDefault="00085D1E" w:rsidP="00085D1E">
      <w:pPr>
        <w:pStyle w:val="a3"/>
        <w:numPr>
          <w:ilvl w:val="0"/>
          <w:numId w:val="7"/>
        </w:numPr>
        <w:tabs>
          <w:tab w:val="left" w:pos="993"/>
        </w:tabs>
        <w:ind w:left="0" w:firstLine="567"/>
        <w:jc w:val="both"/>
        <w:rPr>
          <w:rFonts w:cs="Times New Roman"/>
          <w:szCs w:val="28"/>
        </w:rPr>
      </w:pPr>
      <w:r w:rsidRPr="005F024A">
        <w:rPr>
          <w:rFonts w:cs="Times New Roman"/>
          <w:szCs w:val="28"/>
        </w:rPr>
        <w:t xml:space="preserve">підготовка до нового опалювального сезону у територіальних громадах області; </w:t>
      </w:r>
    </w:p>
    <w:p w:rsidR="00085D1E" w:rsidRPr="005F024A" w:rsidRDefault="00085D1E" w:rsidP="00085D1E">
      <w:pPr>
        <w:pStyle w:val="a3"/>
        <w:numPr>
          <w:ilvl w:val="0"/>
          <w:numId w:val="7"/>
        </w:numPr>
        <w:tabs>
          <w:tab w:val="left" w:pos="318"/>
          <w:tab w:val="left" w:pos="993"/>
        </w:tabs>
        <w:ind w:left="0" w:firstLine="567"/>
        <w:jc w:val="both"/>
        <w:rPr>
          <w:rFonts w:cs="Times New Roman"/>
          <w:szCs w:val="28"/>
        </w:rPr>
      </w:pPr>
      <w:r w:rsidRPr="005F024A">
        <w:rPr>
          <w:rFonts w:cs="Times New Roman"/>
          <w:szCs w:val="28"/>
        </w:rPr>
        <w:t xml:space="preserve">взаємодія Рівненської дирекції АТ «Укрпошта» з територіальними громадами Рівненщини. </w:t>
      </w:r>
    </w:p>
    <w:p w:rsidR="00085D1E" w:rsidRPr="005F024A" w:rsidRDefault="00085D1E" w:rsidP="00085D1E">
      <w:pPr>
        <w:ind w:firstLine="567"/>
        <w:jc w:val="both"/>
        <w:rPr>
          <w:rFonts w:eastAsia="Calibri"/>
        </w:rPr>
      </w:pPr>
      <w:r w:rsidRPr="005F024A">
        <w:rPr>
          <w:rFonts w:cs="Times New Roman"/>
          <w:bCs/>
          <w:szCs w:val="28"/>
        </w:rPr>
        <w:t xml:space="preserve">На одному із засідань Ради громад </w:t>
      </w:r>
      <w:bookmarkStart w:id="3" w:name="_Hlk173150594"/>
      <w:r w:rsidRPr="005F024A">
        <w:rPr>
          <w:rFonts w:eastAsia="Calibri" w:cs="Times New Roman"/>
          <w:szCs w:val="28"/>
        </w:rPr>
        <w:t>при голові обласної ради</w:t>
      </w:r>
      <w:r w:rsidRPr="005F024A">
        <w:rPr>
          <w:rFonts w:cs="Times New Roman"/>
          <w:bCs/>
          <w:szCs w:val="28"/>
        </w:rPr>
        <w:t xml:space="preserve"> підписано меморандум з АТ «Прозоро.Продажі» щодо співпраці у побудові прозорої та ефективної системи реалізації прав на комунальні ресурси громад. </w:t>
      </w:r>
      <w:bookmarkEnd w:id="3"/>
      <w:r w:rsidR="009B2C61">
        <w:rPr>
          <w:rFonts w:cs="Times New Roman"/>
          <w:bCs/>
          <w:szCs w:val="28"/>
        </w:rPr>
        <w:t>У</w:t>
      </w:r>
      <w:r w:rsidRPr="005F024A">
        <w:rPr>
          <w:rFonts w:cs="Times New Roman"/>
          <w:bCs/>
          <w:szCs w:val="28"/>
        </w:rPr>
        <w:t xml:space="preserve"> рамках реалізації меморандуму для працівників територіальних громад області, відповідальних за проведення процедури приватизації, проведено навчання фахівцями регіонального відділення Фонду державного майна України по Рівненській та Житомирській областях і АТ «Прозорро.Продажі».</w:t>
      </w:r>
    </w:p>
    <w:p w:rsidR="00BD32D3" w:rsidRPr="005F024A" w:rsidRDefault="00BD32D3" w:rsidP="00422B19">
      <w:pPr>
        <w:ind w:firstLine="709"/>
        <w:jc w:val="center"/>
        <w:rPr>
          <w:rFonts w:eastAsia="Times New Roman" w:cs="Times New Roman"/>
          <w:b/>
          <w:bCs/>
          <w:szCs w:val="28"/>
          <w:lang w:eastAsia="uk-UA"/>
        </w:rPr>
      </w:pPr>
    </w:p>
    <w:p w:rsidR="00D304E0" w:rsidRPr="005F024A" w:rsidRDefault="00D304E0" w:rsidP="00D304E0">
      <w:pPr>
        <w:jc w:val="center"/>
        <w:rPr>
          <w:rFonts w:eastAsia="Times New Roman" w:cs="Times New Roman"/>
          <w:bCs/>
          <w:szCs w:val="28"/>
          <w:lang w:eastAsia="uk-UA"/>
        </w:rPr>
      </w:pPr>
      <w:r w:rsidRPr="005F024A">
        <w:rPr>
          <w:rFonts w:eastAsia="Times New Roman" w:cs="Times New Roman"/>
          <w:b/>
          <w:bCs/>
          <w:szCs w:val="28"/>
          <w:lang w:eastAsia="uk-UA"/>
        </w:rPr>
        <w:t>Комунальна власність</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Важливим підсумком звітного періоду вважаю прийняття у спільну власність цілісного майнового комплексу Клеванської лікарні та створення на її базі комунального підприємства «Клеванська обласна багатопрофільна лікарня імені Михайла Вервеги». Також ми покращили можливості надання медичних послуг Обласній інфекційній лікарні (створеної цьогоріч на базі обласного фтизіопульмонологічного медичного центру) та Обласному центру психічного здоров’я населення, надавши їм змогу розмістити свої відділення на базі Клеванської лікарні. </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Водночас майнові комплекси двох комунальних закладів були передані в державну власність: Обласної судово-медичної експертизи та Обласної психіатричної лікарні с.</w:t>
      </w:r>
      <w:r w:rsidR="000C70A5" w:rsidRPr="005F024A">
        <w:rPr>
          <w:rFonts w:eastAsia="Times New Roman" w:cs="Times New Roman"/>
          <w:bCs/>
          <w:szCs w:val="28"/>
          <w:lang w:eastAsia="uk-UA"/>
        </w:rPr>
        <w:t xml:space="preserve"> </w:t>
      </w:r>
      <w:r w:rsidRPr="005F024A">
        <w:rPr>
          <w:rFonts w:eastAsia="Times New Roman" w:cs="Times New Roman"/>
          <w:bCs/>
          <w:szCs w:val="28"/>
          <w:lang w:eastAsia="uk-UA"/>
        </w:rPr>
        <w:t>Орлівка (наразі триває процес передачі).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Відповідно до рішення обласної ради почалося громадське обговорення трансформації трьох обласних комунальних шкіл. За умови позитивних висновків Клеванська санаторна школа з наступного навчального року стане науковим ліцеєм, Вербська санаторна школа – спеціальною школою, а Спеціальна школа №</w:t>
      </w:r>
      <w:r w:rsidR="009B2C61">
        <w:rPr>
          <w:rFonts w:eastAsia="Times New Roman" w:cs="Times New Roman"/>
          <w:bCs/>
          <w:szCs w:val="28"/>
          <w:lang w:eastAsia="uk-UA"/>
        </w:rPr>
        <w:t xml:space="preserve"> </w:t>
      </w:r>
      <w:r w:rsidRPr="005F024A">
        <w:rPr>
          <w:rFonts w:eastAsia="Times New Roman" w:cs="Times New Roman"/>
          <w:bCs/>
          <w:szCs w:val="28"/>
          <w:lang w:eastAsia="uk-UA"/>
        </w:rPr>
        <w:t xml:space="preserve">2 в Клевані – навчально-реабілітаційним центром. </w:t>
      </w:r>
    </w:p>
    <w:p w:rsidR="00D304E0" w:rsidRPr="005F024A" w:rsidRDefault="00D304E0" w:rsidP="009124E2">
      <w:pPr>
        <w:ind w:firstLine="709"/>
        <w:jc w:val="both"/>
        <w:rPr>
          <w:rFonts w:ascii="PT Sans" w:hAnsi="PT Sans"/>
          <w:shd w:val="clear" w:color="auto" w:fill="FFFFFF"/>
        </w:rPr>
      </w:pPr>
      <w:r w:rsidRPr="005F024A">
        <w:rPr>
          <w:rFonts w:ascii="PT Sans" w:hAnsi="PT Sans"/>
          <w:shd w:val="clear" w:color="auto" w:fill="FFFFFF"/>
        </w:rPr>
        <w:t>Обласна рада передала Денному центру соціально-психологічної допомоги приміщення площею 256 квадратних метрів, де планується створити відділення для постраждалих від насильства. Це дозволить закладу розширити свої можливості та збільшити кількість місць для осіб, що потребують допомоги, а також підвищити якість надання фахової підтримки.</w:t>
      </w:r>
      <w:r w:rsidR="000C70A5" w:rsidRPr="005F024A">
        <w:rPr>
          <w:rFonts w:ascii="PT Sans" w:hAnsi="PT Sans"/>
          <w:shd w:val="clear" w:color="auto" w:fill="FFFFFF"/>
        </w:rPr>
        <w:t xml:space="preserve"> </w:t>
      </w:r>
      <w:r w:rsidR="009124E2" w:rsidRPr="005F024A">
        <w:rPr>
          <w:rFonts w:eastAsia="Times New Roman" w:cs="Times New Roman"/>
          <w:bCs/>
          <w:szCs w:val="28"/>
          <w:lang w:eastAsia="uk-UA"/>
        </w:rPr>
        <w:t xml:space="preserve">Окрім того, для комунального закладу «Ветеранський простір» було передано приміщення для </w:t>
      </w:r>
      <w:r w:rsidR="009124E2" w:rsidRPr="005F024A">
        <w:rPr>
          <w:rFonts w:eastAsia="Times New Roman" w:cs="Times New Roman"/>
          <w:bCs/>
          <w:szCs w:val="28"/>
          <w:lang w:eastAsia="uk-UA"/>
        </w:rPr>
        <w:lastRenderedPageBreak/>
        <w:t>облаштування «ветеранського хабу», де захисники України зможуть отримати комплексну допомогу.</w:t>
      </w:r>
    </w:p>
    <w:p w:rsidR="001E69E5" w:rsidRPr="005F024A" w:rsidRDefault="001E69E5" w:rsidP="00D304E0">
      <w:pPr>
        <w:ind w:firstLine="709"/>
        <w:jc w:val="both"/>
        <w:rPr>
          <w:rFonts w:cs="Times New Roman"/>
          <w:shd w:val="clear" w:color="auto" w:fill="FFFFFF"/>
        </w:rPr>
      </w:pPr>
      <w:r w:rsidRPr="005F024A">
        <w:rPr>
          <w:rFonts w:cs="Times New Roman"/>
          <w:shd w:val="clear" w:color="auto" w:fill="FFFFFF"/>
        </w:rPr>
        <w:t xml:space="preserve">У Рівненському обласному протипухлинному центрі встановлено сучасний лінійний прискорювач Elekta Harmony </w:t>
      </w:r>
      <w:r w:rsidR="005404C2" w:rsidRPr="005F024A">
        <w:rPr>
          <w:rFonts w:cs="Times New Roman"/>
          <w:shd w:val="clear" w:color="auto" w:fill="FFFFFF"/>
        </w:rPr>
        <w:t>–</w:t>
      </w:r>
      <w:r w:rsidRPr="005F024A">
        <w:rPr>
          <w:rFonts w:cs="Times New Roman"/>
          <w:shd w:val="clear" w:color="auto" w:fill="FFFFFF"/>
        </w:rPr>
        <w:t xml:space="preserve"> обладнання для високоякісної променевої терапії, що відповідає сучасним стандартам лікування онкологічних захворювань. Щорічно в протипухлинному центрі проходять лікування понад</w:t>
      </w:r>
      <w:r w:rsidR="009B2C61">
        <w:rPr>
          <w:rFonts w:cs="Times New Roman"/>
          <w:shd w:val="clear" w:color="auto" w:fill="FFFFFF"/>
        </w:rPr>
        <w:br/>
      </w:r>
      <w:r w:rsidRPr="005F024A">
        <w:rPr>
          <w:rFonts w:cs="Times New Roman"/>
          <w:shd w:val="clear" w:color="auto" w:fill="FFFFFF"/>
        </w:rPr>
        <w:t>10 тисяч пацієнтів, з яких майже тисяча використовують для терапії саме лінійні прискорювачі. По області необхідність у такому лікуванні щороку мають близько 2,5-3 тисячі онкохворих.</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Тривають виїзні прийоми громадян в територіальних громадах спеціалістами низки обласних медичних закладів, зокрема протипухлинного, перинатального центрів, шкірвендиспансеру.</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В обласному перинатальному центрі буде здійснюватися підготовка неонатологів. Це стане можливим в рамках співпраці Рівненського обласного перинатального центру з кафедрою неонатології Національного університету охорони здоров’я України імені П.Л. Шупика. Угоду про таку співпрацю погодила постійна комісія обласної ради з питань охорони здоров’я, материнства і дитинства.</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Проводиться робота щодо облаштування укриттів на об’єктах обласної комунальної власності. Зокрема, у Рівненському обласному спеціалізованому диспансері радіаційного захисту населення розпочався капітальний ремонт наявного протирадіаційного укриття. На облаштування сховища за всіма вимогами в бюджеті передбачили 12 млн грн. Окрім ремонту приміщення, тут облаштують систему вентиляції та встановлять ліфт. Оновлене сховище площею 450 кв.м зможе вмістити до 400 людей: пацієнтів та медперсонал диспансера. У безпековому просторі облаштують кабінети для прийому пацієнтів. </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Роботи з облаштування укриттів тривають і в інших закладах, зокрема в обласній клінічній та обласній дитячій лікарнях. Загальна вартість робіт для обох лікарень складає приблизно 40 млн грн.</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Відповідно до 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03.06.2020 №</w:t>
      </w:r>
      <w:r w:rsidR="009B2C61">
        <w:rPr>
          <w:rFonts w:eastAsia="Times New Roman" w:cs="Times New Roman"/>
          <w:bCs/>
          <w:szCs w:val="28"/>
          <w:lang w:eastAsia="uk-UA"/>
        </w:rPr>
        <w:t xml:space="preserve"> </w:t>
      </w:r>
      <w:r w:rsidRPr="005F024A">
        <w:rPr>
          <w:rFonts w:eastAsia="Times New Roman" w:cs="Times New Roman"/>
          <w:bCs/>
          <w:szCs w:val="28"/>
          <w:lang w:eastAsia="uk-UA"/>
        </w:rPr>
        <w:t xml:space="preserve">483, рішення Рівненської обласної ради від 21.08.2020 № 1762 «Про оренду майна спільної власності територіальних громад сіл, селищ, міст Рівненської області» упродовж звітного періоду погоджено передачу в оренду </w:t>
      </w:r>
      <w:r w:rsidRPr="005F024A">
        <w:rPr>
          <w:rFonts w:eastAsia="Times New Roman" w:cs="Times New Roman"/>
          <w:b/>
          <w:bCs/>
          <w:szCs w:val="28"/>
          <w:lang w:eastAsia="uk-UA"/>
        </w:rPr>
        <w:t>57</w:t>
      </w:r>
      <w:r w:rsidRPr="005F024A">
        <w:rPr>
          <w:rFonts w:eastAsia="Times New Roman" w:cs="Times New Roman"/>
          <w:bCs/>
          <w:szCs w:val="28"/>
          <w:lang w:eastAsia="uk-UA"/>
        </w:rPr>
        <w:t xml:space="preserve"> об’єктів спільної власності територіальних громад області, а також погоджено внесення змін до</w:t>
      </w:r>
      <w:r w:rsidR="009B2C61">
        <w:rPr>
          <w:rFonts w:eastAsia="Times New Roman" w:cs="Times New Roman"/>
          <w:bCs/>
          <w:szCs w:val="28"/>
          <w:lang w:eastAsia="uk-UA"/>
        </w:rPr>
        <w:br/>
      </w:r>
      <w:r w:rsidRPr="005F024A">
        <w:rPr>
          <w:rFonts w:eastAsia="Times New Roman" w:cs="Times New Roman"/>
          <w:bCs/>
          <w:szCs w:val="28"/>
          <w:lang w:eastAsia="uk-UA"/>
        </w:rPr>
        <w:t>39 діючих договорів оренди.</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За звітний період до обласного бюджету надійшло </w:t>
      </w:r>
      <w:r w:rsidRPr="005F024A">
        <w:rPr>
          <w:rFonts w:eastAsia="Times New Roman" w:cs="Times New Roman"/>
          <w:b/>
          <w:bCs/>
          <w:szCs w:val="28"/>
          <w:lang w:eastAsia="uk-UA"/>
        </w:rPr>
        <w:t>6,86 млн грн</w:t>
      </w:r>
      <w:r w:rsidRPr="005F024A">
        <w:rPr>
          <w:rFonts w:eastAsia="Times New Roman" w:cs="Times New Roman"/>
          <w:bCs/>
          <w:szCs w:val="28"/>
          <w:lang w:eastAsia="uk-UA"/>
        </w:rPr>
        <w:t xml:space="preserve"> плати за оренду нерухомого майна, що належить до спільної власності територіальних громад сіл, селищ, міст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Відповідно до Закону України «Про приватизацію державного і комунального майна» були проведені аукціони з продажу окремих об’єктів комунальної власності, а також згідно з вимогами Земельного кодексу України були продані земельні ділянки, що належали до спільної власності територіальних громад сіл, селищ, міст Рівненської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lastRenderedPageBreak/>
        <w:t xml:space="preserve">Від продажу майна спільної власності сіл, селищ, міст Рівненської області до обласного бюджету протягом звітного періоду надійшло </w:t>
      </w:r>
      <w:r w:rsidRPr="005F024A">
        <w:rPr>
          <w:rFonts w:eastAsia="Times New Roman" w:cs="Times New Roman"/>
          <w:b/>
          <w:bCs/>
          <w:szCs w:val="28"/>
          <w:lang w:eastAsia="uk-UA"/>
        </w:rPr>
        <w:t>5,79 млн грн</w:t>
      </w:r>
      <w:r w:rsidRPr="005F024A">
        <w:rPr>
          <w:rFonts w:eastAsia="Times New Roman" w:cs="Times New Roman"/>
          <w:bCs/>
          <w:szCs w:val="28"/>
          <w:lang w:eastAsia="uk-UA"/>
        </w:rPr>
        <w:t>.</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На сьогодні розроблені та затверджені всі необхідні нормативно-правові документи для здійснення належного обліку майна (інвентаризація землі, основних засобів, транспорту, що перебуває на балансі комунальних закладів та підприємств), проводиться звітність та аналіз його використання.</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Здійснюються заходи щодо оформлення права власності на майно та земельні ділянки комунальної власності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З метою врегулювання земельних відносин, керівникам підприємств, установ, організацій спільної власності територіальних громад сіл, селищ, міст області постійно наголошується на необхідності приведення у відповідність правовстановлюючих документів на земельні ділянки, державної реєстрації прав власності на землю тощо.</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Здійснюючи повноваження щодо управління майном спільної власності територіальних громад сіл, селищ, міст Рівненської області, обласна рада вживає заходів, що сприяють підвищенню ефективності цього процесу, зокрема:</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проводиться аналіз використання транспортних засобів, що перебувають на балансі комунальних закладів області, з метою оптимізації витрат;</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на сайті обласної ради розширено обсяг доступної громадянам інформації щодо майна спільної власності територіальних громад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на виконання вимог Закону України «Про доступ до публічної інформації» та рішення обласної ради від 16.03.2018 року №886 «Про Порядок оприлюднення інформації, що стосується діяльності комунальних підприємств Рівненської обласної ради» розробляються сайти комунальних закладів та підприємств;</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працівниками виконавчого апарату здійснюється моніторинг публічних закупівель підприємствами та закладами спільної власності сіл, селищ, міст Рівненської області.</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 в частині надання дозволів на списання майна, що є спільною власністю територіальних громад області, запроваджено систему контролю його наявності та визначення фактичного стану майна.</w:t>
      </w:r>
    </w:p>
    <w:p w:rsidR="00D304E0" w:rsidRPr="005F024A" w:rsidRDefault="00D304E0" w:rsidP="00D304E0">
      <w:pPr>
        <w:ind w:firstLine="709"/>
        <w:jc w:val="both"/>
        <w:rPr>
          <w:rFonts w:eastAsia="Times New Roman" w:cs="Times New Roman"/>
          <w:bCs/>
          <w:szCs w:val="28"/>
          <w:lang w:eastAsia="uk-UA"/>
        </w:rPr>
      </w:pPr>
      <w:r w:rsidRPr="005F024A">
        <w:rPr>
          <w:rFonts w:eastAsia="Times New Roman" w:cs="Times New Roman"/>
          <w:bCs/>
          <w:szCs w:val="28"/>
          <w:lang w:eastAsia="uk-UA"/>
        </w:rPr>
        <w:t>Діяльність підприємств та закладів періодично вивчають депутати – члени профільних комісій, працівники виконавчого апарату обласної ради.</w:t>
      </w:r>
    </w:p>
    <w:p w:rsidR="00D304E0" w:rsidRPr="005F024A" w:rsidRDefault="00D304E0" w:rsidP="00422B19">
      <w:pPr>
        <w:ind w:firstLine="709"/>
        <w:jc w:val="center"/>
        <w:rPr>
          <w:rFonts w:eastAsia="Times New Roman" w:cs="Times New Roman"/>
          <w:b/>
          <w:bCs/>
          <w:szCs w:val="28"/>
          <w:lang w:eastAsia="uk-UA"/>
        </w:rPr>
      </w:pPr>
    </w:p>
    <w:p w:rsidR="00EC0EA8" w:rsidRPr="005F024A" w:rsidRDefault="00EC0EA8" w:rsidP="00887A91">
      <w:pPr>
        <w:jc w:val="center"/>
        <w:rPr>
          <w:rFonts w:eastAsia="Times New Roman" w:cs="Times New Roman"/>
          <w:b/>
          <w:bCs/>
          <w:szCs w:val="28"/>
          <w:lang w:eastAsia="uk-UA"/>
        </w:rPr>
      </w:pPr>
      <w:r w:rsidRPr="005F024A">
        <w:rPr>
          <w:rFonts w:eastAsia="Times New Roman" w:cs="Times New Roman"/>
          <w:b/>
          <w:bCs/>
          <w:szCs w:val="28"/>
          <w:lang w:eastAsia="uk-UA"/>
        </w:rPr>
        <w:t>Допомога Збройним Силам України,</w:t>
      </w:r>
      <w:r w:rsidR="00887A91" w:rsidRPr="005F024A">
        <w:rPr>
          <w:rFonts w:eastAsia="Times New Roman" w:cs="Times New Roman"/>
          <w:b/>
          <w:bCs/>
          <w:szCs w:val="28"/>
          <w:lang w:eastAsia="uk-UA"/>
        </w:rPr>
        <w:br/>
      </w:r>
      <w:r w:rsidRPr="005F024A">
        <w:rPr>
          <w:rFonts w:eastAsia="Times New Roman" w:cs="Times New Roman"/>
          <w:b/>
          <w:bCs/>
          <w:szCs w:val="28"/>
          <w:lang w:eastAsia="uk-UA"/>
        </w:rPr>
        <w:t>ветеранам російсько-української війни</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Сприяння героїчній українській обороні шляхом надання допомоги підрозділам Збройних Сил – у пріоритеті моєї діяльності на посаді голови обласної ради. </w:t>
      </w:r>
    </w:p>
    <w:p w:rsidR="00A75CE8" w:rsidRPr="005F024A" w:rsidRDefault="00EC0EA8" w:rsidP="0045318A">
      <w:pPr>
        <w:ind w:firstLine="709"/>
        <w:jc w:val="both"/>
      </w:pPr>
      <w:r w:rsidRPr="005F024A">
        <w:rPr>
          <w:rFonts w:eastAsia="Times New Roman" w:cs="Times New Roman"/>
          <w:bCs/>
          <w:szCs w:val="28"/>
          <w:lang w:eastAsia="uk-UA"/>
        </w:rPr>
        <w:t xml:space="preserve">Спільно з керівництвом обласної ради з серпня минулого року було передано для підрозділів Сил оборони України </w:t>
      </w:r>
      <w:r w:rsidRPr="005F024A">
        <w:rPr>
          <w:rFonts w:eastAsia="Times New Roman" w:cs="Times New Roman"/>
          <w:b/>
          <w:bCs/>
          <w:szCs w:val="28"/>
          <w:lang w:eastAsia="uk-UA"/>
        </w:rPr>
        <w:t>1</w:t>
      </w:r>
      <w:r w:rsidR="00A75CE8" w:rsidRPr="005F024A">
        <w:rPr>
          <w:rFonts w:eastAsia="Times New Roman" w:cs="Times New Roman"/>
          <w:b/>
          <w:bCs/>
          <w:szCs w:val="28"/>
          <w:lang w:eastAsia="uk-UA"/>
        </w:rPr>
        <w:t>0</w:t>
      </w:r>
      <w:r w:rsidRPr="005F024A">
        <w:rPr>
          <w:rFonts w:eastAsia="Times New Roman" w:cs="Times New Roman"/>
          <w:bCs/>
          <w:szCs w:val="28"/>
          <w:lang w:eastAsia="uk-UA"/>
        </w:rPr>
        <w:t xml:space="preserve"> автомобілів</w:t>
      </w:r>
      <w:r w:rsidR="00A75CE8" w:rsidRPr="005F024A">
        <w:rPr>
          <w:rFonts w:eastAsia="Times New Roman" w:cs="Times New Roman"/>
          <w:bCs/>
          <w:szCs w:val="28"/>
          <w:lang w:eastAsia="uk-UA"/>
        </w:rPr>
        <w:t xml:space="preserve"> (</w:t>
      </w:r>
      <w:r w:rsidR="00A75CE8" w:rsidRPr="005F024A">
        <w:t>Honda CRV, Nissan X-Trail, Chevrolet Captiva, Ssangyong Rexton, Volkswagen Transporter, Nissan Pathfinder, Mitsubishi L200, Ford Ranger (2 шт.), Kia Sportage), а також екскаватор та причіп під мобільну лазню.</w:t>
      </w:r>
    </w:p>
    <w:p w:rsidR="00A31ECE" w:rsidRPr="005F024A" w:rsidRDefault="00A31ECE" w:rsidP="00A31ECE">
      <w:pPr>
        <w:ind w:firstLine="709"/>
        <w:jc w:val="both"/>
        <w:rPr>
          <w:rFonts w:eastAsia="Times New Roman" w:cs="Times New Roman"/>
          <w:bCs/>
          <w:szCs w:val="28"/>
          <w:lang w:eastAsia="uk-UA"/>
        </w:rPr>
      </w:pPr>
      <w:r w:rsidRPr="005F024A">
        <w:rPr>
          <w:rFonts w:eastAsia="Times New Roman" w:cs="Times New Roman"/>
          <w:bCs/>
          <w:szCs w:val="28"/>
          <w:lang w:eastAsia="uk-UA"/>
        </w:rPr>
        <w:lastRenderedPageBreak/>
        <w:t xml:space="preserve">Крім того, спільно з командою фракції «Слуга народу» вдалося передати військовим </w:t>
      </w:r>
      <w:r w:rsidRPr="005F024A">
        <w:rPr>
          <w:rFonts w:eastAsia="Times New Roman" w:cs="Times New Roman"/>
          <w:b/>
          <w:bCs/>
          <w:szCs w:val="28"/>
          <w:lang w:eastAsia="uk-UA"/>
        </w:rPr>
        <w:t>49</w:t>
      </w:r>
      <w:r w:rsidRPr="005F024A">
        <w:rPr>
          <w:rFonts w:eastAsia="Times New Roman" w:cs="Times New Roman"/>
          <w:bCs/>
          <w:szCs w:val="28"/>
          <w:lang w:eastAsia="uk-UA"/>
        </w:rPr>
        <w:t xml:space="preserve"> автомобілів для виконання бойових завдань. Зокрема, надавали допомогу таким військовим частинам: А0237, А3369, А0458, А7098, Г</w:t>
      </w:r>
      <w:r w:rsidR="00143943" w:rsidRPr="005F024A">
        <w:rPr>
          <w:rFonts w:eastAsia="Times New Roman" w:cs="Times New Roman"/>
          <w:bCs/>
          <w:szCs w:val="28"/>
          <w:lang w:eastAsia="uk-UA"/>
        </w:rPr>
        <w:t>рупі інженерного забезпечення</w:t>
      </w:r>
      <w:r w:rsidRPr="005F024A">
        <w:rPr>
          <w:rFonts w:eastAsia="Times New Roman" w:cs="Times New Roman"/>
          <w:bCs/>
          <w:szCs w:val="28"/>
          <w:lang w:eastAsia="uk-UA"/>
        </w:rPr>
        <w:t xml:space="preserve"> 3 ОШБр, 3 механізованому батальйону 110 окремої механізованої бригади імені адмірала-хорунжого Марка Безручка, 47 ОМБР,</w:t>
      </w:r>
      <w:r w:rsidR="009B2C61">
        <w:rPr>
          <w:rFonts w:eastAsia="Times New Roman" w:cs="Times New Roman"/>
          <w:bCs/>
          <w:szCs w:val="28"/>
          <w:lang w:eastAsia="uk-UA"/>
        </w:rPr>
        <w:br/>
      </w:r>
      <w:r w:rsidRPr="005F024A">
        <w:rPr>
          <w:rFonts w:eastAsia="Times New Roman" w:cs="Times New Roman"/>
          <w:bCs/>
          <w:szCs w:val="28"/>
          <w:lang w:eastAsia="uk-UA"/>
        </w:rPr>
        <w:t>43 ОМБР, 36 бригаді морської піхоти, 3 прикордонному Луганському загону.</w:t>
      </w:r>
    </w:p>
    <w:p w:rsidR="00A75CE8" w:rsidRPr="005F024A" w:rsidRDefault="00A31ECE" w:rsidP="00A31ECE">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Також для потреб українських захисників було передано: військовий човен, </w:t>
      </w:r>
      <w:r w:rsidR="009249A9" w:rsidRPr="005F024A">
        <w:rPr>
          <w:rFonts w:eastAsia="Times New Roman" w:cs="Times New Roman"/>
          <w:bCs/>
          <w:szCs w:val="28"/>
          <w:lang w:eastAsia="uk-UA"/>
        </w:rPr>
        <w:t>систем</w:t>
      </w:r>
      <w:r w:rsidR="0045318A" w:rsidRPr="005F024A">
        <w:rPr>
          <w:rFonts w:eastAsia="Times New Roman" w:cs="Times New Roman"/>
          <w:bCs/>
          <w:szCs w:val="28"/>
          <w:lang w:eastAsia="uk-UA"/>
        </w:rPr>
        <w:t>и</w:t>
      </w:r>
      <w:r w:rsidR="009249A9" w:rsidRPr="005F024A">
        <w:rPr>
          <w:rFonts w:eastAsia="Times New Roman" w:cs="Times New Roman"/>
          <w:bCs/>
          <w:szCs w:val="28"/>
          <w:lang w:eastAsia="uk-UA"/>
        </w:rPr>
        <w:t xml:space="preserve"> </w:t>
      </w:r>
      <w:r w:rsidRPr="005F024A">
        <w:rPr>
          <w:rFonts w:eastAsia="Times New Roman" w:cs="Times New Roman"/>
          <w:bCs/>
          <w:szCs w:val="28"/>
          <w:lang w:eastAsia="uk-UA"/>
        </w:rPr>
        <w:t xml:space="preserve">STARLINK – 10 шт., дрони FPV – 100 шт., системи РЕБ – 20 шт., </w:t>
      </w:r>
      <w:r w:rsidR="009249A9" w:rsidRPr="005F024A">
        <w:rPr>
          <w:rFonts w:eastAsia="Times New Roman" w:cs="Times New Roman"/>
          <w:bCs/>
          <w:szCs w:val="28"/>
          <w:lang w:eastAsia="uk-UA"/>
        </w:rPr>
        <w:t xml:space="preserve">квадрокоптер </w:t>
      </w:r>
      <w:r w:rsidRPr="005F024A">
        <w:rPr>
          <w:rFonts w:eastAsia="Times New Roman" w:cs="Times New Roman"/>
          <w:bCs/>
          <w:szCs w:val="28"/>
          <w:lang w:eastAsia="uk-UA"/>
        </w:rPr>
        <w:t>Mavi</w:t>
      </w:r>
      <w:r w:rsidR="009249A9" w:rsidRPr="005F024A">
        <w:rPr>
          <w:rFonts w:eastAsia="Times New Roman" w:cs="Times New Roman"/>
          <w:bCs/>
          <w:szCs w:val="28"/>
          <w:lang w:val="en-US" w:eastAsia="uk-UA"/>
        </w:rPr>
        <w:t>c</w:t>
      </w:r>
      <w:r w:rsidRPr="005F024A">
        <w:rPr>
          <w:rFonts w:eastAsia="Times New Roman" w:cs="Times New Roman"/>
          <w:bCs/>
          <w:szCs w:val="28"/>
          <w:lang w:eastAsia="uk-UA"/>
        </w:rPr>
        <w:t xml:space="preserve"> – 20 шт., зарядні станції EcoFlow – 15 шт., плати керування квадрокоптером – 100 шт., акумулятори для дронів – 100 шт., тактичний одяг – 150 наборів, військову провізію – 150 шт., берці – 50 пар, рюкзаки – 50 шт., кувалди – 400 шт., кирки – 300 шт., ломи – 350 шт., буржуйки – 170 шт., спальні мішки – 170 шт., ковдри та матраци – 180 шт., генератор 2,2 кВт – 13 шт., дизельні обігрівачі – 20 шт., брезент, рушники – 30 шт., автогума – 40 шт, автозапчастини.</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Для потреб 56-ого батальйону 104 бригади ЗСУ </w:t>
      </w:r>
      <w:r w:rsidR="00CB5A1C" w:rsidRPr="005F024A">
        <w:rPr>
          <w:rFonts w:eastAsia="Times New Roman" w:cs="Times New Roman"/>
          <w:bCs/>
          <w:szCs w:val="28"/>
          <w:lang w:eastAsia="uk-UA"/>
        </w:rPr>
        <w:t xml:space="preserve">за власні кошти </w:t>
      </w:r>
      <w:r w:rsidRPr="005F024A">
        <w:rPr>
          <w:rFonts w:eastAsia="Times New Roman" w:cs="Times New Roman"/>
          <w:bCs/>
          <w:szCs w:val="28"/>
          <w:lang w:eastAsia="uk-UA"/>
        </w:rPr>
        <w:t xml:space="preserve">я придбав антидронову рушницю українського виробництва «Мавка </w:t>
      </w:r>
      <w:r w:rsidRPr="005F024A">
        <w:rPr>
          <w:rFonts w:eastAsia="Times New Roman" w:cs="Times New Roman"/>
          <w:bCs/>
          <w:szCs w:val="28"/>
          <w:lang w:val="en-US" w:eastAsia="uk-UA"/>
        </w:rPr>
        <w:t>XL</w:t>
      </w:r>
      <w:r w:rsidRPr="005F024A">
        <w:rPr>
          <w:rFonts w:eastAsia="Times New Roman" w:cs="Times New Roman"/>
          <w:bCs/>
          <w:szCs w:val="28"/>
          <w:lang w:eastAsia="uk-UA"/>
        </w:rPr>
        <w:t>». Також пацієнтам обласного госпіталю ветеранів війни мною були передані шашки, футбольні, баскетбольні, волейбольні м’ячі, маніжки для ігрових видів спорту та інший інвентар для спортивної реабілітації та відновлення роботи кінцівок, а також приладдя для занять із арттерапії, які проводять для бійців.</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З 1 жовтня на базі комунального підприємства «Рівненський обласний госпіталь ветеранів війни» Рівненської обласної ради стартували клінічні дослідження неінвазивної стимуляції спинного мозку. Їхніми учасниками стануть українські ветерани та цивільні, які отримали травми спинного мозку внаслідок війни. Це стало можливим завдяки співпраці госпіталю з Університетом Британської Колумбії (м.Ванкувер, Канада) та іншими міжнародними організаціями. Фінансову підтримку наукового проєкту та клінічних випробувань в розмірі 800 тис. доларів на найближчі три роки здійснює Міністерство Оборони США. Крім того, на базі цього комунального підприємства невдовзі запрацює лабораторія стовбурових клітин. Цей первинний матеріал використовуватимуть для лікування травм спинного мозку. Її відкриття стане можливим завдяки досвіду партнерів з Канади, домовленостям з Ізраїлем, Великою Британією та Литвою щодо подальшої співпраці у цій сфері.</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Навесні цього року облрада та облдержадміністрація підписали меморандум із «Новою поштою», яка погодилася придбати для обласного госпіталю ветеранів війни 10 сучасних модульних будинків з усіма зручностями та повністю адаптованими до потреб людей з інвалідністю. Будинки </w:t>
      </w:r>
      <w:r w:rsidR="00EB767E" w:rsidRPr="005F024A">
        <w:rPr>
          <w:rFonts w:eastAsia="Times New Roman" w:cs="Times New Roman"/>
          <w:bCs/>
          <w:szCs w:val="28"/>
          <w:lang w:eastAsia="uk-UA"/>
        </w:rPr>
        <w:t>зробило</w:t>
      </w:r>
      <w:r w:rsidRPr="005F024A">
        <w:rPr>
          <w:rFonts w:eastAsia="Times New Roman" w:cs="Times New Roman"/>
          <w:bCs/>
          <w:szCs w:val="28"/>
          <w:lang w:eastAsia="uk-UA"/>
        </w:rPr>
        <w:t xml:space="preserve"> релоковане з Харківщини підприємство. В</w:t>
      </w:r>
      <w:r w:rsidR="00EB767E" w:rsidRPr="005F024A">
        <w:rPr>
          <w:rFonts w:eastAsia="Times New Roman" w:cs="Times New Roman"/>
          <w:bCs/>
          <w:szCs w:val="28"/>
          <w:lang w:eastAsia="uk-UA"/>
        </w:rPr>
        <w:t xml:space="preserve">они вже </w:t>
      </w:r>
      <w:r w:rsidRPr="005F024A">
        <w:rPr>
          <w:rFonts w:eastAsia="Times New Roman" w:cs="Times New Roman"/>
          <w:bCs/>
          <w:szCs w:val="28"/>
          <w:lang w:eastAsia="uk-UA"/>
        </w:rPr>
        <w:t>встановлен</w:t>
      </w:r>
      <w:r w:rsidR="00EB767E" w:rsidRPr="005F024A">
        <w:rPr>
          <w:rFonts w:eastAsia="Times New Roman" w:cs="Times New Roman"/>
          <w:bCs/>
          <w:szCs w:val="28"/>
          <w:lang w:eastAsia="uk-UA"/>
        </w:rPr>
        <w:t>і</w:t>
      </w:r>
      <w:r w:rsidRPr="005F024A">
        <w:rPr>
          <w:rFonts w:eastAsia="Times New Roman" w:cs="Times New Roman"/>
          <w:bCs/>
          <w:szCs w:val="28"/>
          <w:lang w:eastAsia="uk-UA"/>
        </w:rPr>
        <w:t xml:space="preserve">, </w:t>
      </w:r>
      <w:r w:rsidR="00EB767E" w:rsidRPr="005F024A">
        <w:rPr>
          <w:rFonts w:eastAsia="Times New Roman" w:cs="Times New Roman"/>
          <w:bCs/>
          <w:szCs w:val="28"/>
          <w:lang w:eastAsia="uk-UA"/>
        </w:rPr>
        <w:t>і готові приймати військових</w:t>
      </w:r>
      <w:r w:rsidRPr="005F024A">
        <w:rPr>
          <w:rFonts w:eastAsia="Times New Roman" w:cs="Times New Roman"/>
          <w:bCs/>
          <w:szCs w:val="28"/>
          <w:lang w:eastAsia="uk-UA"/>
        </w:rPr>
        <w:t>.</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На Рівненщині почав функціонувати новий адмінсервіс «Ветеран». Цьому сприяло підписання Меморандуму між представниками Міністерства у справах ветеранів, обласною радою, обласною та районними військовими адміністраціями, очільниками тергромад. Він працює на базі Центрів надання адміністративних послуг в громадах області і діятиме за принципом єдиного </w:t>
      </w:r>
      <w:r w:rsidRPr="005F024A">
        <w:rPr>
          <w:rFonts w:eastAsia="Times New Roman" w:cs="Times New Roman"/>
          <w:bCs/>
          <w:szCs w:val="28"/>
          <w:lang w:eastAsia="uk-UA"/>
        </w:rPr>
        <w:lastRenderedPageBreak/>
        <w:t>вікна. Послуги нового сервісу адресовані передусім ветеранам війни, а також членам їх родин, родинам загиблих військовослужбовців. Головна концепція проєкту – щоб в одному місці наші ветерани та їхні рідні швидко та фахово отримували відповіді на свої звернення, подавши заяву та відповідні документи. Тому до роботи сервісу на базі ЦНАПів залучили різні служби. Окрім органів влади, це регіональні підрозділи Пенсійного фонду, Держгеокадастру, Служби зайнятості, різних соціальних служб тощо.</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Обласний реабілітаційний центр на 20 ліжок, де наші військові відновлюватимуть здоров’я після травм і поранень, було відкрито в Рівненській обласній клінічній лікарні. На створення центру з бюджету Рівненщини було спрямовано 8 млн грн, ще 10 млн грн витратила лікарня. Завдяки Всесвітній організації охорони здоров’я центр оснастили сучасним реабілітаційним обладнанням: гімнастичними кушетками, вертикалізатором, медичною біговою доріжкою, мотомедами, шведськими стінками та іншим.</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На базі комунального підприємства «Рівненський обласний спеціалізований диспансер радіаційного захисту населення» було відкрито реабілітаційний простір з надання комплексних психосоціальних послуг для постраждалих від бойових дій. Створити простір вдалося в рамках спільної програми розвитку ООН в Україні за підтримки уряду Республіки Корея та Німеччини. Тут надаються безкоштовні послуги: психологічна допомога, фізична реабілітація, масаж, профорієнтація та кар’єрне зростання, тренінги та навчання, допомога з працевлаштуванням та правова допомога.</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Ветерани війни, які мають інвалідність, мають змогу пройти фізкультурно-спортивну реабілітацію в «Рівненському регіональному центрі з фізичної культури і спорту осіб з інвалідністю «Інваспорт».</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У Рівненській області триває реалізація пілотного проєкту Національної служби здоров’я України з надання безоплатних послуг із зубопротезування та лікування для військових та ветеранів. Рівненська обласна стоматологічна поліклініка уклала договір із НСЗУ, який передбачає оплачувані державою послуги з планової стоматології для окремих категорій військових. Такою послугою вже скористалися сотні військових та ветеранів. </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Комунальний заклад Рівненської обласної ради «Ветеранський простір» зосереджує свою увагу на потребах героїв, які повертаються із фронту, їхніх сімей. </w:t>
      </w:r>
      <w:r w:rsidRPr="005F024A">
        <w:rPr>
          <w:rFonts w:cs="Times New Roman"/>
          <w:szCs w:val="28"/>
        </w:rPr>
        <w:t xml:space="preserve">Зокрема, </w:t>
      </w:r>
      <w:r w:rsidRPr="005F024A">
        <w:rPr>
          <w:rFonts w:eastAsia="Times New Roman" w:cs="Times New Roman"/>
          <w:bCs/>
          <w:szCs w:val="28"/>
          <w:lang w:eastAsia="uk-UA"/>
        </w:rPr>
        <w:t>у співпраці</w:t>
      </w:r>
      <w:r w:rsidR="00DF6CA8" w:rsidRPr="005F024A">
        <w:rPr>
          <w:rFonts w:eastAsia="Times New Roman" w:cs="Times New Roman"/>
          <w:bCs/>
          <w:szCs w:val="28"/>
          <w:lang w:eastAsia="uk-UA"/>
        </w:rPr>
        <w:t xml:space="preserve"> цього</w:t>
      </w:r>
      <w:r w:rsidRPr="005F024A">
        <w:rPr>
          <w:rFonts w:eastAsia="Times New Roman" w:cs="Times New Roman"/>
          <w:bCs/>
          <w:szCs w:val="28"/>
          <w:lang w:eastAsia="uk-UA"/>
        </w:rPr>
        <w:t xml:space="preserve"> комунального закладу Рівненської обласної ради та громадської організації «Ветеранський простір Рівненщини» триває дія важливого соціального проєкту, спрямованого на профілактику проблем із законом у тих, хто має бойовий досвід: «Ветеран і Закон: нові виклики». </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Рівненщина стала тією областю, де працюють над розробкою методології, яка допоможе територіальним громадам узагальнити всю інформацію щодо сервісів та послуг, що їх потребуватимуть захисники і захисниці після повернення додому. Зокрема, моїм розпорядженням створена робоча група щодо впровадження «Паспорта готовності громади до подолання наслідків війни» в територіальних громадах Рівненської області саме в частині адаптації ветеранів до цивільного життя.</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lastRenderedPageBreak/>
        <w:t>Рівненською обласною радою було налагоджено співпрацю з Асоціацією українців Південної Австралії. До української діаспори на зелений континент було передано картини, створені бійцями, що проходять реабілітацію на базі Рівненського обласного госпіталю ветеранів війни. Ці картини стали основою виставки «Ціна свободи» в штаті Аделаїда. Також були й інші мистецькі благодійні проєкти, лоти для яких надіслала обласна рада. А за виручені кошти австралійці придбали автомобілі швидкої допомоги, шоломи для бійців та навчальні дрони, які передали на фронт. Також громада південної Австралії придбала для госпіталю ветеранів війни в Клевані вартісні медикаменти.</w:t>
      </w:r>
    </w:p>
    <w:p w:rsidR="00EB767E" w:rsidRPr="005F024A" w:rsidRDefault="009249A9"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 xml:space="preserve">Колектив Комплексу шкіл з українською мовою навчання в польському місті Гурово Ілавецьке та громада міста організували збір коштів для потреб українського війська. Завдяки зібраним коштам за мого сприяння були закуплені три </w:t>
      </w:r>
      <w:r w:rsidR="00E6449C" w:rsidRPr="005F024A">
        <w:rPr>
          <w:rFonts w:eastAsia="Times New Roman" w:cs="Times New Roman"/>
          <w:bCs/>
          <w:szCs w:val="28"/>
          <w:lang w:eastAsia="uk-UA"/>
        </w:rPr>
        <w:t>FPV-дрони</w:t>
      </w:r>
      <w:r w:rsidR="00CF5E11" w:rsidRPr="005F024A">
        <w:rPr>
          <w:rFonts w:eastAsia="Times New Roman" w:cs="Times New Roman"/>
          <w:bCs/>
          <w:szCs w:val="28"/>
          <w:lang w:eastAsia="uk-UA"/>
        </w:rPr>
        <w:t xml:space="preserve"> для українських Сил оборони</w:t>
      </w:r>
      <w:r w:rsidR="00E6449C" w:rsidRPr="005F024A">
        <w:rPr>
          <w:rFonts w:eastAsia="Times New Roman" w:cs="Times New Roman"/>
          <w:bCs/>
          <w:szCs w:val="28"/>
          <w:lang w:eastAsia="uk-UA"/>
        </w:rPr>
        <w:t>.</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Особисто підтримую та допомагаю в організації поїздок ветеранів на спортивні змагання, адже участь у них для наших героїв – це великий і комплексний процес спортивної реабілітації. За рік збірна команда області під керівництвом Ігоря Головка десять разів їздила на «Сильні України» та завжди поверталась звідти із нагородами. А у серпні такі змагання провели у Рівному.</w:t>
      </w:r>
    </w:p>
    <w:p w:rsidR="00EC0EA8" w:rsidRPr="005F024A" w:rsidRDefault="00EC0EA8" w:rsidP="00EC0EA8">
      <w:pPr>
        <w:ind w:firstLine="709"/>
        <w:jc w:val="both"/>
        <w:rPr>
          <w:rFonts w:eastAsia="Times New Roman" w:cs="Times New Roman"/>
          <w:b/>
          <w:bCs/>
          <w:szCs w:val="28"/>
          <w:lang w:eastAsia="uk-UA"/>
        </w:rPr>
      </w:pPr>
    </w:p>
    <w:p w:rsidR="005F024A" w:rsidRPr="005F024A" w:rsidRDefault="00EC0EA8" w:rsidP="005F024A">
      <w:pPr>
        <w:jc w:val="center"/>
        <w:rPr>
          <w:rFonts w:eastAsia="Times New Roman" w:cs="Times New Roman"/>
          <w:b/>
          <w:bCs/>
          <w:szCs w:val="28"/>
          <w:lang w:eastAsia="uk-UA"/>
        </w:rPr>
      </w:pPr>
      <w:r w:rsidRPr="005F024A">
        <w:rPr>
          <w:rFonts w:eastAsia="Times New Roman" w:cs="Times New Roman"/>
          <w:b/>
          <w:bCs/>
          <w:szCs w:val="28"/>
          <w:lang w:eastAsia="uk-UA"/>
        </w:rPr>
        <w:t>Гуманітарна діяльність,</w:t>
      </w:r>
    </w:p>
    <w:p w:rsidR="00EC0EA8" w:rsidRPr="005F024A" w:rsidRDefault="00EC0EA8" w:rsidP="005F024A">
      <w:pPr>
        <w:jc w:val="center"/>
        <w:rPr>
          <w:rFonts w:eastAsia="Times New Roman" w:cs="Times New Roman"/>
          <w:b/>
          <w:bCs/>
          <w:szCs w:val="28"/>
          <w:lang w:eastAsia="uk-UA"/>
        </w:rPr>
      </w:pPr>
      <w:r w:rsidRPr="005F024A">
        <w:rPr>
          <w:rFonts w:eastAsia="Times New Roman" w:cs="Times New Roman"/>
          <w:b/>
          <w:bCs/>
          <w:szCs w:val="28"/>
          <w:lang w:eastAsia="uk-UA"/>
        </w:rPr>
        <w:t>підтримка внутрішньо переміщених осіб</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Рівненська обласна рада надала дозвіл на оренду приміщення обласної комунальної власності у Рівному, на базі якого розміщений хаб «Простір інтеграції», що опікується проблемними питаннями внутрішньо переміщених осіб. Ініціаторами створення були обласна рада, ОВА та низка громадських організацій. Тут переселенці отримують весь спектр соціальних послуг. Зокрема, психологічну, юридичну, освітню підтримку, допомогу з пошуком роботи, релокацією бізнесу чи відкриття</w:t>
      </w:r>
      <w:r w:rsidR="00E97977" w:rsidRPr="005F024A">
        <w:rPr>
          <w:rFonts w:eastAsia="Times New Roman" w:cs="Times New Roman"/>
          <w:bCs/>
          <w:szCs w:val="28"/>
          <w:lang w:eastAsia="uk-UA"/>
        </w:rPr>
        <w:t>м</w:t>
      </w:r>
      <w:r w:rsidRPr="005F024A">
        <w:rPr>
          <w:rFonts w:eastAsia="Times New Roman" w:cs="Times New Roman"/>
          <w:bCs/>
          <w:szCs w:val="28"/>
          <w:lang w:eastAsia="uk-UA"/>
        </w:rPr>
        <w:t xml:space="preserve"> власної справи. Фінансову підтримку проєкту надали Гуманітарний фонд для України (UHF) та Управління Верховного комісара ООН у справах біженців.</w:t>
      </w:r>
    </w:p>
    <w:p w:rsidR="00EC0EA8" w:rsidRPr="005F024A" w:rsidRDefault="00EC0EA8" w:rsidP="00EC0EA8">
      <w:pPr>
        <w:ind w:firstLine="709"/>
        <w:jc w:val="both"/>
        <w:rPr>
          <w:rFonts w:eastAsia="Times New Roman" w:cs="Times New Roman"/>
          <w:bCs/>
          <w:szCs w:val="28"/>
          <w:lang w:eastAsia="uk-UA"/>
        </w:rPr>
      </w:pPr>
      <w:r w:rsidRPr="005F024A">
        <w:rPr>
          <w:rFonts w:eastAsia="Times New Roman" w:cs="Times New Roman"/>
          <w:bCs/>
          <w:szCs w:val="28"/>
          <w:lang w:eastAsia="uk-UA"/>
        </w:rPr>
        <w:t>На площах, що раніше перебували на балансі комунального підприємства «Їдальня №20», за погодженням обласної ради було відкрито новий простір для внутрішньо переміщених осіб, військових та їхніх родин. Йдеться про міський центр допомоги «Благодать» – це ще одна локація, де постраждалі від війни отримуватимуть підтримку та допомогу.</w:t>
      </w:r>
    </w:p>
    <w:p w:rsidR="00EC0EA8" w:rsidRPr="005F024A" w:rsidRDefault="00EC0EA8" w:rsidP="00EC0EA8">
      <w:pPr>
        <w:ind w:firstLine="709"/>
        <w:jc w:val="both"/>
        <w:rPr>
          <w:rFonts w:cs="Times New Roman"/>
          <w:shd w:val="clear" w:color="auto" w:fill="FFFFFF"/>
        </w:rPr>
      </w:pPr>
      <w:r w:rsidRPr="005F024A">
        <w:rPr>
          <w:rFonts w:eastAsia="Times New Roman" w:cs="Times New Roman"/>
          <w:bCs/>
          <w:szCs w:val="28"/>
          <w:lang w:eastAsia="uk-UA"/>
        </w:rPr>
        <w:t xml:space="preserve">Комунальний заклад Рівненської обласної ради «Денний центр соціально-психологічної допомоги» став одним з перших в Україні комунальних закладів, на базі якого відкрили «зелену кімнату». </w:t>
      </w:r>
      <w:r w:rsidRPr="005F024A">
        <w:rPr>
          <w:rFonts w:ascii="PT Sans" w:hAnsi="PT Sans"/>
          <w:shd w:val="clear" w:color="auto" w:fill="FFFFFF"/>
        </w:rPr>
        <w:t xml:space="preserve">«Зелена кімната» – це спеціально облаштований простір, в якому з неповнолітніми спілкуються педагоги, </w:t>
      </w:r>
      <w:r w:rsidRPr="005F024A">
        <w:rPr>
          <w:rFonts w:cs="Times New Roman"/>
          <w:shd w:val="clear" w:color="auto" w:fill="FFFFFF"/>
        </w:rPr>
        <w:t>психологи та правоохоронці. Йдеться про дітей, які стали свідками чи жертвами насильства або самі мають конфлікт із законом.</w:t>
      </w:r>
      <w:r w:rsidR="003948EA" w:rsidRPr="005F024A">
        <w:rPr>
          <w:rFonts w:cs="Times New Roman"/>
          <w:shd w:val="clear" w:color="auto" w:fill="FFFFFF"/>
        </w:rPr>
        <w:t xml:space="preserve"> Також вказаний комунальний заклад на базі обласної комунальної власності за кошти міжнародних донорів облаштував «кризову кімнату» – </w:t>
      </w:r>
      <w:r w:rsidR="003948EA" w:rsidRPr="005F024A">
        <w:rPr>
          <w:rFonts w:ascii="PT Sans" w:hAnsi="PT Sans"/>
          <w:shd w:val="clear" w:color="auto" w:fill="FFFFFF"/>
        </w:rPr>
        <w:t xml:space="preserve">це зручний простір для тимчасового проживання осіб, які потерпають від домашнього чи ґендерно зумовленого </w:t>
      </w:r>
      <w:r w:rsidR="003948EA" w:rsidRPr="005F024A">
        <w:rPr>
          <w:rFonts w:ascii="PT Sans" w:hAnsi="PT Sans"/>
          <w:shd w:val="clear" w:color="auto" w:fill="FFFFFF"/>
        </w:rPr>
        <w:lastRenderedPageBreak/>
        <w:t>насильства, та «ресурсну кімнату» для проведення арт-терапевтичних занять з дітьми та дорослими, які постраждали від війни.</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Триває співпраця Рівненської обласної ради з проєктом «Психічне здоров’я для України» / Mental Health for Ukraine (MH4U), результатом якої, серед іншого, стало відкриття у 2024 році центрів психічного здоров’я у Вараші та Гощі. У таких центрах працює мультидисциплінарна команда фахівців: лікар-психіатр, психолог, лікар-психотерапевт та соціальний працівник. Вони допомагають людям з психотравмами внаслідок пережитих стресів чи трагедії відновити та зберегти психічне здоров’я. Хочу наголосити на важливості однієї з ініціатив цього проєкту – «Жити чекаючи». Вона передбачає психологічний супровід родин, в яких є зниклі безвісти за особливих обставин. Крім того, в рамках проєкту у десяти громадах області відкрито Центри «Простір, дружній до дитини». На базі Рівненського обласного інституту післядипломної педагогічної світи за фінансової підтримки проєкту MH4U відкрився простір для переселенців та дітей з особливими потребами «Відкриті двері». Серед послуг, які надаватимуть у просторі «Відкриті двері», – творче дозвілля, неформальна освіта, психосоціальне розвантаження дітей та молоді, їхніх батьків, а також родин осіб з особливими освітніми потребами.</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З метою посилення співпраці з проєктом MH4U у січні 2024 року мною було підписано Меморандум про співпрацю з представником GFA Consulting Group GmbH, лідером проєкту «Психічне здоров’я для України» (MH4U) Гайко Кьоніґштайном.</w:t>
      </w:r>
    </w:p>
    <w:p w:rsidR="00EC0EA8" w:rsidRPr="005F024A" w:rsidRDefault="00EC0EA8" w:rsidP="00EC0EA8">
      <w:pPr>
        <w:ind w:firstLine="709"/>
        <w:jc w:val="both"/>
        <w:rPr>
          <w:rFonts w:ascii="PT Sans" w:hAnsi="PT Sans"/>
          <w:shd w:val="clear" w:color="auto" w:fill="FFFFFF"/>
        </w:rPr>
      </w:pPr>
      <w:r w:rsidRPr="005F024A">
        <w:rPr>
          <w:rFonts w:cs="Times New Roman"/>
          <w:shd w:val="clear" w:color="auto" w:fill="FFFFFF"/>
        </w:rPr>
        <w:t xml:space="preserve">Особливу увагу я приділяю допомозі громадським організаціям, які опікуються внутрішньо переміщеними особами, зокрема – </w:t>
      </w:r>
      <w:r w:rsidRPr="005F024A">
        <w:rPr>
          <w:rFonts w:ascii="PT Sans" w:hAnsi="PT Sans"/>
          <w:shd w:val="clear" w:color="auto" w:fill="FFFFFF"/>
        </w:rPr>
        <w:t xml:space="preserve">центру підтримки ВПО «ЯМаріуполь.Рівне». </w:t>
      </w:r>
      <w:r w:rsidR="00B00A87" w:rsidRPr="005F024A">
        <w:rPr>
          <w:rFonts w:cs="Times New Roman"/>
          <w:shd w:val="clear" w:color="auto" w:fill="FFFFFF"/>
        </w:rPr>
        <w:t xml:space="preserve">В обласному центрі наразі є близько пів тисячі внутрішньо переміщених осіб саме з міста Маріуполь. </w:t>
      </w:r>
      <w:r w:rsidRPr="005F024A">
        <w:rPr>
          <w:rFonts w:ascii="PT Sans" w:hAnsi="PT Sans"/>
          <w:shd w:val="clear" w:color="auto" w:fill="FFFFFF"/>
        </w:rPr>
        <w:t>Упродовж року за моєї ініціативи маленькі маріупольці взяли участь в різних заходах, які проводилися спільно з колективами комунальних закладів Рівненської обласної ради. Це благодійні вистави від обласного академічного театру ляльок, виставки малюнків юних маріупольців задля збору коштів на підтримку переселенців, екскурсії визначними місцями Рівненщини. До Дня святого Миколая у</w:t>
      </w:r>
      <w:r w:rsidR="00EB767E" w:rsidRPr="005F024A">
        <w:rPr>
          <w:rFonts w:ascii="PT Sans" w:hAnsi="PT Sans"/>
          <w:shd w:val="clear" w:color="auto" w:fill="FFFFFF"/>
        </w:rPr>
        <w:t xml:space="preserve"> парку сімейного відпочинку Sky</w:t>
      </w:r>
      <w:r w:rsidRPr="005F024A">
        <w:rPr>
          <w:rFonts w:ascii="PT Sans" w:hAnsi="PT Sans"/>
          <w:shd w:val="clear" w:color="auto" w:fill="FFFFFF"/>
        </w:rPr>
        <w:t>Up для маленьких переселенців організували свято з іграми, конкурсами та солодкими подарунками.</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Наприкінці вересня у Рівному відкрили побутовий центр для громади з Маріуполя, я теж долучився до процесу і допоміг знайти приміщення. У цьому центрі переселенці можуть скористатись пральнею, перукарнею, послугами швачки. Утримує його Маріупольська міська рада, а підтримку з технікою надали благодійники.</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 xml:space="preserve">Продовжується співпраця з проєктом «Психосоціальна підтримка в Україні» (PRO_MentalHealth). В рамках цієї ініціативи відкрили чотири Центри психосоціальної підтримки в кожному із чотирьох районів Рівненщини, а саме: у Здолбунівській, Дубенській, Сарненській та Вараській громадах. Головне завдання таких Центрів – допомогти українському суспільству подолати наслідки війни. Тож у кожному з них працює мультимедійна команда фахівців у складі психологів та психіатра. Вони консультують та надають підтримку різним </w:t>
      </w:r>
      <w:r w:rsidRPr="005F024A">
        <w:rPr>
          <w:rFonts w:cs="Times New Roman"/>
          <w:shd w:val="clear" w:color="auto" w:fill="FFFFFF"/>
        </w:rPr>
        <w:lastRenderedPageBreak/>
        <w:t>категоріям населення, але передусім військовослужбовцям, учасникам бойових дій, родинам загиблих чи зниклих безвісти бійців, внутрішньо переміщеним особам. У 2024 році був розширений спектр діяльності цих центрів, зокрема у Вараському центрі почали надавати безоплатну юридичну допомогу військовим, а в Сарненському – розвивають напрямок фізичної реабілітації. Першим кроком тут стало створення кабінету фізкультурно-спортивної реабілітації.</w:t>
      </w:r>
    </w:p>
    <w:p w:rsidR="00EC0EA8" w:rsidRPr="005F024A" w:rsidRDefault="00EC0EA8" w:rsidP="00EC0EA8">
      <w:pPr>
        <w:ind w:firstLine="709"/>
        <w:jc w:val="both"/>
        <w:rPr>
          <w:rFonts w:cs="Times New Roman"/>
          <w:shd w:val="clear" w:color="auto" w:fill="FFFFFF"/>
        </w:rPr>
      </w:pPr>
      <w:r w:rsidRPr="005F024A">
        <w:rPr>
          <w:rFonts w:cs="Times New Roman"/>
          <w:shd w:val="clear" w:color="auto" w:fill="FFFFFF"/>
        </w:rPr>
        <w:t>Два з половиною роки за ініціативи обласної ради активно діє обласний волонтерський штаб. За весь період своєї роботи працівники штабу понад</w:t>
      </w:r>
      <w:r w:rsidR="009B2C61">
        <w:rPr>
          <w:rFonts w:cs="Times New Roman"/>
          <w:shd w:val="clear" w:color="auto" w:fill="FFFFFF"/>
        </w:rPr>
        <w:br/>
      </w:r>
      <w:r w:rsidRPr="005F024A">
        <w:rPr>
          <w:rFonts w:cs="Times New Roman"/>
          <w:b/>
          <w:shd w:val="clear" w:color="auto" w:fill="FFFFFF"/>
        </w:rPr>
        <w:t>52 тисячі</w:t>
      </w:r>
      <w:r w:rsidRPr="005F024A">
        <w:rPr>
          <w:rFonts w:cs="Times New Roman"/>
          <w:shd w:val="clear" w:color="auto" w:fill="FFFFFF"/>
        </w:rPr>
        <w:t xml:space="preserve"> разів надали гуманітарну допомогу. Її отримали майже </w:t>
      </w:r>
      <w:r w:rsidRPr="005F024A">
        <w:rPr>
          <w:rFonts w:cs="Times New Roman"/>
          <w:b/>
          <w:shd w:val="clear" w:color="auto" w:fill="FFFFFF"/>
        </w:rPr>
        <w:t>160 тисяч</w:t>
      </w:r>
      <w:r w:rsidRPr="005F024A">
        <w:rPr>
          <w:rFonts w:cs="Times New Roman"/>
          <w:shd w:val="clear" w:color="auto" w:fill="FFFFFF"/>
        </w:rPr>
        <w:t xml:space="preserve"> осіб, серед них: військовослужбовці, родини загиблих та зниклих безвісти, вимушено переміщені особи. Також волонтери виготовили та передали захисникам 6820 окопних свічок та 630 маскувальних сіток.</w:t>
      </w:r>
    </w:p>
    <w:p w:rsidR="00EC0EA8" w:rsidRPr="005F024A" w:rsidRDefault="00EC0EA8" w:rsidP="00422B19">
      <w:pPr>
        <w:ind w:firstLine="709"/>
        <w:jc w:val="center"/>
        <w:rPr>
          <w:rFonts w:eastAsia="Times New Roman" w:cs="Times New Roman"/>
          <w:b/>
          <w:bCs/>
          <w:szCs w:val="28"/>
          <w:lang w:eastAsia="uk-UA"/>
        </w:rPr>
      </w:pPr>
    </w:p>
    <w:p w:rsidR="00553A25" w:rsidRPr="005F024A" w:rsidRDefault="00DD5101" w:rsidP="00553A25">
      <w:pPr>
        <w:jc w:val="center"/>
        <w:rPr>
          <w:rFonts w:eastAsia="Times New Roman" w:cs="Times New Roman"/>
          <w:bCs/>
          <w:i/>
          <w:szCs w:val="28"/>
          <w:lang w:eastAsia="uk-UA"/>
        </w:rPr>
      </w:pPr>
      <w:r w:rsidRPr="005F024A">
        <w:rPr>
          <w:rFonts w:eastAsia="Times New Roman" w:cs="Times New Roman"/>
          <w:b/>
          <w:bCs/>
          <w:szCs w:val="28"/>
          <w:lang w:eastAsia="uk-UA"/>
        </w:rPr>
        <w:t>Правова робота</w:t>
      </w:r>
      <w:r w:rsidR="00EA3A02" w:rsidRPr="005F024A">
        <w:rPr>
          <w:rFonts w:eastAsia="Times New Roman" w:cs="Times New Roman"/>
          <w:b/>
          <w:bCs/>
          <w:szCs w:val="28"/>
          <w:lang w:eastAsia="uk-UA"/>
        </w:rPr>
        <w:t xml:space="preserve"> </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За звітний період обласна рада брала участь у розгляді 35 справ у судах різних інстанцій. Значна частина судових позовів стосувалася:</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стягнення заборгованості на користь обласного бюджету;</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визнання за територіальними громадами сіл, селищ, міст Рівненської області в особі Рівненської обласної ради права власності та права користування на об’єкти нерухомого майна;</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визнання недійсними додаткових угод до договорів, що укладались комунальними підприємствами та закладами, що є об’єктами спільної власності територіальних громад сіл, селищ, міст Рівненської області, на постачання електричної енергії та природного газу;</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кадрових питань;</w:t>
      </w:r>
    </w:p>
    <w:p w:rsidR="00784B09"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 питань надання надр в користування.</w:t>
      </w:r>
    </w:p>
    <w:p w:rsidR="00BD32D3" w:rsidRPr="005F024A" w:rsidRDefault="00784B09" w:rsidP="00784B09">
      <w:pPr>
        <w:ind w:firstLine="709"/>
        <w:jc w:val="both"/>
        <w:rPr>
          <w:rFonts w:eastAsia="Times New Roman" w:cs="Times New Roman"/>
          <w:bCs/>
          <w:szCs w:val="28"/>
          <w:lang w:eastAsia="uk-UA"/>
        </w:rPr>
      </w:pPr>
      <w:r w:rsidRPr="005F024A">
        <w:rPr>
          <w:rFonts w:eastAsia="Times New Roman" w:cs="Times New Roman"/>
          <w:bCs/>
          <w:szCs w:val="28"/>
          <w:lang w:eastAsia="uk-UA"/>
        </w:rPr>
        <w:t>При цьому у 2024 році до обласного бюджету на підставі рішень судів, що набрали законної сили, було фактично стягнено 918 287 гривень.</w:t>
      </w:r>
    </w:p>
    <w:p w:rsidR="00784B09" w:rsidRPr="005F024A" w:rsidRDefault="00784B09" w:rsidP="00510305">
      <w:pPr>
        <w:jc w:val="center"/>
        <w:rPr>
          <w:rFonts w:eastAsia="Times New Roman" w:cs="Times New Roman"/>
          <w:b/>
          <w:bCs/>
          <w:szCs w:val="28"/>
          <w:lang w:eastAsia="uk-UA"/>
        </w:rPr>
      </w:pPr>
    </w:p>
    <w:p w:rsidR="00510305" w:rsidRPr="005F024A" w:rsidRDefault="00510305" w:rsidP="00510305">
      <w:pPr>
        <w:jc w:val="center"/>
        <w:rPr>
          <w:rFonts w:eastAsia="Times New Roman" w:cs="Times New Roman"/>
          <w:bCs/>
          <w:i/>
          <w:szCs w:val="28"/>
          <w:lang w:eastAsia="uk-UA"/>
        </w:rPr>
      </w:pPr>
      <w:r w:rsidRPr="005F024A">
        <w:rPr>
          <w:rFonts w:eastAsia="Times New Roman" w:cs="Times New Roman"/>
          <w:b/>
          <w:bCs/>
          <w:szCs w:val="28"/>
          <w:lang w:eastAsia="uk-UA"/>
        </w:rPr>
        <w:t>Аналіз проєктів законодавчих актів</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Рівненською обласною радою надавались пропозиції та зауваження до законопроєктів та проєктів постанов Кабінету Міністрів України, інших актів центральних органів виконавчої влади, що надходили від секретаріату Української асоціації районних та обласних рад</w:t>
      </w:r>
      <w:r w:rsidR="004F5A94" w:rsidRPr="005F024A">
        <w:rPr>
          <w:rFonts w:eastAsia="Times New Roman" w:cs="Times New Roman"/>
          <w:bCs/>
          <w:szCs w:val="28"/>
          <w:lang w:eastAsia="uk-UA"/>
        </w:rPr>
        <w:t>, міністерств та відомств</w:t>
      </w:r>
      <w:r w:rsidRPr="005F024A">
        <w:rPr>
          <w:rFonts w:eastAsia="Times New Roman" w:cs="Times New Roman"/>
          <w:bCs/>
          <w:szCs w:val="28"/>
          <w:lang w:eastAsia="uk-UA"/>
        </w:rPr>
        <w:t>.</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Так, обласна рада за результатами опрацювання проєкту Закону України «Про внесення змін до деяких законодавчих актів України щодо удосконалення окремих питань мобілізації, військового обліку та проходження військової служби» надала пропозиції щодо додаткового вивчення та доопрацювання окремих норм законопроєкту в частині їх відповідності закріпленим Конституцією та законами України правам, свободам людини і громадянина.</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 xml:space="preserve">Також обласна рада надала </w:t>
      </w:r>
      <w:r w:rsidR="004F5A94" w:rsidRPr="005F024A">
        <w:rPr>
          <w:rFonts w:eastAsia="Times New Roman" w:cs="Times New Roman"/>
          <w:bCs/>
          <w:szCs w:val="28"/>
          <w:lang w:eastAsia="uk-UA"/>
        </w:rPr>
        <w:t>низку</w:t>
      </w:r>
      <w:r w:rsidRPr="005F024A">
        <w:rPr>
          <w:rFonts w:eastAsia="Times New Roman" w:cs="Times New Roman"/>
          <w:bCs/>
          <w:szCs w:val="28"/>
          <w:lang w:eastAsia="uk-UA"/>
        </w:rPr>
        <w:t xml:space="preserve"> пропозицій та зауважень до проєктів Законів України «Про внесення змін до Закону України «Про місцеве самоврядування в Україні» стосовно комунальної власності» та «Про внесення змін до розділу V «Прикінцеві та перехідні положення» Закону України «Про </w:t>
      </w:r>
      <w:r w:rsidRPr="005F024A">
        <w:rPr>
          <w:rFonts w:eastAsia="Times New Roman" w:cs="Times New Roman"/>
          <w:bCs/>
          <w:szCs w:val="28"/>
          <w:lang w:eastAsia="uk-UA"/>
        </w:rPr>
        <w:lastRenderedPageBreak/>
        <w:t>місцеве самоврядування в Україні» щодо врегулювання деяких питань правового режиму майна спільної власності територіальних громад».</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При опрацюванні проєкту Закону України «Про внесення змін до Закону України «Про місцеві державні адміністрації» та деяких інших законодавчих актів України щодо реформування територіальної організації виконавчої влади в Україні» обласною радою були надані пропозиції та зауваження з метою уникнення колізій із Законом України «Про місцеве самоврядування в Україні».</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Крім того, Рівненська обласна рада зверталась до Верховної Ради України з проханням виключити з порядку денного дев’ятої сесії Верховної Ради України дев’ятого скликання законопроєкт №8056 «Про внесення змін до деяких законів України щодо вдосконалення повноважень органів місцевого самоврядування та їх посадових осіб у період дії воєнного стану», оскільки вказаний проєкт Закону України суттєво обмежував повноваження та діяльність місцевого самоврядування в Україні.</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При опрацюванні проєкту Закону України «Про основні засади житлової політики» обласна рада зазначила про доцільність передбачення можливості реалізації права на отримання службового житла у власність тим особам, яким таке житло було надано за характером їх трудових відносин, проходженням служби та які добросовісно пропрацювали на підприємстві, установі, організації 15-20 років (у випадку відсутності у них іншого житла). Адже, для прикладу, особа, яка проживала у службовому житлі та для якої воно було єдиним, після виходу на пенсію може залишитися без будь-якого житла.</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За результатами опрацювання проєкту Закону України «Про професійну освіту» обласна рада надала свої пропозиції в частині діяльності наглядових рад заклад</w:t>
      </w:r>
      <w:r w:rsidR="00620524" w:rsidRPr="005F024A">
        <w:rPr>
          <w:rFonts w:eastAsia="Times New Roman" w:cs="Times New Roman"/>
          <w:bCs/>
          <w:szCs w:val="28"/>
          <w:lang w:eastAsia="uk-UA"/>
        </w:rPr>
        <w:t>ів</w:t>
      </w:r>
      <w:r w:rsidRPr="005F024A">
        <w:rPr>
          <w:rFonts w:eastAsia="Times New Roman" w:cs="Times New Roman"/>
          <w:bCs/>
          <w:szCs w:val="28"/>
          <w:lang w:eastAsia="uk-UA"/>
        </w:rPr>
        <w:t xml:space="preserve"> професійної освіти.</w:t>
      </w:r>
    </w:p>
    <w:p w:rsidR="00A23C6B"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Опрацювавши проєкт постанови Кабінету Міністрів України «Деякі питання ведення обліку об’єктів фонду захисних споруд цивільного захисту», обласною радою були надані відповідні пропозиції з метою уточнення деяких положень проєкту постанови, зокрема в частині узгодження із нормами Закону України «Про місцеве самоврядування в Україні».</w:t>
      </w:r>
    </w:p>
    <w:p w:rsidR="00510305" w:rsidRPr="005F024A" w:rsidRDefault="00A23C6B" w:rsidP="00A23C6B">
      <w:pPr>
        <w:ind w:firstLine="851"/>
        <w:jc w:val="both"/>
        <w:rPr>
          <w:rFonts w:eastAsia="Times New Roman" w:cs="Times New Roman"/>
          <w:bCs/>
          <w:szCs w:val="28"/>
          <w:lang w:eastAsia="uk-UA"/>
        </w:rPr>
      </w:pPr>
      <w:r w:rsidRPr="005F024A">
        <w:rPr>
          <w:rFonts w:eastAsia="Times New Roman" w:cs="Times New Roman"/>
          <w:bCs/>
          <w:szCs w:val="28"/>
          <w:lang w:eastAsia="uk-UA"/>
        </w:rPr>
        <w:t>При неодноразовому опрацюванні проєкту наказу Міністерства захисту довкілля та природних ресурсів України «Про затвердження Порядку створення та Примірного положення про регіональні центри моніторингу довкілля», з метою узгодженням із законодавством, що регулює діяльність місцевого самоврядування в Україні, обласною радою було надано пропозиції та зауваження щодо доопрацювання деяких норм Порядку створення та функціонування відповідного регіонального центру моніторингу довкілля та Примірного положення про регіональні центри моніторингу.</w:t>
      </w:r>
    </w:p>
    <w:p w:rsidR="00A23C6B" w:rsidRPr="005F024A" w:rsidRDefault="00A23C6B" w:rsidP="00A23C6B">
      <w:pPr>
        <w:jc w:val="center"/>
        <w:rPr>
          <w:rFonts w:eastAsia="Times New Roman" w:cs="Times New Roman"/>
          <w:b/>
          <w:bCs/>
          <w:szCs w:val="28"/>
          <w:lang w:eastAsia="uk-UA"/>
        </w:rPr>
      </w:pPr>
    </w:p>
    <w:p w:rsidR="00ED2D39" w:rsidRPr="005F024A" w:rsidRDefault="00ED2D39" w:rsidP="00D432A6">
      <w:pPr>
        <w:jc w:val="center"/>
        <w:rPr>
          <w:rFonts w:eastAsia="Times New Roman" w:cs="Times New Roman"/>
          <w:sz w:val="24"/>
          <w:szCs w:val="24"/>
          <w:lang w:eastAsia="uk-UA"/>
        </w:rPr>
      </w:pPr>
      <w:r w:rsidRPr="005F024A">
        <w:rPr>
          <w:rFonts w:eastAsia="Times New Roman" w:cs="Times New Roman"/>
          <w:b/>
          <w:bCs/>
          <w:szCs w:val="28"/>
          <w:lang w:eastAsia="uk-UA"/>
        </w:rPr>
        <w:t>Робота зі зверненнями громадян</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Керуючись Законами України «Про місцеве самоврядування в Україні», «Про звернення громадян», на виконання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w:t>
      </w:r>
      <w:r w:rsidRPr="005F024A">
        <w:rPr>
          <w:rFonts w:eastAsia="Times New Roman" w:cs="Times New Roman"/>
          <w:szCs w:val="28"/>
          <w:lang w:eastAsia="uk-UA"/>
        </w:rPr>
        <w:lastRenderedPageBreak/>
        <w:t>і місцевого самоврядування», в обласній раді проводяться відповідні заходи щодо роботи зі зверненнями громадян.</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За звітний період до керівництва обласної ради надійшло </w:t>
      </w:r>
      <w:r w:rsidRPr="005F024A">
        <w:rPr>
          <w:rFonts w:eastAsia="Times New Roman" w:cs="Times New Roman"/>
          <w:b/>
          <w:szCs w:val="28"/>
          <w:lang w:eastAsia="uk-UA"/>
        </w:rPr>
        <w:t>4218 звернень</w:t>
      </w:r>
      <w:r w:rsidRPr="005F024A">
        <w:rPr>
          <w:rFonts w:eastAsia="Times New Roman" w:cs="Times New Roman"/>
          <w:szCs w:val="28"/>
          <w:lang w:eastAsia="uk-UA"/>
        </w:rPr>
        <w:t xml:space="preserve"> громадян. Повторних звернень було 47 – вони стосувались виділення матеріальної допомоги, колективних звернень – 2.</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Від громадян поштою та особисто надійшло 3946 звернень, через органи влади надійшло 6 звернень, електронною поштою – 35 звернень, через депутатів обласної ради – 97 звернень, від інших органів, установ – 4 звернення, на особистому прийомі – 130 звернень. </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Протягом звітного періоду до обласної ради надійшло 4215 заяв, 3 скарги. У скаргах порушувались питання роботи комунальних закладів.</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Серед звернень громадян (які зазначили свій соціальний стан) переважали заяви від пенсіонерів. Із загальної кількості звернень за допомогою у вирішенні порушених питань звернулись: 405 осіб з інвалідністю третьої групи, 393 особи з інвалідністю другої групи, 223 осіб з інвалідністю першої групи, 28 осіб – діти війни, 86 осіб, що потерпіли від Чорнобильської катастрофи, 10 ветеранів праці, 12 учасників війни, 215 учасників бойових дій, 6 учасників ліквідації наслідків аварії на ЧАЕС, 8 осіб, які мають звання «Мати-героїня», 22 особи, які мають статус багатодітної сім’ї, 50 внутрішньо переміщених осіб.</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У зверненнях до обласної ради громадяни порушили 4218 питань. Зокрема, 4021 питання становили питання надання матеріальної допомоги. </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Із усіх розглянутих звернень 4125 звернень вирішено позитивно; на</w:t>
      </w:r>
      <w:r w:rsidR="009B2C61">
        <w:rPr>
          <w:rFonts w:eastAsia="Times New Roman" w:cs="Times New Roman"/>
          <w:szCs w:val="28"/>
          <w:lang w:eastAsia="uk-UA"/>
        </w:rPr>
        <w:br/>
      </w:r>
      <w:r w:rsidRPr="005F024A">
        <w:rPr>
          <w:rFonts w:eastAsia="Times New Roman" w:cs="Times New Roman"/>
          <w:szCs w:val="28"/>
          <w:lang w:eastAsia="uk-UA"/>
        </w:rPr>
        <w:t>93 звернення надано роз’яснення. Низку звернень переслано за належністю відповідно до пункту 3 статті 7 Закону України «Про звернення громадян».</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Разом з тим, до обласної ради надійшло 2 звернення, що не підлягали розгляду відповідно до статей 8 і 17 Закону України «Про звернення громадян» і були визнані анонімними.</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Жодне звернення до керівництва обласної ради не залишилось поза увагою.</w:t>
      </w:r>
    </w:p>
    <w:p w:rsidR="00ED2D39" w:rsidRPr="005F024A" w:rsidRDefault="00D07CE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Обласною радою, відповідно до </w:t>
      </w:r>
      <w:r w:rsidR="00E6449C" w:rsidRPr="005F024A">
        <w:rPr>
          <w:rFonts w:eastAsia="Times New Roman" w:cs="Times New Roman"/>
          <w:szCs w:val="28"/>
          <w:lang w:eastAsia="uk-UA"/>
        </w:rPr>
        <w:t xml:space="preserve">Обласної програми матеріальної підтримки найбільш незахищених верств населення, </w:t>
      </w:r>
      <w:r w:rsidR="00ED2D39" w:rsidRPr="005F024A">
        <w:rPr>
          <w:rFonts w:eastAsia="Times New Roman" w:cs="Times New Roman"/>
          <w:szCs w:val="28"/>
          <w:lang w:eastAsia="uk-UA"/>
        </w:rPr>
        <w:t xml:space="preserve">за звітний період надано матеріальної допомоги </w:t>
      </w:r>
      <w:r w:rsidR="00ED2D39" w:rsidRPr="005F024A">
        <w:rPr>
          <w:rFonts w:eastAsia="Times New Roman" w:cs="Times New Roman"/>
          <w:b/>
          <w:szCs w:val="28"/>
          <w:lang w:eastAsia="uk-UA"/>
        </w:rPr>
        <w:t>3120 громадянам</w:t>
      </w:r>
      <w:r w:rsidR="00ED2D39" w:rsidRPr="005F024A">
        <w:rPr>
          <w:rFonts w:eastAsia="Times New Roman" w:cs="Times New Roman"/>
          <w:szCs w:val="28"/>
          <w:lang w:eastAsia="uk-UA"/>
        </w:rPr>
        <w:t xml:space="preserve"> на загальну суму </w:t>
      </w:r>
      <w:r w:rsidR="00ED2D39" w:rsidRPr="005F024A">
        <w:rPr>
          <w:rFonts w:eastAsia="Times New Roman" w:cs="Times New Roman"/>
          <w:b/>
          <w:szCs w:val="28"/>
          <w:lang w:eastAsia="uk-UA"/>
        </w:rPr>
        <w:t>6 897 100 грн</w:t>
      </w:r>
      <w:r w:rsidR="00ED2D39" w:rsidRPr="005F024A">
        <w:rPr>
          <w:rFonts w:eastAsia="Times New Roman" w:cs="Times New Roman"/>
          <w:szCs w:val="28"/>
          <w:lang w:eastAsia="uk-UA"/>
        </w:rPr>
        <w:t>.</w:t>
      </w:r>
    </w:p>
    <w:p w:rsidR="00ED2D39" w:rsidRPr="005F024A" w:rsidRDefault="00ED2D39" w:rsidP="00ED2D39">
      <w:pPr>
        <w:jc w:val="center"/>
        <w:rPr>
          <w:rFonts w:eastAsia="Times New Roman" w:cs="Times New Roman"/>
          <w:b/>
          <w:bCs/>
          <w:szCs w:val="28"/>
          <w:lang w:eastAsia="uk-UA"/>
        </w:rPr>
      </w:pPr>
    </w:p>
    <w:p w:rsidR="00ED2D39" w:rsidRPr="005F024A" w:rsidRDefault="00ED2D39" w:rsidP="00ED2D39">
      <w:pPr>
        <w:jc w:val="center"/>
        <w:rPr>
          <w:rFonts w:eastAsia="Times New Roman" w:cs="Times New Roman"/>
          <w:sz w:val="24"/>
          <w:szCs w:val="24"/>
          <w:lang w:eastAsia="uk-UA"/>
        </w:rPr>
      </w:pPr>
      <w:r w:rsidRPr="005F024A">
        <w:rPr>
          <w:rFonts w:eastAsia="Times New Roman" w:cs="Times New Roman"/>
          <w:b/>
          <w:bCs/>
          <w:szCs w:val="28"/>
          <w:lang w:eastAsia="uk-UA"/>
        </w:rPr>
        <w:t>Доступ до публічної інформації</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За звітний період до обласної ради відповідно до Закону України «Про доступ до публічної інформації» надійшло </w:t>
      </w:r>
      <w:r w:rsidRPr="005F024A">
        <w:rPr>
          <w:rFonts w:eastAsia="Times New Roman" w:cs="Times New Roman"/>
          <w:b/>
          <w:szCs w:val="28"/>
          <w:lang w:eastAsia="uk-UA"/>
        </w:rPr>
        <w:t>92 запити на інформацію</w:t>
      </w:r>
      <w:r w:rsidRPr="005F024A">
        <w:rPr>
          <w:rFonts w:eastAsia="Times New Roman" w:cs="Times New Roman"/>
          <w:szCs w:val="28"/>
          <w:lang w:eastAsia="uk-UA"/>
        </w:rPr>
        <w:t>: 51 запит від громадян, 35 запитів від юридичних осіб, 6 запитів на інформацію – колективні.</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У переважній більшості запити надсилались до обласної ради електронною поштою – 77 запитів. В окремих випадках передаються особисто – 1 запит, пересилаються іншими установами – 9 запитів, надіслано поштою – 5 запитів.</w:t>
      </w:r>
    </w:p>
    <w:p w:rsidR="00ED2D39" w:rsidRPr="005F024A" w:rsidRDefault="00ED2D39"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 xml:space="preserve">На адресу обласної ради надходили запити, що стосувались діяльності обласної ради, депутатського корпусу, комунальних закладів; стосовно відомостей про заробітну плату працівників виконавчого апарату обласної ради та комунальних підприємств обласної ради; службових відряджень керівництва </w:t>
      </w:r>
      <w:r w:rsidRPr="005F024A">
        <w:rPr>
          <w:rFonts w:eastAsia="Times New Roman" w:cs="Times New Roman"/>
          <w:szCs w:val="28"/>
          <w:lang w:eastAsia="uk-UA"/>
        </w:rPr>
        <w:lastRenderedPageBreak/>
        <w:t>обласної ради; інформації щодо переліку об’єктів комунальної та державної власності, які можуть бути передані в оренду; інформації про наявні доступні сервіси для учасників бойових дій та осіб з інвалідністю та ін.</w:t>
      </w:r>
    </w:p>
    <w:p w:rsidR="00ED2D39" w:rsidRPr="005F024A" w:rsidRDefault="00477D18" w:rsidP="00ED2D39">
      <w:pPr>
        <w:ind w:firstLine="708"/>
        <w:jc w:val="both"/>
        <w:rPr>
          <w:rFonts w:eastAsia="Times New Roman" w:cs="Times New Roman"/>
          <w:sz w:val="24"/>
          <w:szCs w:val="24"/>
          <w:lang w:eastAsia="uk-UA"/>
        </w:rPr>
      </w:pPr>
      <w:r w:rsidRPr="005F024A">
        <w:rPr>
          <w:rFonts w:eastAsia="Times New Roman" w:cs="Times New Roman"/>
          <w:szCs w:val="28"/>
          <w:lang w:eastAsia="uk-UA"/>
        </w:rPr>
        <w:t>Н</w:t>
      </w:r>
      <w:r w:rsidR="00ED2D39" w:rsidRPr="005F024A">
        <w:rPr>
          <w:rFonts w:eastAsia="Times New Roman" w:cs="Times New Roman"/>
          <w:szCs w:val="28"/>
          <w:lang w:eastAsia="uk-UA"/>
        </w:rPr>
        <w:t>а переважну більшість запитів було надано відповіді щодо запитуваної інформації – 62 запити, 30 запитів</w:t>
      </w:r>
      <w:r w:rsidRPr="005F024A">
        <w:rPr>
          <w:rFonts w:eastAsia="Times New Roman" w:cs="Times New Roman"/>
          <w:szCs w:val="28"/>
          <w:lang w:eastAsia="uk-UA"/>
        </w:rPr>
        <w:t xml:space="preserve"> </w:t>
      </w:r>
      <w:r w:rsidR="00ED2D39" w:rsidRPr="005F024A">
        <w:rPr>
          <w:rFonts w:eastAsia="Times New Roman" w:cs="Times New Roman"/>
          <w:szCs w:val="28"/>
          <w:lang w:eastAsia="uk-UA"/>
        </w:rPr>
        <w:t>було скеровано за належністю – у зв’язку з тим, що обласна рада не була розпорядником запитуваної інформації.</w:t>
      </w:r>
    </w:p>
    <w:p w:rsidR="00BD32D3" w:rsidRPr="005F024A" w:rsidRDefault="00BD32D3" w:rsidP="00422B19">
      <w:pPr>
        <w:ind w:firstLine="709"/>
        <w:jc w:val="center"/>
        <w:rPr>
          <w:rFonts w:eastAsia="Times New Roman" w:cs="Times New Roman"/>
          <w:b/>
          <w:bCs/>
          <w:szCs w:val="28"/>
          <w:lang w:eastAsia="uk-UA"/>
        </w:rPr>
      </w:pPr>
    </w:p>
    <w:p w:rsidR="00422B19" w:rsidRPr="005F024A" w:rsidRDefault="00422B19" w:rsidP="00422B19">
      <w:pPr>
        <w:jc w:val="center"/>
        <w:rPr>
          <w:rFonts w:eastAsia="Times New Roman" w:cs="Times New Roman"/>
          <w:bCs/>
          <w:i/>
          <w:szCs w:val="28"/>
          <w:lang w:eastAsia="uk-UA"/>
        </w:rPr>
      </w:pPr>
      <w:r w:rsidRPr="005F024A">
        <w:rPr>
          <w:rFonts w:eastAsia="Times New Roman" w:cs="Times New Roman"/>
          <w:b/>
          <w:bCs/>
          <w:szCs w:val="28"/>
          <w:lang w:eastAsia="uk-UA"/>
        </w:rPr>
        <w:t>Документообіг</w:t>
      </w:r>
    </w:p>
    <w:p w:rsidR="00535FA8" w:rsidRPr="005F024A" w:rsidRDefault="00535FA8" w:rsidP="00535FA8">
      <w:pPr>
        <w:ind w:firstLine="709"/>
        <w:jc w:val="both"/>
        <w:rPr>
          <w:rFonts w:eastAsia="Times New Roman" w:cs="Times New Roman"/>
          <w:szCs w:val="28"/>
          <w:lang w:eastAsia="uk-UA"/>
        </w:rPr>
      </w:pPr>
      <w:r w:rsidRPr="005F024A">
        <w:rPr>
          <w:rFonts w:eastAsia="Times New Roman" w:cs="Times New Roman"/>
          <w:szCs w:val="28"/>
          <w:lang w:eastAsia="uk-UA"/>
        </w:rPr>
        <w:t xml:space="preserve">Упродовж звітного періоду виконавчим апаратом та керівництвом обласної ради опрацьовано </w:t>
      </w:r>
      <w:r w:rsidRPr="005F024A">
        <w:rPr>
          <w:rFonts w:eastAsia="Times New Roman" w:cs="Times New Roman"/>
          <w:b/>
          <w:szCs w:val="28"/>
          <w:lang w:eastAsia="uk-UA"/>
        </w:rPr>
        <w:t>5756 вхідних</w:t>
      </w:r>
      <w:r w:rsidRPr="005F024A">
        <w:rPr>
          <w:rFonts w:eastAsia="Times New Roman" w:cs="Times New Roman"/>
          <w:szCs w:val="28"/>
          <w:lang w:eastAsia="uk-UA"/>
        </w:rPr>
        <w:t xml:space="preserve"> документів та </w:t>
      </w:r>
      <w:r w:rsidRPr="005F024A">
        <w:rPr>
          <w:rFonts w:eastAsia="Times New Roman" w:cs="Times New Roman"/>
          <w:b/>
          <w:szCs w:val="28"/>
          <w:lang w:eastAsia="uk-UA"/>
        </w:rPr>
        <w:t>793 вихідних</w:t>
      </w:r>
      <w:r w:rsidRPr="005F024A">
        <w:rPr>
          <w:rFonts w:eastAsia="Times New Roman" w:cs="Times New Roman"/>
          <w:szCs w:val="28"/>
          <w:lang w:eastAsia="uk-UA"/>
        </w:rPr>
        <w:t xml:space="preserve"> документів.</w:t>
      </w:r>
    </w:p>
    <w:p w:rsidR="00535FA8" w:rsidRPr="005F024A" w:rsidRDefault="00535FA8" w:rsidP="00535FA8">
      <w:pPr>
        <w:ind w:firstLine="709"/>
        <w:jc w:val="both"/>
        <w:rPr>
          <w:rFonts w:eastAsia="Times New Roman" w:cs="Times New Roman"/>
          <w:szCs w:val="28"/>
          <w:lang w:eastAsia="uk-UA"/>
        </w:rPr>
      </w:pPr>
      <w:r w:rsidRPr="005F024A">
        <w:rPr>
          <w:rFonts w:eastAsia="Times New Roman" w:cs="Times New Roman"/>
          <w:szCs w:val="28"/>
          <w:lang w:eastAsia="uk-UA"/>
        </w:rPr>
        <w:t>Вчасно і системно формується електронна база рішень обласної ради. Впроваджується єдина вдосконалена система діловодства, редагування, друкування, тиражування та доведення до виконавців рішень ради, розпоряджень голови ради та інших документів, згідно з встановленими термінами та відповідно до інструкції про ведення діловодства.</w:t>
      </w:r>
    </w:p>
    <w:p w:rsidR="00535FA8" w:rsidRPr="005F024A" w:rsidRDefault="00535FA8" w:rsidP="00535FA8">
      <w:pPr>
        <w:ind w:firstLine="709"/>
        <w:jc w:val="both"/>
        <w:rPr>
          <w:rFonts w:eastAsia="Times New Roman" w:cs="Times New Roman"/>
          <w:szCs w:val="28"/>
          <w:lang w:eastAsia="uk-UA"/>
        </w:rPr>
      </w:pPr>
      <w:r w:rsidRPr="005F024A">
        <w:rPr>
          <w:rFonts w:eastAsia="Times New Roman" w:cs="Times New Roman"/>
          <w:szCs w:val="28"/>
          <w:lang w:eastAsia="uk-UA"/>
        </w:rPr>
        <w:t>За підсумками сесій обласної ради оформлено 6 протоколів засідань президії, 8 протоколів пленарних засідань сесій обласної ради та</w:t>
      </w:r>
      <w:r w:rsidR="009B2C61">
        <w:rPr>
          <w:rFonts w:eastAsia="Times New Roman" w:cs="Times New Roman"/>
          <w:szCs w:val="28"/>
          <w:lang w:eastAsia="uk-UA"/>
        </w:rPr>
        <w:br/>
      </w:r>
      <w:r w:rsidRPr="005F024A">
        <w:rPr>
          <w:rFonts w:eastAsia="Times New Roman" w:cs="Times New Roman"/>
          <w:szCs w:val="28"/>
          <w:lang w:eastAsia="uk-UA"/>
        </w:rPr>
        <w:t>8 стенографічних звітів. Упорядковано матеріали пленарних засідань, засідань президії обласної ради, розпоряджень голови для подальшого зберігання у відомчому архіві обласної ради.</w:t>
      </w:r>
    </w:p>
    <w:p w:rsidR="00535FA8" w:rsidRPr="005F024A" w:rsidRDefault="00535FA8" w:rsidP="00535FA8">
      <w:pPr>
        <w:ind w:firstLine="709"/>
        <w:jc w:val="both"/>
        <w:rPr>
          <w:rFonts w:eastAsia="Times New Roman" w:cs="Times New Roman"/>
          <w:szCs w:val="28"/>
          <w:lang w:eastAsia="uk-UA"/>
        </w:rPr>
      </w:pPr>
      <w:r w:rsidRPr="005F024A">
        <w:rPr>
          <w:rFonts w:eastAsia="Times New Roman" w:cs="Times New Roman"/>
          <w:szCs w:val="28"/>
          <w:lang w:eastAsia="uk-UA"/>
        </w:rPr>
        <w:t>Зареєстровано, а також проведено тиражування, завірення, конвертування та внесено в електронну базу даних 259 рішень обласної ради. Зареєстровано</w:t>
      </w:r>
      <w:r w:rsidR="009B2C61">
        <w:rPr>
          <w:rFonts w:eastAsia="Times New Roman" w:cs="Times New Roman"/>
          <w:szCs w:val="28"/>
          <w:lang w:eastAsia="uk-UA"/>
        </w:rPr>
        <w:br/>
      </w:r>
      <w:r w:rsidRPr="005F024A">
        <w:rPr>
          <w:rFonts w:eastAsia="Times New Roman" w:cs="Times New Roman"/>
          <w:szCs w:val="28"/>
          <w:lang w:eastAsia="uk-UA"/>
        </w:rPr>
        <w:t>629 розпоряджень голови обласної ради.</w:t>
      </w:r>
    </w:p>
    <w:p w:rsidR="00BD32D3" w:rsidRPr="005F024A" w:rsidRDefault="00BD32D3" w:rsidP="00422B19">
      <w:pPr>
        <w:jc w:val="center"/>
        <w:rPr>
          <w:rFonts w:eastAsia="Times New Roman" w:cs="Times New Roman"/>
          <w:b/>
          <w:bCs/>
          <w:szCs w:val="28"/>
          <w:lang w:eastAsia="uk-UA"/>
        </w:rPr>
      </w:pPr>
    </w:p>
    <w:p w:rsidR="00422B19" w:rsidRPr="005F024A" w:rsidRDefault="00FC748C" w:rsidP="00422B19">
      <w:pPr>
        <w:jc w:val="center"/>
        <w:rPr>
          <w:rFonts w:eastAsia="Times New Roman" w:cs="Times New Roman"/>
          <w:b/>
          <w:bCs/>
          <w:szCs w:val="28"/>
          <w:lang w:eastAsia="uk-UA"/>
        </w:rPr>
      </w:pPr>
      <w:r w:rsidRPr="005F024A">
        <w:rPr>
          <w:rFonts w:eastAsia="Times New Roman" w:cs="Times New Roman"/>
          <w:b/>
          <w:bCs/>
          <w:szCs w:val="28"/>
          <w:lang w:eastAsia="uk-UA"/>
        </w:rPr>
        <w:t>Запобігання і протидія корупції</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Реалізуючи принципи антикорупційної політики в діяльності обласної ради, депутатам обласної ради, працівникам виконавчого апарату та керівникам комунальних підприємств, установ та закладів, які є об’єктами спільної власності територіальних громад Рівненської області, надавалися роз’яснення щодо ключових питань у дотриманні антикорупційного законодавства України. Зокрема, підготовлено понад 600 екземплярів інформаційних брошур на теми, що стосуються обмежень та обов’язків, які встановлені Законом України «Про запобігання корупції», та надано близько 200 консультацій з цих питань.</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Керівництво обласної ради 14 разів вживало заходів зовнішнього врегулювання конфлікту інтересів, що виникав у керівників комунальних закладів, що належать до спільної власності сіл, селищ, міст Рівненської області.</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Розпорядженням голови обласної ради від 06.07.2023 №</w:t>
      </w:r>
      <w:r w:rsidR="009B2C61">
        <w:rPr>
          <w:sz w:val="28"/>
          <w:szCs w:val="28"/>
        </w:rPr>
        <w:t> </w:t>
      </w:r>
      <w:r w:rsidRPr="005F024A">
        <w:rPr>
          <w:sz w:val="28"/>
          <w:szCs w:val="28"/>
        </w:rPr>
        <w:t xml:space="preserve">84а «Про затвердження Порядку організації роботи щодо запобігання та врегулювання конфлікту інтересів, дотримання обмежень стосовно запобігання корупції керівництвом Рівненської обласної ради та працівниками виконавчого апарату Рівненської обласної ради» затверджено внутрішній локальний акт, що регламентує організацію роботи щодо запобігання та врегулювання конфлікту інтересів, дотримання обмежень стосовно запобігання корупції керівництвом </w:t>
      </w:r>
      <w:r w:rsidRPr="005F024A">
        <w:rPr>
          <w:sz w:val="28"/>
          <w:szCs w:val="28"/>
        </w:rPr>
        <w:lastRenderedPageBreak/>
        <w:t>Рівненської обласної ради та працівниками виконавчого апарату Рівненської обласної ради.</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У зв’язку з закінченням терміну дії Антикорупційної програми Рівненської обласної ради на 2021 – 2023 роки, рішенням Рівненської обласної ради від 22.12.2023 № 837 затверджено нову Антикорупційну програму Рівненської обласної ради на 2024 – 2026 роки, яка передбачає комплекс правил, стандартів і процедур щодо виявлення, протидії та запобігання корупції у діяльності обласної ради.</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Відповідно до пункту 3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затвердженого постановою Кабінету Міністрів України від 13.06.2000 № 950 зі змінами, проведено три службові розслідування стосовно керівників комунальних закладів, підприємств обласної ради. За їхніми результатами погоджено Акти відповідних службових розслідувань.</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Для підвищення рівня знань у сфері антикорупційного законодавства та практики його реалізації та у зв’язку набранням чинності Законом</w:t>
      </w:r>
      <w:r w:rsidR="009745FA" w:rsidRPr="005F024A">
        <w:rPr>
          <w:sz w:val="28"/>
          <w:szCs w:val="28"/>
        </w:rPr>
        <w:t xml:space="preserve"> </w:t>
      </w:r>
      <w:r w:rsidRPr="005F024A">
        <w:rPr>
          <w:sz w:val="28"/>
          <w:szCs w:val="28"/>
        </w:rPr>
        <w:t>№ 3384-ІХ про відновлення декларування та змінами у переліку декларантів у березні 2024 року в комунальному підприємстві «Рівненський обласний клінічний лікувально-діагностичний центр імені Віктора Поліщука» Рівненської обласної ради консультантом з питань запобігання та виявлення корупції проведено навчання для голів та членів лікарсько-консультативних (ЛКК) та військово-лікарських комісій (ВЛК).</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Для державних службовців місцевих органів виконавчої влади, посадових осіб місцевого самоврядування у квітні 2024 року проведено навчання на тему «Антикорупційна система в Україні».</w:t>
      </w:r>
    </w:p>
    <w:p w:rsidR="00FC748C" w:rsidRPr="005F024A" w:rsidRDefault="00FC748C" w:rsidP="00FC748C">
      <w:pPr>
        <w:pStyle w:val="a4"/>
        <w:spacing w:before="0" w:beforeAutospacing="0" w:after="0" w:afterAutospacing="0"/>
        <w:ind w:firstLine="708"/>
        <w:jc w:val="both"/>
        <w:rPr>
          <w:sz w:val="28"/>
          <w:szCs w:val="28"/>
        </w:rPr>
      </w:pPr>
      <w:r w:rsidRPr="005F024A">
        <w:rPr>
          <w:sz w:val="28"/>
          <w:szCs w:val="28"/>
        </w:rPr>
        <w:t>Відповідно до Порядку ведення Єдиного порталу повідомлень викривачів, затвердженого наказом Національного агентства з питань запобігання корупції від 03.01.2023 № 1/23</w:t>
      </w:r>
      <w:r w:rsidR="009745FA" w:rsidRPr="005F024A">
        <w:rPr>
          <w:sz w:val="28"/>
          <w:szCs w:val="28"/>
        </w:rPr>
        <w:t>,</w:t>
      </w:r>
      <w:r w:rsidRPr="005F024A">
        <w:rPr>
          <w:sz w:val="28"/>
          <w:szCs w:val="28"/>
        </w:rPr>
        <w:t xml:space="preserve"> у травні 2024 року Рівненська обласна рада під’єдналася до роботи Єдиного порталу повідомлень викривачів.</w:t>
      </w:r>
    </w:p>
    <w:p w:rsidR="00C36A40" w:rsidRPr="005F024A" w:rsidRDefault="00C36A40" w:rsidP="009745FA">
      <w:pPr>
        <w:jc w:val="center"/>
        <w:rPr>
          <w:rFonts w:eastAsia="Times New Roman" w:cs="Times New Roman"/>
          <w:bCs/>
          <w:szCs w:val="28"/>
          <w:lang w:eastAsia="uk-UA"/>
        </w:rPr>
      </w:pPr>
    </w:p>
    <w:p w:rsidR="005F024A" w:rsidRDefault="00422B19" w:rsidP="00422B19">
      <w:pPr>
        <w:jc w:val="center"/>
        <w:rPr>
          <w:rFonts w:eastAsia="Times New Roman" w:cs="Times New Roman"/>
          <w:b/>
          <w:bCs/>
          <w:szCs w:val="28"/>
          <w:lang w:eastAsia="uk-UA"/>
        </w:rPr>
      </w:pPr>
      <w:r w:rsidRPr="005F024A">
        <w:rPr>
          <w:rFonts w:eastAsia="Times New Roman" w:cs="Times New Roman"/>
          <w:b/>
          <w:bCs/>
          <w:szCs w:val="28"/>
          <w:lang w:eastAsia="uk-UA"/>
        </w:rPr>
        <w:t>Висвітлення діяльності обласної ради,</w:t>
      </w:r>
    </w:p>
    <w:p w:rsidR="00422B19" w:rsidRPr="005F024A" w:rsidRDefault="00422B19" w:rsidP="00422B19">
      <w:pPr>
        <w:jc w:val="center"/>
        <w:rPr>
          <w:rFonts w:eastAsia="Times New Roman" w:cs="Times New Roman"/>
          <w:bCs/>
          <w:i/>
          <w:szCs w:val="28"/>
          <w:lang w:eastAsia="uk-UA"/>
        </w:rPr>
      </w:pPr>
      <w:r w:rsidRPr="005F024A">
        <w:rPr>
          <w:rFonts w:eastAsia="Times New Roman" w:cs="Times New Roman"/>
          <w:b/>
          <w:bCs/>
          <w:szCs w:val="28"/>
          <w:lang w:eastAsia="uk-UA"/>
        </w:rPr>
        <w:t>забезпечення прозорості її роботи</w:t>
      </w:r>
      <w:r w:rsidR="00196ABB" w:rsidRPr="005F024A">
        <w:rPr>
          <w:rFonts w:eastAsia="Times New Roman" w:cs="Times New Roman"/>
          <w:b/>
          <w:bCs/>
          <w:szCs w:val="28"/>
          <w:lang w:eastAsia="uk-UA"/>
        </w:rPr>
        <w:t xml:space="preserve"> </w:t>
      </w:r>
    </w:p>
    <w:p w:rsidR="00184278" w:rsidRPr="005F024A" w:rsidRDefault="00DF4375" w:rsidP="00184278">
      <w:pPr>
        <w:ind w:firstLine="709"/>
        <w:jc w:val="both"/>
        <w:rPr>
          <w:rFonts w:eastAsia="Times New Roman" w:cs="Times New Roman"/>
          <w:bCs/>
          <w:szCs w:val="28"/>
          <w:lang w:eastAsia="uk-UA"/>
        </w:rPr>
      </w:pPr>
      <w:r w:rsidRPr="005F024A">
        <w:rPr>
          <w:rFonts w:eastAsia="Times New Roman" w:cs="Times New Roman"/>
          <w:bCs/>
          <w:szCs w:val="28"/>
          <w:lang w:eastAsia="uk-UA"/>
        </w:rPr>
        <w:t>Традиційно Рівненська обласна рада особливу увагу у своїй діяльності приділяє принципам прозорості та відкритості. За результатами незалежного дослідження активістів громадської ініціативи «Рух ЧЕСНО» Рівненська обласна рада увійшла до п’ятірки рад, які отримали максимальний бал за відкритість за підсумками 2023 року. Автори дослідження також відзначили Р</w:t>
      </w:r>
      <w:r w:rsidR="001A02BA" w:rsidRPr="005F024A">
        <w:rPr>
          <w:rFonts w:eastAsia="Times New Roman" w:cs="Times New Roman"/>
          <w:bCs/>
          <w:szCs w:val="28"/>
          <w:lang w:eastAsia="uk-UA"/>
        </w:rPr>
        <w:t xml:space="preserve">івненську обласну раду </w:t>
      </w:r>
      <w:r w:rsidRPr="005F024A">
        <w:rPr>
          <w:rFonts w:eastAsia="Times New Roman" w:cs="Times New Roman"/>
          <w:bCs/>
          <w:szCs w:val="28"/>
          <w:lang w:eastAsia="uk-UA"/>
        </w:rPr>
        <w:t>серед тих рад, які запроваджують додаткові практики відкритості, а саме: «окрім анонсів і протоколів засідань комісій, Рівненська обласна рада фіксує та публікує також присутність депутатів на сесіях і засіданнях комісій. За таких умов громадяни та ЗМІ мають доступ до всієї інформації про діяльність ради».</w:t>
      </w:r>
    </w:p>
    <w:p w:rsidR="00325011" w:rsidRPr="005F024A" w:rsidRDefault="00325011" w:rsidP="00325011">
      <w:pPr>
        <w:ind w:firstLine="709"/>
        <w:jc w:val="both"/>
      </w:pPr>
      <w:r w:rsidRPr="005F024A">
        <w:lastRenderedPageBreak/>
        <w:t xml:space="preserve">Відкритість роботи Рівненської обласної ради забезпечується і завдяки рубриці «Новини» на офіційному сайті </w:t>
      </w:r>
      <w:r w:rsidRPr="00982CC1">
        <w:rPr>
          <w:lang w:val="en-US"/>
        </w:rPr>
        <w:t>www</w:t>
      </w:r>
      <w:r w:rsidRPr="00982CC1">
        <w:t>.</w:t>
      </w:r>
      <w:r w:rsidRPr="00982CC1">
        <w:rPr>
          <w:lang w:val="en-US"/>
        </w:rPr>
        <w:t>ror</w:t>
      </w:r>
      <w:r w:rsidRPr="00982CC1">
        <w:t>.</w:t>
      </w:r>
      <w:r w:rsidRPr="00982CC1">
        <w:rPr>
          <w:lang w:val="en-US"/>
        </w:rPr>
        <w:t>gov</w:t>
      </w:r>
      <w:r w:rsidRPr="00982CC1">
        <w:t>.</w:t>
      </w:r>
      <w:r w:rsidRPr="00982CC1">
        <w:rPr>
          <w:lang w:val="en-US"/>
        </w:rPr>
        <w:t>ua</w:t>
      </w:r>
      <w:r w:rsidRPr="005F024A">
        <w:t xml:space="preserve"> та наповненню сторінки у мережі </w:t>
      </w:r>
      <w:r w:rsidR="00982CC1">
        <w:t>«</w:t>
      </w:r>
      <w:r w:rsidRPr="005F024A">
        <w:t>Facebook</w:t>
      </w:r>
      <w:r w:rsidR="00982CC1">
        <w:t>»</w:t>
      </w:r>
      <w:r w:rsidRPr="005F024A">
        <w:t>. Так, упродовж звітного періоду прес-служба обласної ради оприлюднила 1286 інформаційних повідомлень. Понад 2000 разів роботу ради, її комунальних закладів та підприємств цитували у засобах масової інформації. Стабільно зростає й охоплення Facebook-сторінки облради. У звітному періоді кількість підписників зросла на 1438 осіб і наразі становить 8265. На 12% збільшилась кількість користувачів, які взаємодіяли з дописами РОР, а це – понад 571,5 тисяч користувачів FB. Наполовину (</w:t>
      </w:r>
      <w:r w:rsidR="009745FA" w:rsidRPr="005F024A">
        <w:t xml:space="preserve">на </w:t>
      </w:r>
      <w:r w:rsidRPr="005F024A">
        <w:t xml:space="preserve">46%) зросла кількість кліків повідомлень облради. </w:t>
      </w:r>
    </w:p>
    <w:p w:rsidR="00325011" w:rsidRPr="005F024A" w:rsidRDefault="00325011" w:rsidP="00325011">
      <w:pPr>
        <w:ind w:firstLine="709"/>
        <w:jc w:val="both"/>
      </w:pPr>
      <w:r w:rsidRPr="005F024A">
        <w:t>Ще одним джерелом інформації про діяльність Рівненської обласної ради є Telegram-канал «Андрій Карауш. Рівненська обласна рада». За звітний період тут було оприлюднено майже тисячу повідомлень, понад 800 з яких були процитовані в засобах масової інформації.</w:t>
      </w:r>
    </w:p>
    <w:p w:rsidR="00DF4375" w:rsidRPr="005F024A" w:rsidRDefault="00DF4375" w:rsidP="00184278">
      <w:pPr>
        <w:ind w:firstLine="709"/>
        <w:jc w:val="both"/>
        <w:rPr>
          <w:rFonts w:eastAsia="Times New Roman" w:cs="Times New Roman"/>
          <w:bCs/>
          <w:szCs w:val="28"/>
          <w:lang w:eastAsia="uk-UA"/>
        </w:rPr>
      </w:pPr>
    </w:p>
    <w:p w:rsidR="00422B19" w:rsidRPr="005F024A" w:rsidRDefault="00422B19" w:rsidP="00422B19">
      <w:pPr>
        <w:jc w:val="center"/>
        <w:rPr>
          <w:rFonts w:eastAsia="Times New Roman" w:cs="Times New Roman"/>
          <w:bCs/>
          <w:i/>
          <w:szCs w:val="28"/>
          <w:lang w:eastAsia="uk-UA"/>
        </w:rPr>
      </w:pPr>
      <w:r w:rsidRPr="005F024A">
        <w:rPr>
          <w:rFonts w:eastAsia="Times New Roman" w:cs="Times New Roman"/>
          <w:b/>
          <w:bCs/>
          <w:szCs w:val="28"/>
          <w:lang w:eastAsia="uk-UA"/>
        </w:rPr>
        <w:t>Міжнародні зв’язки</w:t>
      </w:r>
    </w:p>
    <w:p w:rsidR="00383FBF" w:rsidRPr="005F024A" w:rsidRDefault="002F31F1" w:rsidP="00F3395C">
      <w:pPr>
        <w:ind w:firstLine="851"/>
        <w:jc w:val="both"/>
        <w:rPr>
          <w:rFonts w:cs="Times New Roman"/>
          <w:shd w:val="clear" w:color="auto" w:fill="FFFFFF"/>
        </w:rPr>
      </w:pPr>
      <w:r w:rsidRPr="005F024A">
        <w:rPr>
          <w:rFonts w:cs="Times New Roman"/>
          <w:b/>
          <w:shd w:val="clear" w:color="auto" w:fill="FFFFFF"/>
        </w:rPr>
        <w:t>7 проєктів</w:t>
      </w:r>
      <w:r w:rsidRPr="005F024A">
        <w:rPr>
          <w:rFonts w:cs="Times New Roman"/>
          <w:shd w:val="clear" w:color="auto" w:fill="FFFFFF"/>
        </w:rPr>
        <w:t xml:space="preserve"> з Рівненщини отримали 90% фінансової підтримки програми </w:t>
      </w:r>
      <w:r w:rsidR="00535FA8" w:rsidRPr="005F024A">
        <w:rPr>
          <w:rFonts w:cs="Times New Roman"/>
          <w:shd w:val="clear" w:color="auto" w:fill="FFFFFF"/>
        </w:rPr>
        <w:t>«</w:t>
      </w:r>
      <w:r w:rsidR="00383FBF" w:rsidRPr="005F024A">
        <w:rPr>
          <w:rFonts w:cs="Times New Roman"/>
          <w:shd w:val="clear" w:color="auto" w:fill="FFFFFF"/>
        </w:rPr>
        <w:t>Interreg NEXT Україна-Польща</w:t>
      </w:r>
      <w:r w:rsidR="00535FA8" w:rsidRPr="005F024A">
        <w:rPr>
          <w:rFonts w:cs="Times New Roman"/>
          <w:shd w:val="clear" w:color="auto" w:fill="FFFFFF"/>
        </w:rPr>
        <w:t xml:space="preserve"> 2021-2027»</w:t>
      </w:r>
      <w:r w:rsidR="00383FBF" w:rsidRPr="005F024A">
        <w:rPr>
          <w:rFonts w:cs="Times New Roman"/>
          <w:shd w:val="clear" w:color="auto" w:fill="FFFFFF"/>
        </w:rPr>
        <w:t xml:space="preserve"> </w:t>
      </w:r>
      <w:r w:rsidRPr="005F024A">
        <w:rPr>
          <w:rFonts w:cs="Times New Roman"/>
          <w:shd w:val="clear" w:color="auto" w:fill="FFFFFF"/>
        </w:rPr>
        <w:t xml:space="preserve">на загальну суму </w:t>
      </w:r>
      <w:r w:rsidRPr="005F024A">
        <w:rPr>
          <w:rFonts w:cs="Times New Roman"/>
          <w:b/>
          <w:shd w:val="clear" w:color="auto" w:fill="FFFFFF"/>
        </w:rPr>
        <w:t>5,2 млн євро</w:t>
      </w:r>
      <w:r w:rsidRPr="005F024A">
        <w:rPr>
          <w:rFonts w:cs="Times New Roman"/>
          <w:shd w:val="clear" w:color="auto" w:fill="FFFFFF"/>
        </w:rPr>
        <w:t>. Ініціативи стосуються запобігання стихійним лихам і катастрофам, підвищенню якості води, покращенню управління водоресурсами, збереженню біорізноманіття та зеленої інфраструктури. Відібрані проєкти реалізують в Гощанській, Миляцькій, Вирівській, Зорянській, Клесівській, Привільненській, Городоцькій та Рівненській громадах.</w:t>
      </w:r>
    </w:p>
    <w:p w:rsidR="00B3601E" w:rsidRPr="005F024A" w:rsidRDefault="00383FBF" w:rsidP="00383FBF">
      <w:pPr>
        <w:ind w:firstLine="851"/>
        <w:jc w:val="both"/>
        <w:rPr>
          <w:rFonts w:cs="Times New Roman"/>
          <w:shd w:val="clear" w:color="auto" w:fill="FFFFFF"/>
        </w:rPr>
      </w:pPr>
      <w:r w:rsidRPr="005F024A">
        <w:rPr>
          <w:rFonts w:cs="Times New Roman"/>
          <w:shd w:val="clear" w:color="auto" w:fill="FFFFFF"/>
        </w:rPr>
        <w:t xml:space="preserve">Зокрема, серед виграних проєктів – </w:t>
      </w:r>
      <w:r w:rsidR="00B3601E" w:rsidRPr="005F024A">
        <w:rPr>
          <w:rFonts w:cs="Times New Roman"/>
          <w:shd w:val="clear" w:color="auto" w:fill="FFFFFF"/>
        </w:rPr>
        <w:t xml:space="preserve">реконструкція </w:t>
      </w:r>
      <w:r w:rsidRPr="005F024A">
        <w:rPr>
          <w:rFonts w:cs="Times New Roman"/>
          <w:shd w:val="clear" w:color="auto" w:fill="FFFFFF"/>
        </w:rPr>
        <w:t xml:space="preserve">комунальним підприємством «Рівнеоблводоканал» </w:t>
      </w:r>
      <w:r w:rsidR="00B3601E" w:rsidRPr="005F024A">
        <w:rPr>
          <w:rFonts w:cs="Times New Roman"/>
          <w:shd w:val="clear" w:color="auto" w:fill="FFFFFF"/>
        </w:rPr>
        <w:t>очисних споруд в с</w:t>
      </w:r>
      <w:r w:rsidR="009B2C61">
        <w:rPr>
          <w:rFonts w:cs="Times New Roman"/>
          <w:shd w:val="clear" w:color="auto" w:fill="FFFFFF"/>
        </w:rPr>
        <w:t xml:space="preserve">елищі </w:t>
      </w:r>
      <w:r w:rsidR="00B3601E" w:rsidRPr="005F024A">
        <w:rPr>
          <w:rFonts w:cs="Times New Roman"/>
          <w:shd w:val="clear" w:color="auto" w:fill="FFFFFF"/>
        </w:rPr>
        <w:t>Квасилів</w:t>
      </w:r>
      <w:r w:rsidRPr="005F024A">
        <w:rPr>
          <w:rFonts w:cs="Times New Roman"/>
          <w:shd w:val="clear" w:color="auto" w:fill="FFFFFF"/>
        </w:rPr>
        <w:t xml:space="preserve"> на загальну суму 1,7 млн євро.</w:t>
      </w:r>
    </w:p>
    <w:p w:rsidR="008F6046" w:rsidRPr="005F024A" w:rsidRDefault="0022738F" w:rsidP="00F3395C">
      <w:pPr>
        <w:ind w:firstLine="851"/>
        <w:jc w:val="both"/>
        <w:rPr>
          <w:rFonts w:cs="Times New Roman"/>
          <w:shd w:val="clear" w:color="auto" w:fill="FFFFFF"/>
        </w:rPr>
      </w:pPr>
      <w:r w:rsidRPr="005F024A">
        <w:rPr>
          <w:rFonts w:cs="Times New Roman"/>
          <w:shd w:val="clear" w:color="auto" w:fill="FFFFFF"/>
        </w:rPr>
        <w:t>Навесні</w:t>
      </w:r>
      <w:r w:rsidR="00601BE4" w:rsidRPr="005F024A">
        <w:rPr>
          <w:rFonts w:cs="Times New Roman"/>
          <w:shd w:val="clear" w:color="auto" w:fill="FFFFFF"/>
        </w:rPr>
        <w:t xml:space="preserve"> 2024 року я взяв участь у засіданні Генеральної асамблеї ALDA, яка відбулась у місті Віченца (Італійська республіка), де обговорив можливість фінансування трьох проєктів із керівництвом Італійської агенції співробітництва і розвитку (AICS</w:t>
      </w:r>
      <w:r w:rsidR="00551B17" w:rsidRPr="005F024A">
        <w:rPr>
          <w:rFonts w:cs="Times New Roman"/>
          <w:shd w:val="clear" w:color="auto" w:fill="FFFFFF"/>
        </w:rPr>
        <w:t>)</w:t>
      </w:r>
      <w:r w:rsidR="00601BE4" w:rsidRPr="005F024A">
        <w:rPr>
          <w:rFonts w:cs="Times New Roman"/>
          <w:shd w:val="clear" w:color="auto" w:fill="FFFFFF"/>
        </w:rPr>
        <w:t>:</w:t>
      </w:r>
    </w:p>
    <w:p w:rsidR="00F3395C" w:rsidRPr="005F024A" w:rsidRDefault="00551B17" w:rsidP="009B2C61">
      <w:pPr>
        <w:pStyle w:val="a3"/>
        <w:numPr>
          <w:ilvl w:val="0"/>
          <w:numId w:val="6"/>
        </w:numPr>
        <w:tabs>
          <w:tab w:val="left" w:pos="993"/>
        </w:tabs>
        <w:ind w:left="0" w:firstLine="709"/>
        <w:jc w:val="both"/>
        <w:rPr>
          <w:rFonts w:cs="Times New Roman"/>
          <w:shd w:val="clear" w:color="auto" w:fill="FFFFFF"/>
        </w:rPr>
      </w:pPr>
      <w:r w:rsidRPr="005F024A">
        <w:rPr>
          <w:rFonts w:cs="Times New Roman"/>
          <w:shd w:val="clear" w:color="auto" w:fill="FFFFFF"/>
        </w:rPr>
        <w:t>с</w:t>
      </w:r>
      <w:r w:rsidR="00F3395C" w:rsidRPr="005F024A">
        <w:rPr>
          <w:rFonts w:cs="Times New Roman"/>
          <w:shd w:val="clear" w:color="auto" w:fill="FFFFFF"/>
        </w:rPr>
        <w:t>творення «терапевтичного саду»</w:t>
      </w:r>
      <w:r w:rsidRPr="005F024A">
        <w:rPr>
          <w:rFonts w:cs="Times New Roman"/>
          <w:shd w:val="clear" w:color="auto" w:fill="FFFFFF"/>
        </w:rPr>
        <w:t xml:space="preserve"> для реабілітації воїнів на території комунального закладу «Центр національно-патріотичного виховання та позашкільної освіти»;</w:t>
      </w:r>
    </w:p>
    <w:p w:rsidR="00551B17" w:rsidRPr="005F024A" w:rsidRDefault="00551B17" w:rsidP="009B2C61">
      <w:pPr>
        <w:pStyle w:val="a3"/>
        <w:numPr>
          <w:ilvl w:val="0"/>
          <w:numId w:val="6"/>
        </w:numPr>
        <w:tabs>
          <w:tab w:val="left" w:pos="993"/>
        </w:tabs>
        <w:ind w:left="0" w:firstLine="709"/>
        <w:jc w:val="both"/>
        <w:rPr>
          <w:rFonts w:cs="Times New Roman"/>
          <w:shd w:val="clear" w:color="auto" w:fill="FFFFFF"/>
        </w:rPr>
      </w:pPr>
      <w:r w:rsidRPr="005F024A">
        <w:rPr>
          <w:rFonts w:cs="Times New Roman"/>
          <w:shd w:val="clear" w:color="auto" w:fill="FFFFFF"/>
        </w:rPr>
        <w:t>проведення циклу тренінгів для освітян з метою навчання основам надання психологічної допомоги;</w:t>
      </w:r>
    </w:p>
    <w:p w:rsidR="00551B17" w:rsidRPr="005F024A" w:rsidRDefault="00551B17" w:rsidP="009B2C61">
      <w:pPr>
        <w:pStyle w:val="a3"/>
        <w:numPr>
          <w:ilvl w:val="0"/>
          <w:numId w:val="6"/>
        </w:numPr>
        <w:tabs>
          <w:tab w:val="left" w:pos="993"/>
        </w:tabs>
        <w:ind w:left="0" w:firstLine="709"/>
        <w:jc w:val="both"/>
        <w:rPr>
          <w:rFonts w:cs="Times New Roman"/>
          <w:shd w:val="clear" w:color="auto" w:fill="FFFFFF"/>
        </w:rPr>
      </w:pPr>
      <w:r w:rsidRPr="005F024A">
        <w:rPr>
          <w:rFonts w:cs="Times New Roman"/>
          <w:shd w:val="clear" w:color="auto" w:fill="FFFFFF"/>
        </w:rPr>
        <w:t xml:space="preserve">створення у Рівному агенції локальної демократії як частини мережі </w:t>
      </w:r>
      <w:r w:rsidRPr="005F024A">
        <w:rPr>
          <w:rFonts w:cs="Times New Roman"/>
          <w:shd w:val="clear" w:color="auto" w:fill="FFFFFF"/>
          <w:lang w:val="en-US"/>
        </w:rPr>
        <w:t>ALDA</w:t>
      </w:r>
      <w:r w:rsidRPr="005F024A">
        <w:rPr>
          <w:rFonts w:cs="Times New Roman"/>
          <w:shd w:val="clear" w:color="auto" w:fill="FFFFFF"/>
          <w:lang w:val="ru-RU"/>
        </w:rPr>
        <w:t xml:space="preserve"> </w:t>
      </w:r>
      <w:r w:rsidRPr="005F024A">
        <w:rPr>
          <w:rFonts w:cs="Times New Roman"/>
          <w:shd w:val="clear" w:color="auto" w:fill="FFFFFF"/>
        </w:rPr>
        <w:t>в Україні.</w:t>
      </w:r>
    </w:p>
    <w:p w:rsidR="0055266C" w:rsidRPr="005F024A" w:rsidRDefault="0055266C" w:rsidP="003E6885">
      <w:pPr>
        <w:ind w:firstLine="709"/>
        <w:jc w:val="both"/>
        <w:rPr>
          <w:rFonts w:cs="Times New Roman"/>
          <w:shd w:val="clear" w:color="auto" w:fill="FFFFFF"/>
        </w:rPr>
      </w:pPr>
      <w:r w:rsidRPr="005F024A">
        <w:rPr>
          <w:rFonts w:cs="Times New Roman"/>
          <w:shd w:val="clear" w:color="auto" w:fill="FFFFFF"/>
        </w:rPr>
        <w:t>Також</w:t>
      </w:r>
      <w:r w:rsidR="00551B17" w:rsidRPr="005F024A">
        <w:rPr>
          <w:rFonts w:cs="Times New Roman"/>
          <w:shd w:val="clear" w:color="auto" w:fill="FFFFFF"/>
        </w:rPr>
        <w:t xml:space="preserve"> я</w:t>
      </w:r>
      <w:r w:rsidRPr="005F024A">
        <w:rPr>
          <w:rFonts w:cs="Times New Roman"/>
          <w:shd w:val="clear" w:color="auto" w:fill="FFFFFF"/>
        </w:rPr>
        <w:t xml:space="preserve"> презентував інвестиційний потенціал Рівненщини </w:t>
      </w:r>
      <w:r w:rsidR="008F6200" w:rsidRPr="005F024A">
        <w:rPr>
          <w:rFonts w:cs="Times New Roman"/>
          <w:shd w:val="clear" w:color="auto" w:fill="FFFFFF"/>
        </w:rPr>
        <w:t xml:space="preserve">у місті Люблін </w:t>
      </w:r>
      <w:r w:rsidRPr="005F024A">
        <w:rPr>
          <w:rFonts w:cs="Times New Roman"/>
          <w:shd w:val="clear" w:color="auto" w:fill="FFFFFF"/>
        </w:rPr>
        <w:t xml:space="preserve">на зустрічі </w:t>
      </w:r>
      <w:r w:rsidR="00171514" w:rsidRPr="005F024A">
        <w:rPr>
          <w:rFonts w:cs="Times New Roman"/>
          <w:shd w:val="clear" w:color="auto" w:fill="FFFFFF"/>
        </w:rPr>
        <w:t xml:space="preserve">з </w:t>
      </w:r>
      <w:r w:rsidRPr="005F024A">
        <w:rPr>
          <w:rFonts w:cs="Times New Roman"/>
          <w:shd w:val="clear" w:color="auto" w:fill="FFFFFF"/>
        </w:rPr>
        <w:t>керівництв</w:t>
      </w:r>
      <w:r w:rsidR="00171514" w:rsidRPr="005F024A">
        <w:rPr>
          <w:rFonts w:cs="Times New Roman"/>
          <w:shd w:val="clear" w:color="auto" w:fill="FFFFFF"/>
        </w:rPr>
        <w:t>ом</w:t>
      </w:r>
      <w:r w:rsidRPr="005F024A">
        <w:rPr>
          <w:rFonts w:cs="Times New Roman"/>
          <w:shd w:val="clear" w:color="auto" w:fill="FFFFFF"/>
        </w:rPr>
        <w:t xml:space="preserve"> Люблінського воєводс</w:t>
      </w:r>
      <w:r w:rsidR="008F6200" w:rsidRPr="005F024A">
        <w:rPr>
          <w:rFonts w:cs="Times New Roman"/>
          <w:shd w:val="clear" w:color="auto" w:fill="FFFFFF"/>
        </w:rPr>
        <w:t>тва</w:t>
      </w:r>
      <w:r w:rsidR="00171514" w:rsidRPr="005F024A">
        <w:rPr>
          <w:rFonts w:cs="Times New Roman"/>
          <w:shd w:val="clear" w:color="auto" w:fill="FFFFFF"/>
        </w:rPr>
        <w:t xml:space="preserve"> та</w:t>
      </w:r>
      <w:r w:rsidR="008F6200" w:rsidRPr="005F024A">
        <w:rPr>
          <w:rFonts w:cs="Times New Roman"/>
          <w:shd w:val="clear" w:color="auto" w:fill="FFFFFF"/>
        </w:rPr>
        <w:t xml:space="preserve"> італійського регіону Лаціо</w:t>
      </w:r>
      <w:r w:rsidR="00171514" w:rsidRPr="005F024A">
        <w:rPr>
          <w:rFonts w:cs="Times New Roman"/>
          <w:shd w:val="clear" w:color="auto" w:fill="FFFFFF"/>
        </w:rPr>
        <w:t xml:space="preserve"> з метою налагодження відносин з іноземними партнерами, передусім у питаннях відбудови України та реалізації спільних проєктів у майбутньому</w:t>
      </w:r>
      <w:r w:rsidR="008F6200" w:rsidRPr="005F024A">
        <w:rPr>
          <w:rFonts w:cs="Times New Roman"/>
          <w:shd w:val="clear" w:color="auto" w:fill="FFFFFF"/>
        </w:rPr>
        <w:t>.</w:t>
      </w:r>
    </w:p>
    <w:p w:rsidR="003E6885" w:rsidRPr="005F024A" w:rsidRDefault="003E6885" w:rsidP="003E6885">
      <w:pPr>
        <w:ind w:firstLine="709"/>
        <w:jc w:val="both"/>
        <w:rPr>
          <w:rFonts w:cs="Times New Roman"/>
          <w:shd w:val="clear" w:color="auto" w:fill="FFFFFF"/>
        </w:rPr>
      </w:pPr>
      <w:r w:rsidRPr="005F024A">
        <w:rPr>
          <w:rFonts w:cs="Times New Roman"/>
          <w:shd w:val="clear" w:color="auto" w:fill="FFFFFF"/>
        </w:rPr>
        <w:t>Продовжується співпраця між Рівненською обласною радою та Сеймиком Вармінсько-Мазурського воєводства Республіки Польща. За моєю ініціативою будівлю Комплексу шкіл з українською мовою навчання в місті Гурово Ілавецьке прикрасив мурал, на якому зображені дві дівчини, які символізують польсько-</w:t>
      </w:r>
      <w:r w:rsidRPr="005F024A">
        <w:rPr>
          <w:rFonts w:cs="Times New Roman"/>
          <w:shd w:val="clear" w:color="auto" w:fill="FFFFFF"/>
        </w:rPr>
        <w:lastRenderedPageBreak/>
        <w:t>українську дружбу. Дружба Рівненщини з Вармінсько-Мазурським воєводством триває понад 20 років. Після початку повномасштабного вторгнення росії в Україну партнери передавали на Рівненщину гуманітарні вантажі, швидкі допомоги, приймали наших біженців. Рівненська делегація привезла українські книги польським друзям з Комплексу шкіл з українською мовою навчання в Гурові Ілавецькому, а наш драмтеатр взяв участь у днях української культури в Ольштині.</w:t>
      </w:r>
    </w:p>
    <w:p w:rsidR="00023164" w:rsidRPr="005F024A" w:rsidRDefault="00023164" w:rsidP="00F3395C">
      <w:pPr>
        <w:ind w:firstLine="851"/>
        <w:jc w:val="both"/>
        <w:rPr>
          <w:rFonts w:cs="Times New Roman"/>
          <w:shd w:val="clear" w:color="auto" w:fill="FFFFFF"/>
        </w:rPr>
      </w:pPr>
      <w:r w:rsidRPr="005F024A">
        <w:rPr>
          <w:rFonts w:cs="Times New Roman"/>
          <w:shd w:val="clear" w:color="auto" w:fill="FFFFFF"/>
        </w:rPr>
        <w:t xml:space="preserve">У ході </w:t>
      </w:r>
      <w:r w:rsidR="00551B17" w:rsidRPr="005F024A">
        <w:rPr>
          <w:rFonts w:cs="Times New Roman"/>
          <w:shd w:val="clear" w:color="auto" w:fill="FFFFFF"/>
        </w:rPr>
        <w:t xml:space="preserve">моєї </w:t>
      </w:r>
      <w:r w:rsidRPr="005F024A">
        <w:rPr>
          <w:rFonts w:cs="Times New Roman"/>
          <w:shd w:val="clear" w:color="auto" w:fill="FFFFFF"/>
        </w:rPr>
        <w:t>зустрічі з Віктором Прохором, старшим пастором у Life Christian Church в США, було досягнуто домовленості про фінансування американською стороною відпочинку для діток, рідні яких загинули під час війни або зникли безвісти. У серпні 2024 року 49 дітей з Рівненщини вирушили на відпочинок до Болгарії. Їхня подорож тривала 12 днів, а всі витрати взяла на себе українська діаспора в США.</w:t>
      </w:r>
    </w:p>
    <w:p w:rsidR="0040583B" w:rsidRPr="005F024A" w:rsidRDefault="00BB7FF3" w:rsidP="00F3395C">
      <w:pPr>
        <w:ind w:firstLine="851"/>
        <w:jc w:val="both"/>
        <w:rPr>
          <w:rFonts w:cs="Times New Roman"/>
          <w:shd w:val="clear" w:color="auto" w:fill="FFFFFF"/>
        </w:rPr>
      </w:pPr>
      <w:r w:rsidRPr="005F024A">
        <w:rPr>
          <w:rFonts w:cs="Times New Roman"/>
          <w:shd w:val="clear" w:color="auto" w:fill="FFFFFF"/>
        </w:rPr>
        <w:t>Мною було підписано Меморандум про співробітництво між Рівненською обласною радою та</w:t>
      </w:r>
      <w:r w:rsidR="00CA7EDC" w:rsidRPr="005F024A">
        <w:rPr>
          <w:rFonts w:cs="Times New Roman"/>
          <w:shd w:val="clear" w:color="auto" w:fill="FFFFFF"/>
        </w:rPr>
        <w:t xml:space="preserve"> Фундацією</w:t>
      </w:r>
      <w:r w:rsidRPr="005F024A">
        <w:rPr>
          <w:rFonts w:cs="Times New Roman"/>
          <w:shd w:val="clear" w:color="auto" w:fill="FFFFFF"/>
        </w:rPr>
        <w:t xml:space="preserve"> Lee Tae Seok Foundation (Республіка Корея). Документ діятиме три роки і передбачає надання гуманітарної допомоги для комунальних закладів та підприємств Рівненської обласної ради. Цей фонд вже допоміг низці обласних комунальних закладів і підприємств, зокрема </w:t>
      </w:r>
      <w:r w:rsidR="0082547B" w:rsidRPr="005F024A">
        <w:rPr>
          <w:rFonts w:cs="Times New Roman"/>
          <w:shd w:val="clear" w:color="auto" w:fill="FFFFFF"/>
        </w:rPr>
        <w:t xml:space="preserve">для </w:t>
      </w:r>
      <w:r w:rsidRPr="005F024A">
        <w:rPr>
          <w:rFonts w:cs="Times New Roman"/>
          <w:shd w:val="clear" w:color="auto" w:fill="FFFFFF"/>
        </w:rPr>
        <w:t xml:space="preserve">обласного госпіталю ветеранів війни були закуплені медикаменти, </w:t>
      </w:r>
      <w:r w:rsidR="006A5607" w:rsidRPr="005F024A">
        <w:rPr>
          <w:rFonts w:cs="Times New Roman"/>
          <w:shd w:val="clear" w:color="auto" w:fill="FFFFFF"/>
        </w:rPr>
        <w:t xml:space="preserve">для Ортопедо-травматологічного центру обласної дитячої лікарні – чотири сучасні підручники «Оперативні техніки в хірургії» вартістю кілька тисяч доларів кожен, </w:t>
      </w:r>
      <w:r w:rsidRPr="005F024A">
        <w:rPr>
          <w:rFonts w:cs="Times New Roman"/>
          <w:shd w:val="clear" w:color="auto" w:fill="FFFFFF"/>
        </w:rPr>
        <w:t>а обласн</w:t>
      </w:r>
      <w:r w:rsidR="006A5607" w:rsidRPr="005F024A">
        <w:rPr>
          <w:rFonts w:cs="Times New Roman"/>
          <w:shd w:val="clear" w:color="auto" w:fill="FFFFFF"/>
        </w:rPr>
        <w:t>ий</w:t>
      </w:r>
      <w:r w:rsidRPr="005F024A">
        <w:rPr>
          <w:rFonts w:cs="Times New Roman"/>
          <w:shd w:val="clear" w:color="auto" w:fill="FFFFFF"/>
        </w:rPr>
        <w:t xml:space="preserve"> спортивн</w:t>
      </w:r>
      <w:r w:rsidR="006A5607" w:rsidRPr="005F024A">
        <w:rPr>
          <w:rFonts w:cs="Times New Roman"/>
          <w:shd w:val="clear" w:color="auto" w:fill="FFFFFF"/>
        </w:rPr>
        <w:t>ий</w:t>
      </w:r>
      <w:r w:rsidRPr="005F024A">
        <w:rPr>
          <w:rFonts w:cs="Times New Roman"/>
          <w:shd w:val="clear" w:color="auto" w:fill="FFFFFF"/>
        </w:rPr>
        <w:t xml:space="preserve"> ліце</w:t>
      </w:r>
      <w:r w:rsidR="006A5607" w:rsidRPr="005F024A">
        <w:rPr>
          <w:rFonts w:cs="Times New Roman"/>
          <w:shd w:val="clear" w:color="auto" w:fill="FFFFFF"/>
        </w:rPr>
        <w:t>й</w:t>
      </w:r>
      <w:r w:rsidRPr="005F024A">
        <w:rPr>
          <w:rFonts w:cs="Times New Roman"/>
          <w:shd w:val="clear" w:color="auto" w:fill="FFFFFF"/>
        </w:rPr>
        <w:t xml:space="preserve"> в Костополі </w:t>
      </w:r>
      <w:r w:rsidR="006A5607" w:rsidRPr="005F024A">
        <w:rPr>
          <w:rFonts w:cs="Times New Roman"/>
          <w:shd w:val="clear" w:color="auto" w:fill="FFFFFF"/>
        </w:rPr>
        <w:t>отримав</w:t>
      </w:r>
      <w:r w:rsidRPr="005F024A">
        <w:rPr>
          <w:rFonts w:cs="Times New Roman"/>
          <w:shd w:val="clear" w:color="auto" w:fill="FFFFFF"/>
        </w:rPr>
        <w:t xml:space="preserve"> спортивн</w:t>
      </w:r>
      <w:r w:rsidR="006A5607" w:rsidRPr="005F024A">
        <w:rPr>
          <w:rFonts w:cs="Times New Roman"/>
          <w:shd w:val="clear" w:color="auto" w:fill="FFFFFF"/>
        </w:rPr>
        <w:t>у</w:t>
      </w:r>
      <w:r w:rsidRPr="005F024A">
        <w:rPr>
          <w:rFonts w:cs="Times New Roman"/>
          <w:shd w:val="clear" w:color="auto" w:fill="FFFFFF"/>
        </w:rPr>
        <w:t xml:space="preserve"> фор</w:t>
      </w:r>
      <w:r w:rsidR="006A5607" w:rsidRPr="005F024A">
        <w:rPr>
          <w:rFonts w:cs="Times New Roman"/>
          <w:shd w:val="clear" w:color="auto" w:fill="FFFFFF"/>
        </w:rPr>
        <w:t>му</w:t>
      </w:r>
      <w:r w:rsidRPr="005F024A">
        <w:rPr>
          <w:rFonts w:cs="Times New Roman"/>
          <w:shd w:val="clear" w:color="auto" w:fill="FFFFFF"/>
        </w:rPr>
        <w:t xml:space="preserve"> для дівчат-волейболісток. </w:t>
      </w:r>
      <w:r w:rsidR="00ED27E3" w:rsidRPr="005F024A">
        <w:rPr>
          <w:rFonts w:cs="Times New Roman"/>
          <w:shd w:val="clear" w:color="auto" w:fill="FFFFFF"/>
        </w:rPr>
        <w:t xml:space="preserve">Також на запрошення Фундації </w:t>
      </w:r>
      <w:r w:rsidR="00ED27E3" w:rsidRPr="005F024A">
        <w:rPr>
          <w:rFonts w:ascii="PT Sans" w:hAnsi="PT Sans"/>
          <w:shd w:val="clear" w:color="auto" w:fill="FFFFFF"/>
        </w:rPr>
        <w:t>вихованка Обласного спортивного ліцею в м. Костопіль Іванна Болванець разом із своєю тренеркою вирушила в поїздку до Південної Кореї. Там спортсменка спільно з дітьми з інших держав вивчатиме різні сфери життя цієї азійської країни, зокрема ознайомиться з тим, як в Південній Кореї розвивається спорт.</w:t>
      </w:r>
    </w:p>
    <w:p w:rsidR="005930FE" w:rsidRPr="005F024A" w:rsidRDefault="005930FE" w:rsidP="005930FE">
      <w:pPr>
        <w:ind w:firstLine="851"/>
        <w:jc w:val="both"/>
        <w:rPr>
          <w:rFonts w:cs="Times New Roman"/>
          <w:shd w:val="clear" w:color="auto" w:fill="FFFFFF"/>
        </w:rPr>
      </w:pPr>
      <w:r w:rsidRPr="005F024A">
        <w:rPr>
          <w:rFonts w:cs="Times New Roman"/>
          <w:shd w:val="clear" w:color="auto" w:fill="FFFFFF"/>
        </w:rPr>
        <w:t xml:space="preserve">Під час 4-ого обʼєднавчого Конгресу самоврядування Ініціативи Трьох Морів (Тримор’я) було одностайно підтримано заявку Рівненської обласної ради на набуття статусу асоційованого члена в цій міжнародній ініціативі. Це дасть змогу інтенсифікувати міжрегіональний діалог між обласною радою та представницькими органами Центрально-Східної Європи, </w:t>
      </w:r>
      <w:r w:rsidRPr="005F024A">
        <w:rPr>
          <w:rFonts w:ascii="PT Sans" w:hAnsi="PT Sans"/>
          <w:shd w:val="clear" w:color="auto" w:fill="FFFFFF"/>
        </w:rPr>
        <w:t>включати наш регіон в міжнародні інфраструктурні, енергетичні, освітні та культурні проекти.</w:t>
      </w:r>
    </w:p>
    <w:p w:rsidR="004B6338" w:rsidRPr="005F024A" w:rsidRDefault="004B6338" w:rsidP="004B6338">
      <w:pPr>
        <w:ind w:firstLine="851"/>
        <w:jc w:val="both"/>
        <w:rPr>
          <w:rFonts w:cs="Times New Roman"/>
          <w:shd w:val="clear" w:color="auto" w:fill="FFFFFF"/>
        </w:rPr>
      </w:pPr>
      <w:r w:rsidRPr="005F024A">
        <w:rPr>
          <w:rFonts w:cs="Times New Roman"/>
          <w:shd w:val="clear" w:color="auto" w:fill="FFFFFF"/>
        </w:rPr>
        <w:t xml:space="preserve">Разом із заступником голови ради Віталієм Ундіром </w:t>
      </w:r>
      <w:r w:rsidR="0025409C" w:rsidRPr="005F024A">
        <w:rPr>
          <w:rFonts w:cs="Times New Roman"/>
          <w:shd w:val="clear" w:color="auto" w:fill="FFFFFF"/>
        </w:rPr>
        <w:t xml:space="preserve">я </w:t>
      </w:r>
      <w:r w:rsidRPr="005F024A">
        <w:rPr>
          <w:rFonts w:cs="Times New Roman"/>
          <w:shd w:val="clear" w:color="auto" w:fill="FFFFFF"/>
        </w:rPr>
        <w:t xml:space="preserve">взяв участь у XXXIII Економічному форумі країн Центрально-Східної Європи. Захід відбувся у польському місті Карпач і об’єднав майже шість тисяч учасників з багатьох держав. </w:t>
      </w:r>
      <w:r w:rsidR="0025409C" w:rsidRPr="005F024A">
        <w:rPr>
          <w:rFonts w:cs="Times New Roman"/>
          <w:shd w:val="clear" w:color="auto" w:fill="FFFFFF"/>
        </w:rPr>
        <w:t>В</w:t>
      </w:r>
      <w:r w:rsidR="00064B5B" w:rsidRPr="005F024A">
        <w:rPr>
          <w:rFonts w:cs="Times New Roman"/>
          <w:shd w:val="clear" w:color="auto" w:fill="FFFFFF"/>
        </w:rPr>
        <w:t xml:space="preserve"> рамках форуму</w:t>
      </w:r>
      <w:r w:rsidRPr="005F024A">
        <w:rPr>
          <w:rFonts w:cs="Times New Roman"/>
          <w:shd w:val="clear" w:color="auto" w:fill="FFFFFF"/>
        </w:rPr>
        <w:t xml:space="preserve"> взяв участь у панельній дискусії, під час якої розповів про особливості формування і видатки місцевих бюджетів в умовах війни та про інші виклики. </w:t>
      </w:r>
    </w:p>
    <w:p w:rsidR="00823BBC" w:rsidRPr="005F024A" w:rsidRDefault="00380180" w:rsidP="00823BBC">
      <w:pPr>
        <w:ind w:firstLine="709"/>
        <w:jc w:val="both"/>
        <w:rPr>
          <w:rFonts w:cs="Times New Roman"/>
          <w:shd w:val="clear" w:color="auto" w:fill="FFFFFF"/>
        </w:rPr>
      </w:pPr>
      <w:r w:rsidRPr="005F024A">
        <w:rPr>
          <w:rFonts w:cs="Times New Roman"/>
          <w:shd w:val="clear" w:color="auto" w:fill="FFFFFF"/>
        </w:rPr>
        <w:t xml:space="preserve">Завдяки допомозі </w:t>
      </w:r>
      <w:r w:rsidRPr="005F024A">
        <w:rPr>
          <w:rFonts w:ascii="PT Sans" w:hAnsi="PT Sans"/>
          <w:shd w:val="clear" w:color="auto" w:fill="FFFFFF"/>
        </w:rPr>
        <w:t>Французької організації «Електрики без кордонів» та партнерів в Україні – благодійного фонду «Комітет медичної допомоги в Закарпатті» на даху навчального корпусу Спеціальної школи №</w:t>
      </w:r>
      <w:r w:rsidR="00A50BD5">
        <w:rPr>
          <w:rFonts w:ascii="PT Sans" w:hAnsi="PT Sans"/>
          <w:shd w:val="clear" w:color="auto" w:fill="FFFFFF"/>
        </w:rPr>
        <w:t xml:space="preserve"> </w:t>
      </w:r>
      <w:r w:rsidRPr="005F024A">
        <w:rPr>
          <w:rFonts w:ascii="PT Sans" w:hAnsi="PT Sans"/>
          <w:shd w:val="clear" w:color="auto" w:fill="FFFFFF"/>
        </w:rPr>
        <w:t xml:space="preserve">2 в смт Клевань </w:t>
      </w:r>
      <w:r w:rsidRPr="005F024A">
        <w:rPr>
          <w:rFonts w:cs="Times New Roman"/>
          <w:shd w:val="clear" w:color="auto" w:fill="FFFFFF"/>
        </w:rPr>
        <w:t>Рівненської обласної ради було встановлено 38 сонячних панелей.</w:t>
      </w:r>
      <w:r w:rsidR="00A37850" w:rsidRPr="005F024A">
        <w:rPr>
          <w:rFonts w:cs="Times New Roman"/>
          <w:shd w:val="clear" w:color="auto" w:fill="FFFFFF"/>
        </w:rPr>
        <w:t xml:space="preserve"> Потужність системи </w:t>
      </w:r>
      <w:r w:rsidR="0025409C" w:rsidRPr="005F024A">
        <w:rPr>
          <w:rFonts w:cs="Times New Roman"/>
          <w:shd w:val="clear" w:color="auto" w:fill="FFFFFF"/>
        </w:rPr>
        <w:t>–</w:t>
      </w:r>
      <w:r w:rsidR="00A37850" w:rsidRPr="005F024A">
        <w:rPr>
          <w:rFonts w:cs="Times New Roman"/>
          <w:shd w:val="clear" w:color="auto" w:fill="FFFFFF"/>
        </w:rPr>
        <w:t xml:space="preserve"> до 20 кВт/год. У разі відключень електрики вони на понад 4 години забезпечать діяльність найважливіших елементів у закладі.</w:t>
      </w:r>
    </w:p>
    <w:p w:rsidR="003F117D" w:rsidRPr="005F024A" w:rsidRDefault="00921EAB" w:rsidP="00823BBC">
      <w:pPr>
        <w:ind w:firstLine="709"/>
        <w:jc w:val="both"/>
        <w:rPr>
          <w:rFonts w:cs="Times New Roman"/>
          <w:shd w:val="clear" w:color="auto" w:fill="FFFFFF"/>
        </w:rPr>
      </w:pPr>
      <w:r w:rsidRPr="005F024A">
        <w:rPr>
          <w:rFonts w:cs="Times New Roman"/>
          <w:shd w:val="clear" w:color="auto" w:fill="FFFFFF"/>
        </w:rPr>
        <w:lastRenderedPageBreak/>
        <w:t>За підтримки іноземних партнерів IREX та USAID в Рівненській обласній бібліотеці для молоді було відкрито Молодіжний простір «НОТА», мета створення якого – саморозвиток молоді через неформальну освіту. Тут постійно проводять різноманітні заходи: мовні клуби, кіноклуби, тематичні вечірки, квести, тренінги, семінари, воркшопи, майстер-класи.</w:t>
      </w:r>
      <w:r w:rsidR="003F117D" w:rsidRPr="005F024A">
        <w:rPr>
          <w:rFonts w:cs="Times New Roman"/>
          <w:shd w:val="clear" w:color="auto" w:fill="FFFFFF"/>
        </w:rPr>
        <w:t xml:space="preserve"> </w:t>
      </w:r>
      <w:r w:rsidR="006F0457" w:rsidRPr="005F024A">
        <w:rPr>
          <w:rFonts w:cs="Times New Roman"/>
          <w:shd w:val="clear" w:color="auto" w:fill="FFFFFF"/>
        </w:rPr>
        <w:t>Завдяки підтримці Агенства США з міжнародного розвитку (USAID) в обласній інфекційній лікарні запрацював кабінет психологічної підтримки персоналу, на базі якого лікарі, середній медичний персонал, соціальні працівники зможуть отримати індивідуальні та групові консультації, для них проводитимуть сеанси психоемоційного розвантаження, арт-терапевтичні техніки та ряд інших активностей.</w:t>
      </w:r>
    </w:p>
    <w:p w:rsidR="003F4825" w:rsidRPr="005F024A" w:rsidRDefault="003F4825" w:rsidP="003F4825">
      <w:pPr>
        <w:ind w:firstLine="709"/>
        <w:jc w:val="both"/>
        <w:rPr>
          <w:rFonts w:cs="Times New Roman"/>
          <w:shd w:val="clear" w:color="auto" w:fill="FFFFFF"/>
        </w:rPr>
      </w:pPr>
      <w:r w:rsidRPr="005F024A">
        <w:rPr>
          <w:rFonts w:cs="Times New Roman"/>
          <w:shd w:val="clear" w:color="auto" w:fill="FFFFFF"/>
        </w:rPr>
        <w:t>Три заклади соціальної сфери обласної ради отримали генератори виробництва компанії «Caterpillar». Вони забезпечуватимуть електроенергією «Здолбунівський геріатричний пансіонат», «Дубенський будинок-інтернат для громадян похилого віку та осіб з інвалідністю» та «Рівненський центр соціально-психологічної допомоги». Два генератори потужністю 80 кВт та один потужністю 16 кВт передали міжнародні партнери через управління Верховного комісара ООН у справах біженців.</w:t>
      </w:r>
      <w:r w:rsidR="00334595" w:rsidRPr="005F024A">
        <w:rPr>
          <w:rFonts w:cs="Times New Roman"/>
          <w:shd w:val="clear" w:color="auto" w:fill="FFFFFF"/>
        </w:rPr>
        <w:t xml:space="preserve"> Також </w:t>
      </w:r>
      <w:r w:rsidR="00334595" w:rsidRPr="005F024A">
        <w:rPr>
          <w:rFonts w:ascii="PT Sans" w:hAnsi="PT Sans"/>
          <w:shd w:val="clear" w:color="auto" w:fill="FFFFFF"/>
        </w:rPr>
        <w:t>три потужні генератори від благодійників з Німеччини отримало обласне комунальне підприємство «Рівнеоблводоканал».</w:t>
      </w:r>
    </w:p>
    <w:p w:rsidR="00F73CE1" w:rsidRPr="005F024A" w:rsidRDefault="00F73CE1" w:rsidP="00405849">
      <w:pPr>
        <w:ind w:firstLine="709"/>
        <w:jc w:val="both"/>
        <w:rPr>
          <w:rFonts w:cs="Times New Roman"/>
          <w:shd w:val="clear" w:color="auto" w:fill="FFFFFF"/>
        </w:rPr>
      </w:pPr>
      <w:r w:rsidRPr="005F024A">
        <w:rPr>
          <w:rFonts w:cs="Times New Roman"/>
          <w:shd w:val="clear" w:color="auto" w:fill="FFFFFF"/>
        </w:rPr>
        <w:t>Спеціальний апарат та медикаменти отримав Центр надання допомоги хворим на муковісцидоз, який функціонує на базі Рівненського обласного спеціалізованого диспансеру радіаційного захисту населення обласної ради. Благодійники зі Сполучених Штатів Америки передали вібромасажер, портативні прилади та ліки.</w:t>
      </w:r>
      <w:r w:rsidR="00405849" w:rsidRPr="005F024A">
        <w:rPr>
          <w:rFonts w:cs="Times New Roman"/>
          <w:shd w:val="clear" w:color="auto" w:fill="FFFFFF"/>
        </w:rPr>
        <w:t xml:space="preserve"> Завдяки підписаному обласною радою Меморандуму з швейцарською фармацевтичною компанією «Рош Україна» диспансер радіаційного захисту населення візьме участь у програмі «Об’єднані заради здоров’я». Меморандум передбачає спільну реалізацію ініціатив, програм та проєктів у сфері розвитку охорони здоров’я на Рівненщині, а саме у сфері онкологічних, неврологічних та рідкісних захворювань. Йдеться про закупівлю препарату «Окревус» виробництва компанії «Рош» для терапії пацієнтів з розсіяним склерозом, які проживають на Рівненщині. Це дозволить </w:t>
      </w:r>
      <w:r w:rsidR="00405849" w:rsidRPr="005F024A">
        <w:rPr>
          <w:rFonts w:ascii="PT Sans" w:hAnsi="PT Sans"/>
          <w:shd w:val="clear" w:color="auto" w:fill="FFFFFF"/>
        </w:rPr>
        <w:t>забезпечити ліками вдвічі більше пацієнтів з розсіяним склерозом, які проживають у громаді.</w:t>
      </w:r>
    </w:p>
    <w:p w:rsidR="001C1B18" w:rsidRPr="005F024A" w:rsidRDefault="001C1B18" w:rsidP="00823BBC">
      <w:pPr>
        <w:ind w:firstLine="709"/>
        <w:jc w:val="both"/>
        <w:rPr>
          <w:rFonts w:cs="Times New Roman"/>
          <w:shd w:val="clear" w:color="auto" w:fill="FFFFFF"/>
        </w:rPr>
      </w:pPr>
      <w:r w:rsidRPr="005F024A">
        <w:rPr>
          <w:rFonts w:cs="Times New Roman"/>
          <w:shd w:val="clear" w:color="auto" w:fill="FFFFFF"/>
        </w:rPr>
        <w:t xml:space="preserve">Від благодійної організації «Фундація Дім Рональда МакДональда в Україні» Рівненська обласна дитяча лікарня отримала монітор пацієнта з комплектуючими та 500 окулярів для фототерапії новонароджених, а обласний перинатальний центр – </w:t>
      </w:r>
      <w:r w:rsidRPr="005F024A">
        <w:rPr>
          <w:rFonts w:ascii="PT Sans" w:hAnsi="PT Sans"/>
          <w:shd w:val="clear" w:color="auto" w:fill="FFFFFF"/>
        </w:rPr>
        <w:t>сучасні операційні стіл та лампу</w:t>
      </w:r>
      <w:r w:rsidRPr="005F024A">
        <w:rPr>
          <w:rFonts w:cs="Times New Roman"/>
          <w:shd w:val="clear" w:color="auto" w:fill="FFFFFF"/>
        </w:rPr>
        <w:t>.</w:t>
      </w:r>
    </w:p>
    <w:p w:rsidR="00921EAB" w:rsidRPr="005F024A" w:rsidRDefault="003F117D" w:rsidP="00823BBC">
      <w:pPr>
        <w:ind w:firstLine="709"/>
        <w:jc w:val="both"/>
        <w:rPr>
          <w:rFonts w:cs="Times New Roman"/>
          <w:shd w:val="clear" w:color="auto" w:fill="FFFFFF"/>
        </w:rPr>
      </w:pPr>
      <w:r w:rsidRPr="005F024A">
        <w:rPr>
          <w:rFonts w:cs="Times New Roman"/>
          <w:shd w:val="clear" w:color="auto" w:fill="FFFFFF"/>
        </w:rPr>
        <w:t xml:space="preserve">Також за підтримки міжнародних донорів на території Залу камерної та органної музики Рівненської обласної філармонії </w:t>
      </w:r>
      <w:r w:rsidR="006F0457" w:rsidRPr="005F024A">
        <w:rPr>
          <w:rFonts w:cs="Times New Roman"/>
          <w:shd w:val="clear" w:color="auto" w:fill="FFFFFF"/>
        </w:rPr>
        <w:t>роз</w:t>
      </w:r>
      <w:r w:rsidRPr="005F024A">
        <w:rPr>
          <w:rFonts w:cs="Times New Roman"/>
          <w:shd w:val="clear" w:color="auto" w:fill="FFFFFF"/>
        </w:rPr>
        <w:t xml:space="preserve">почалося створення Готичного саду. </w:t>
      </w:r>
      <w:r w:rsidR="000A2764" w:rsidRPr="005F024A">
        <w:rPr>
          <w:rFonts w:cs="Times New Roman"/>
          <w:shd w:val="clear" w:color="auto" w:fill="FFFFFF"/>
        </w:rPr>
        <w:t>Цей проєкт</w:t>
      </w:r>
      <w:r w:rsidRPr="005F024A">
        <w:rPr>
          <w:rFonts w:cs="Times New Roman"/>
          <w:shd w:val="clear" w:color="auto" w:fill="FFFFFF"/>
        </w:rPr>
        <w:t xml:space="preserve"> передбачає облаштування архітектурного ландшафту біля колишнього костелу святого Антонія, що буде доступний для відвідувачів філармонії, відпочинку мешканців та гостей Рівного.</w:t>
      </w:r>
      <w:r w:rsidR="003C10FA" w:rsidRPr="005F024A">
        <w:rPr>
          <w:rFonts w:cs="Times New Roman"/>
          <w:shd w:val="clear" w:color="auto" w:fill="FFFFFF"/>
        </w:rPr>
        <w:t xml:space="preserve"> Співфінансування проєкту відбувається за програмою ZMINA: Rebuilding, створеною за підтримки Європейського Союзу в рамках спеціального конкурсу заявок на підтримку українських переселенців та українського культурного і </w:t>
      </w:r>
      <w:r w:rsidR="003C10FA" w:rsidRPr="005F024A">
        <w:rPr>
          <w:rFonts w:cs="Times New Roman"/>
          <w:shd w:val="clear" w:color="auto" w:fill="FFFFFF"/>
        </w:rPr>
        <w:lastRenderedPageBreak/>
        <w:t xml:space="preserve">креативного секторів, за підтримки IZOLYATSIA. </w:t>
      </w:r>
      <w:r w:rsidR="003C10FA" w:rsidRPr="005F024A">
        <w:rPr>
          <w:rFonts w:cs="Times New Roman"/>
          <w:shd w:val="clear" w:color="auto" w:fill="FFFFFF"/>
          <w:lang w:val="en-US"/>
        </w:rPr>
        <w:t>Platform</w:t>
      </w:r>
      <w:r w:rsidR="003C10FA" w:rsidRPr="005F024A">
        <w:rPr>
          <w:rFonts w:cs="Times New Roman"/>
          <w:shd w:val="clear" w:color="auto" w:fill="FFFFFF"/>
        </w:rPr>
        <w:t xml:space="preserve"> </w:t>
      </w:r>
      <w:r w:rsidR="003C10FA" w:rsidRPr="005F024A">
        <w:rPr>
          <w:rFonts w:cs="Times New Roman"/>
          <w:shd w:val="clear" w:color="auto" w:fill="FFFFFF"/>
          <w:lang w:val="en-US"/>
        </w:rPr>
        <w:t>for</w:t>
      </w:r>
      <w:r w:rsidR="003C10FA" w:rsidRPr="005F024A">
        <w:rPr>
          <w:rFonts w:cs="Times New Roman"/>
          <w:shd w:val="clear" w:color="auto" w:fill="FFFFFF"/>
        </w:rPr>
        <w:t xml:space="preserve"> </w:t>
      </w:r>
      <w:r w:rsidR="003C10FA" w:rsidRPr="005F024A">
        <w:rPr>
          <w:rFonts w:cs="Times New Roman"/>
          <w:shd w:val="clear" w:color="auto" w:fill="FFFFFF"/>
          <w:lang w:val="en-US"/>
        </w:rPr>
        <w:t>Cultural</w:t>
      </w:r>
      <w:r w:rsidR="003C10FA" w:rsidRPr="005F024A">
        <w:rPr>
          <w:rFonts w:cs="Times New Roman"/>
          <w:shd w:val="clear" w:color="auto" w:fill="FFFFFF"/>
        </w:rPr>
        <w:t xml:space="preserve"> </w:t>
      </w:r>
      <w:r w:rsidR="003C10FA" w:rsidRPr="005F024A">
        <w:rPr>
          <w:rFonts w:cs="Times New Roman"/>
          <w:shd w:val="clear" w:color="auto" w:fill="FFFFFF"/>
          <w:lang w:val="en-US"/>
        </w:rPr>
        <w:t>Initiatives</w:t>
      </w:r>
      <w:r w:rsidR="003C10FA" w:rsidRPr="005F024A">
        <w:rPr>
          <w:rFonts w:cs="Times New Roman"/>
          <w:shd w:val="clear" w:color="auto" w:fill="FFFFFF"/>
        </w:rPr>
        <w:t xml:space="preserve">. </w:t>
      </w:r>
      <w:r w:rsidR="003C10FA" w:rsidRPr="005F024A">
        <w:rPr>
          <w:rFonts w:cs="Times New Roman"/>
          <w:shd w:val="clear" w:color="auto" w:fill="FFFFFF"/>
          <w:lang w:val="en-US"/>
        </w:rPr>
        <w:t>Trans</w:t>
      </w:r>
      <w:r w:rsidR="003C10FA" w:rsidRPr="005F024A">
        <w:rPr>
          <w:rFonts w:cs="Times New Roman"/>
          <w:shd w:val="clear" w:color="auto" w:fill="FFFFFF"/>
        </w:rPr>
        <w:t xml:space="preserve"> </w:t>
      </w:r>
      <w:r w:rsidR="003C10FA" w:rsidRPr="005F024A">
        <w:rPr>
          <w:rFonts w:cs="Times New Roman"/>
          <w:shd w:val="clear" w:color="auto" w:fill="FFFFFF"/>
          <w:lang w:val="en-US"/>
        </w:rPr>
        <w:t>Europe</w:t>
      </w:r>
      <w:r w:rsidR="003C10FA" w:rsidRPr="005F024A">
        <w:rPr>
          <w:rFonts w:cs="Times New Roman"/>
          <w:shd w:val="clear" w:color="auto" w:fill="FFFFFF"/>
        </w:rPr>
        <w:t xml:space="preserve"> </w:t>
      </w:r>
      <w:r w:rsidR="003C10FA" w:rsidRPr="005F024A">
        <w:rPr>
          <w:rFonts w:cs="Times New Roman"/>
          <w:shd w:val="clear" w:color="auto" w:fill="FFFFFF"/>
          <w:lang w:val="en-US"/>
        </w:rPr>
        <w:t>Halles</w:t>
      </w:r>
      <w:r w:rsidR="003C10FA" w:rsidRPr="005F024A">
        <w:rPr>
          <w:rFonts w:cs="Times New Roman"/>
          <w:shd w:val="clear" w:color="auto" w:fill="FFFFFF"/>
        </w:rPr>
        <w:t xml:space="preserve"> </w:t>
      </w:r>
      <w:r w:rsidR="003C10FA" w:rsidRPr="005F024A">
        <w:rPr>
          <w:rFonts w:cs="Times New Roman"/>
          <w:shd w:val="clear" w:color="auto" w:fill="FFFFFF"/>
          <w:lang w:val="en-US"/>
        </w:rPr>
        <w:t>Mal</w:t>
      </w:r>
      <w:r w:rsidR="003C10FA" w:rsidRPr="005F024A">
        <w:rPr>
          <w:rFonts w:cs="Times New Roman"/>
          <w:shd w:val="clear" w:color="auto" w:fill="FFFFFF"/>
        </w:rPr>
        <w:t xml:space="preserve">ý </w:t>
      </w:r>
      <w:r w:rsidR="003C10FA" w:rsidRPr="005F024A">
        <w:rPr>
          <w:rFonts w:cs="Times New Roman"/>
          <w:shd w:val="clear" w:color="auto" w:fill="FFFFFF"/>
          <w:lang w:val="en-US"/>
        </w:rPr>
        <w:t>Berlin</w:t>
      </w:r>
      <w:r w:rsidR="003C10FA" w:rsidRPr="005F024A">
        <w:rPr>
          <w:rFonts w:cs="Times New Roman"/>
          <w:shd w:val="clear" w:color="auto" w:fill="FFFFFF"/>
        </w:rPr>
        <w:t>.</w:t>
      </w:r>
    </w:p>
    <w:p w:rsidR="00BB7FF3" w:rsidRPr="005F024A" w:rsidRDefault="00BB7FF3" w:rsidP="00BB7FF3">
      <w:pPr>
        <w:ind w:firstLine="709"/>
        <w:jc w:val="both"/>
        <w:rPr>
          <w:rFonts w:eastAsia="Times New Roman" w:cs="Times New Roman"/>
          <w:b/>
          <w:bCs/>
          <w:szCs w:val="28"/>
          <w:lang w:eastAsia="uk-UA"/>
        </w:rPr>
      </w:pPr>
    </w:p>
    <w:p w:rsidR="00EB7664" w:rsidRPr="005F024A" w:rsidRDefault="00422B19" w:rsidP="005A1CAE">
      <w:pPr>
        <w:ind w:firstLine="709"/>
        <w:jc w:val="center"/>
        <w:rPr>
          <w:rFonts w:eastAsia="Times New Roman" w:cs="Times New Roman"/>
          <w:b/>
          <w:bCs/>
          <w:szCs w:val="28"/>
          <w:lang w:eastAsia="uk-UA"/>
        </w:rPr>
      </w:pPr>
      <w:r w:rsidRPr="005F024A">
        <w:rPr>
          <w:rFonts w:eastAsia="Times New Roman" w:cs="Times New Roman"/>
          <w:b/>
          <w:bCs/>
          <w:szCs w:val="28"/>
          <w:lang w:eastAsia="uk-UA"/>
        </w:rPr>
        <w:t>Інша діяльність</w:t>
      </w:r>
    </w:p>
    <w:p w:rsidR="001A02BA" w:rsidRPr="005F024A" w:rsidRDefault="001A02BA" w:rsidP="001A02BA">
      <w:pPr>
        <w:ind w:firstLine="709"/>
        <w:jc w:val="both"/>
        <w:rPr>
          <w:rFonts w:cs="Times New Roman"/>
          <w:szCs w:val="28"/>
        </w:rPr>
      </w:pPr>
      <w:r w:rsidRPr="005F024A">
        <w:rPr>
          <w:rFonts w:cs="Times New Roman"/>
          <w:szCs w:val="28"/>
        </w:rPr>
        <w:t>Відповідно до постанови Кабінету Міністрів</w:t>
      </w:r>
      <w:r w:rsidR="00A50BD5">
        <w:rPr>
          <w:rFonts w:cs="Times New Roman"/>
          <w:szCs w:val="28"/>
        </w:rPr>
        <w:t xml:space="preserve"> України від </w:t>
      </w:r>
      <w:r w:rsidR="00A50BD5" w:rsidRPr="00A50BD5">
        <w:rPr>
          <w:bCs/>
          <w:color w:val="333333"/>
          <w:shd w:val="clear" w:color="auto" w:fill="FFFFFF"/>
        </w:rPr>
        <w:t>11 березня</w:t>
      </w:r>
      <w:r w:rsidR="00A50BD5">
        <w:rPr>
          <w:bCs/>
          <w:color w:val="333333"/>
          <w:shd w:val="clear" w:color="auto" w:fill="FFFFFF"/>
        </w:rPr>
        <w:br/>
      </w:r>
      <w:r w:rsidR="00A50BD5" w:rsidRPr="00A50BD5">
        <w:rPr>
          <w:bCs/>
          <w:color w:val="333333"/>
          <w:shd w:val="clear" w:color="auto" w:fill="FFFFFF"/>
        </w:rPr>
        <w:t>2022</w:t>
      </w:r>
      <w:r w:rsidR="00A50BD5">
        <w:rPr>
          <w:bCs/>
          <w:color w:val="333333"/>
          <w:shd w:val="clear" w:color="auto" w:fill="FFFFFF"/>
        </w:rPr>
        <w:t xml:space="preserve"> року</w:t>
      </w:r>
      <w:r w:rsidRPr="005F024A">
        <w:rPr>
          <w:rFonts w:cs="Times New Roman"/>
          <w:szCs w:val="28"/>
        </w:rPr>
        <w:t xml:space="preserve"> №</w:t>
      </w:r>
      <w:r w:rsidR="00A50BD5">
        <w:rPr>
          <w:rFonts w:cs="Times New Roman"/>
          <w:szCs w:val="28"/>
        </w:rPr>
        <w:t xml:space="preserve"> </w:t>
      </w:r>
      <w:r w:rsidRPr="005F024A">
        <w:rPr>
          <w:rFonts w:cs="Times New Roman"/>
          <w:szCs w:val="28"/>
        </w:rPr>
        <w:t>252 та рішення обласної ради від 5 березня 2022 року №</w:t>
      </w:r>
      <w:r w:rsidR="00A50BD5">
        <w:rPr>
          <w:rFonts w:cs="Times New Roman"/>
          <w:szCs w:val="28"/>
        </w:rPr>
        <w:t xml:space="preserve"> </w:t>
      </w:r>
      <w:r w:rsidRPr="005F024A">
        <w:rPr>
          <w:rFonts w:cs="Times New Roman"/>
          <w:szCs w:val="28"/>
        </w:rPr>
        <w:t>476 повноваження щодо затвердження обласного бюджету, внесення змін до нього, затвердження обласних програм та внесення змін до них на період воєнного стану перейшли до обласної державної адміністрації (обла</w:t>
      </w:r>
      <w:r w:rsidR="00A50BD5">
        <w:rPr>
          <w:rFonts w:cs="Times New Roman"/>
          <w:szCs w:val="28"/>
        </w:rPr>
        <w:t>сної військової адміністрації).</w:t>
      </w:r>
    </w:p>
    <w:p w:rsidR="002B709A" w:rsidRPr="005F024A" w:rsidRDefault="002B709A" w:rsidP="00FE459B">
      <w:pPr>
        <w:pStyle w:val="a4"/>
        <w:tabs>
          <w:tab w:val="left" w:pos="993"/>
        </w:tabs>
        <w:spacing w:before="0" w:beforeAutospacing="0" w:after="0" w:afterAutospacing="0"/>
        <w:ind w:firstLine="709"/>
        <w:jc w:val="both"/>
        <w:rPr>
          <w:sz w:val="28"/>
          <w:szCs w:val="28"/>
          <w:shd w:val="clear" w:color="auto" w:fill="FFFFFF"/>
        </w:rPr>
      </w:pPr>
      <w:r w:rsidRPr="005F024A">
        <w:rPr>
          <w:bCs/>
          <w:sz w:val="28"/>
          <w:szCs w:val="28"/>
          <w:shd w:val="clear" w:color="auto" w:fill="FFFFFF"/>
        </w:rPr>
        <w:t>За звітний період вручені 1250 відзнак обласної ради</w:t>
      </w:r>
      <w:r w:rsidRPr="005F024A">
        <w:rPr>
          <w:sz w:val="28"/>
          <w:szCs w:val="28"/>
          <w:shd w:val="clear" w:color="auto" w:fill="FFFFFF"/>
        </w:rPr>
        <w:t>. Зокрема:</w:t>
      </w:r>
    </w:p>
    <w:p w:rsidR="002B709A" w:rsidRPr="005F024A" w:rsidRDefault="002B709A" w:rsidP="002B709A">
      <w:pPr>
        <w:pStyle w:val="a4"/>
        <w:numPr>
          <w:ilvl w:val="0"/>
          <w:numId w:val="5"/>
        </w:numPr>
        <w:tabs>
          <w:tab w:val="left" w:pos="993"/>
        </w:tabs>
        <w:spacing w:before="0" w:beforeAutospacing="0" w:after="0" w:afterAutospacing="0"/>
        <w:ind w:left="0" w:firstLine="709"/>
        <w:jc w:val="both"/>
        <w:rPr>
          <w:sz w:val="28"/>
          <w:szCs w:val="28"/>
          <w:shd w:val="clear" w:color="auto" w:fill="FFFFFF"/>
        </w:rPr>
      </w:pPr>
      <w:r w:rsidRPr="005F024A">
        <w:rPr>
          <w:sz w:val="28"/>
          <w:szCs w:val="28"/>
          <w:shd w:val="clear" w:color="auto" w:fill="FFFFFF"/>
        </w:rPr>
        <w:t xml:space="preserve">956 </w:t>
      </w:r>
      <w:r w:rsidR="004C3EC6" w:rsidRPr="005F024A">
        <w:rPr>
          <w:sz w:val="28"/>
          <w:szCs w:val="28"/>
          <w:shd w:val="clear" w:color="auto" w:fill="FFFFFF"/>
        </w:rPr>
        <w:t>п</w:t>
      </w:r>
      <w:r w:rsidRPr="005F024A">
        <w:rPr>
          <w:sz w:val="28"/>
          <w:szCs w:val="28"/>
          <w:shd w:val="clear" w:color="auto" w:fill="FFFFFF"/>
        </w:rPr>
        <w:t xml:space="preserve">очесних грамот та пам’ятних знаків; </w:t>
      </w:r>
    </w:p>
    <w:p w:rsidR="002B709A" w:rsidRPr="005F024A" w:rsidRDefault="002B709A" w:rsidP="002B709A">
      <w:pPr>
        <w:pStyle w:val="a4"/>
        <w:numPr>
          <w:ilvl w:val="0"/>
          <w:numId w:val="5"/>
        </w:numPr>
        <w:tabs>
          <w:tab w:val="left" w:pos="993"/>
        </w:tabs>
        <w:spacing w:before="0" w:beforeAutospacing="0" w:after="0" w:afterAutospacing="0"/>
        <w:ind w:left="0" w:firstLine="709"/>
        <w:jc w:val="both"/>
        <w:rPr>
          <w:sz w:val="28"/>
          <w:szCs w:val="28"/>
          <w:shd w:val="clear" w:color="auto" w:fill="FFFFFF"/>
        </w:rPr>
      </w:pPr>
      <w:r w:rsidRPr="005F024A">
        <w:rPr>
          <w:bCs/>
          <w:sz w:val="28"/>
          <w:szCs w:val="28"/>
          <w:shd w:val="clear" w:color="auto" w:fill="FFFFFF"/>
        </w:rPr>
        <w:t xml:space="preserve">193 </w:t>
      </w:r>
      <w:r w:rsidR="004C3EC6" w:rsidRPr="005F024A">
        <w:rPr>
          <w:bCs/>
          <w:sz w:val="28"/>
          <w:szCs w:val="28"/>
          <w:shd w:val="clear" w:color="auto" w:fill="FFFFFF"/>
        </w:rPr>
        <w:t>п</w:t>
      </w:r>
      <w:r w:rsidRPr="005F024A">
        <w:rPr>
          <w:bCs/>
          <w:sz w:val="28"/>
          <w:szCs w:val="28"/>
          <w:shd w:val="clear" w:color="auto" w:fill="FFFFFF"/>
        </w:rPr>
        <w:t>одяк</w:t>
      </w:r>
      <w:r w:rsidR="004C3EC6" w:rsidRPr="005F024A">
        <w:rPr>
          <w:bCs/>
          <w:sz w:val="28"/>
          <w:szCs w:val="28"/>
          <w:shd w:val="clear" w:color="auto" w:fill="FFFFFF"/>
        </w:rPr>
        <w:t>и</w:t>
      </w:r>
      <w:r w:rsidRPr="005F024A">
        <w:rPr>
          <w:bCs/>
          <w:sz w:val="28"/>
          <w:szCs w:val="28"/>
          <w:shd w:val="clear" w:color="auto" w:fill="FFFFFF"/>
        </w:rPr>
        <w:t xml:space="preserve">; </w:t>
      </w:r>
    </w:p>
    <w:p w:rsidR="002B709A" w:rsidRPr="005F024A" w:rsidRDefault="002B709A" w:rsidP="002B709A">
      <w:pPr>
        <w:pStyle w:val="a4"/>
        <w:numPr>
          <w:ilvl w:val="0"/>
          <w:numId w:val="5"/>
        </w:numPr>
        <w:tabs>
          <w:tab w:val="left" w:pos="993"/>
        </w:tabs>
        <w:spacing w:before="0" w:beforeAutospacing="0" w:after="0" w:afterAutospacing="0"/>
        <w:ind w:left="0" w:firstLine="709"/>
        <w:jc w:val="both"/>
        <w:rPr>
          <w:sz w:val="28"/>
          <w:szCs w:val="28"/>
          <w:shd w:val="clear" w:color="auto" w:fill="FFFFFF"/>
        </w:rPr>
      </w:pPr>
      <w:r w:rsidRPr="005F024A">
        <w:rPr>
          <w:bCs/>
          <w:sz w:val="28"/>
          <w:szCs w:val="28"/>
          <w:shd w:val="clear" w:color="auto" w:fill="FFFFFF"/>
        </w:rPr>
        <w:t>85 цінних подарунків</w:t>
      </w:r>
      <w:r w:rsidR="004C3EC6" w:rsidRPr="005F024A">
        <w:rPr>
          <w:bCs/>
          <w:sz w:val="28"/>
          <w:szCs w:val="28"/>
          <w:shd w:val="clear" w:color="auto" w:fill="FFFFFF"/>
        </w:rPr>
        <w:t>;</w:t>
      </w:r>
    </w:p>
    <w:p w:rsidR="002B709A" w:rsidRPr="005F024A" w:rsidRDefault="002B709A" w:rsidP="002B709A">
      <w:pPr>
        <w:pStyle w:val="a4"/>
        <w:numPr>
          <w:ilvl w:val="0"/>
          <w:numId w:val="5"/>
        </w:numPr>
        <w:tabs>
          <w:tab w:val="left" w:pos="993"/>
        </w:tabs>
        <w:spacing w:before="0" w:beforeAutospacing="0" w:after="0" w:afterAutospacing="0"/>
        <w:ind w:left="0" w:firstLine="709"/>
        <w:jc w:val="both"/>
        <w:rPr>
          <w:sz w:val="28"/>
          <w:szCs w:val="28"/>
          <w:shd w:val="clear" w:color="auto" w:fill="FFFFFF"/>
        </w:rPr>
      </w:pPr>
      <w:r w:rsidRPr="005F024A">
        <w:rPr>
          <w:bCs/>
          <w:sz w:val="28"/>
          <w:szCs w:val="28"/>
          <w:shd w:val="clear" w:color="auto" w:fill="FFFFFF"/>
        </w:rPr>
        <w:t>16 Почесних відзнак обласної ради.</w:t>
      </w:r>
    </w:p>
    <w:p w:rsidR="009264A5" w:rsidRPr="005F024A" w:rsidRDefault="00BD1149" w:rsidP="00BD1149">
      <w:pPr>
        <w:pStyle w:val="a4"/>
        <w:shd w:val="clear" w:color="auto" w:fill="FFFFFF"/>
        <w:tabs>
          <w:tab w:val="left" w:pos="993"/>
        </w:tabs>
        <w:spacing w:before="0" w:beforeAutospacing="0" w:after="0" w:afterAutospacing="0"/>
        <w:ind w:firstLine="709"/>
        <w:jc w:val="both"/>
        <w:rPr>
          <w:sz w:val="28"/>
          <w:szCs w:val="28"/>
        </w:rPr>
      </w:pPr>
      <w:r w:rsidRPr="005F024A">
        <w:rPr>
          <w:sz w:val="28"/>
          <w:szCs w:val="28"/>
        </w:rPr>
        <w:t>На виконання рішень обласної ради відповідні конкурсні комісії обласної ради визначили лауреатів обласних премій.</w:t>
      </w:r>
    </w:p>
    <w:p w:rsidR="00BD1149" w:rsidRPr="005F024A" w:rsidRDefault="00BD1149" w:rsidP="00BD1149">
      <w:pPr>
        <w:pStyle w:val="a4"/>
        <w:shd w:val="clear" w:color="auto" w:fill="FFFFFF"/>
        <w:tabs>
          <w:tab w:val="left" w:pos="993"/>
        </w:tabs>
        <w:spacing w:before="0" w:beforeAutospacing="0" w:after="0" w:afterAutospacing="0"/>
        <w:ind w:firstLine="709"/>
        <w:jc w:val="both"/>
        <w:rPr>
          <w:sz w:val="28"/>
          <w:szCs w:val="28"/>
        </w:rPr>
      </w:pPr>
      <w:r w:rsidRPr="005F024A">
        <w:rPr>
          <w:sz w:val="28"/>
          <w:szCs w:val="28"/>
        </w:rPr>
        <w:t xml:space="preserve">Переможцем премії у галузі збереження культурної спадщини </w:t>
      </w:r>
      <w:r w:rsidR="00B6263C" w:rsidRPr="005F024A">
        <w:rPr>
          <w:sz w:val="28"/>
          <w:szCs w:val="28"/>
        </w:rPr>
        <w:t xml:space="preserve">імені Ігоря Свєшнікова </w:t>
      </w:r>
      <w:r w:rsidR="00FB07E0" w:rsidRPr="005F024A">
        <w:rPr>
          <w:sz w:val="28"/>
          <w:szCs w:val="28"/>
        </w:rPr>
        <w:t>став начальник відділу охорони історико-культурної спадщини управління культури і туризму Рівненської ОДА Юрій Калітинський</w:t>
      </w:r>
      <w:r w:rsidRPr="005F024A">
        <w:rPr>
          <w:sz w:val="28"/>
          <w:szCs w:val="28"/>
        </w:rPr>
        <w:t>.</w:t>
      </w:r>
    </w:p>
    <w:p w:rsidR="00BD1149" w:rsidRPr="005F024A" w:rsidRDefault="00BD1149" w:rsidP="00BD1149">
      <w:pPr>
        <w:pStyle w:val="a4"/>
        <w:shd w:val="clear" w:color="auto" w:fill="FFFFFF"/>
        <w:tabs>
          <w:tab w:val="left" w:pos="993"/>
        </w:tabs>
        <w:spacing w:before="0" w:beforeAutospacing="0" w:after="0" w:afterAutospacing="0"/>
        <w:ind w:firstLine="709"/>
        <w:jc w:val="both"/>
        <w:rPr>
          <w:sz w:val="28"/>
          <w:szCs w:val="28"/>
        </w:rPr>
      </w:pPr>
      <w:r w:rsidRPr="005F024A">
        <w:rPr>
          <w:sz w:val="28"/>
          <w:szCs w:val="28"/>
        </w:rPr>
        <w:t xml:space="preserve">Лауреатами премії в галузі хірургії імені Євгена Борового було визначено </w:t>
      </w:r>
      <w:r w:rsidR="00B6263C" w:rsidRPr="005F024A">
        <w:rPr>
          <w:sz w:val="28"/>
          <w:szCs w:val="28"/>
        </w:rPr>
        <w:t>лікаря-хірурга Обласного центру невідкладної хірургії та колонопроктології Рівненської обласної клінічної лікарні імені Юрія Семенюка Романа Мартинюка, лікаря-хірурга хірургічного відділення (ургентного) Рівненської центральної міської лікарні Сергія Чепуру та лікаря-хірурга поліклініки Сарненської центральної районної лікарні Олександра Матвійчука.</w:t>
      </w:r>
    </w:p>
    <w:p w:rsidR="00EA11C0" w:rsidRPr="005F024A" w:rsidRDefault="00EA11C0" w:rsidP="00EA11C0">
      <w:pPr>
        <w:ind w:firstLine="709"/>
        <w:jc w:val="both"/>
        <w:rPr>
          <w:rFonts w:eastAsia="Times New Roman" w:cs="Times New Roman"/>
          <w:szCs w:val="28"/>
          <w:lang w:eastAsia="uk-UA"/>
        </w:rPr>
      </w:pPr>
      <w:r w:rsidRPr="005F024A">
        <w:rPr>
          <w:szCs w:val="28"/>
        </w:rPr>
        <w:t>Хочу особливо відзначити діяльність нашого об</w:t>
      </w:r>
      <w:r w:rsidR="00DB7EBD" w:rsidRPr="005F024A">
        <w:rPr>
          <w:szCs w:val="28"/>
        </w:rPr>
        <w:t>л</w:t>
      </w:r>
      <w:r w:rsidRPr="005F024A">
        <w:rPr>
          <w:szCs w:val="28"/>
        </w:rPr>
        <w:t xml:space="preserve">асного музично-драматичного театру. </w:t>
      </w:r>
      <w:r w:rsidRPr="005F024A">
        <w:rPr>
          <w:rFonts w:eastAsia="Times New Roman" w:cs="Times New Roman"/>
          <w:szCs w:val="28"/>
          <w:lang w:eastAsia="uk-UA"/>
        </w:rPr>
        <w:t>Відома постановка рівненських театралів «Зерносховище» визнана найкращою одразу в кількох номінаціях всеукраїнського фестивалю-премії «ГРА»: краща драматична вистава, краща режисерська робота – Максим Голенко, краща чоловіча роль у виконанні Марка Дробота (роль Книжника), краще музичне рішення – гурт «Веремія» та Станіслав Лозовський.</w:t>
      </w:r>
    </w:p>
    <w:p w:rsidR="000C3BE9" w:rsidRPr="005F024A" w:rsidRDefault="00BA275D" w:rsidP="000C3BE9">
      <w:pPr>
        <w:ind w:firstLine="709"/>
        <w:jc w:val="both"/>
      </w:pPr>
      <w:r w:rsidRPr="005F024A">
        <w:t>Сесійно обласна рада визначила претендентів на присудження Премії Верховної Ради України педагогічним працівникам загальноосвітніх, професійно-технічних, дошкільних та позашкільних навчальних закладів. Це щорічна нагорода, яку започаткували з метою піднесення ролі та авторитету педагога в суспільстві та щоб заохотити вчителів працювати творчо та результативно. Цьогоріч претендентами на здобуття премії стали Тарас Пилипович, вчитель історії, заступник директора Рівненського ліцею «Гармонія» та Валерій Боровик, директор Вищого професійного училища №</w:t>
      </w:r>
      <w:r w:rsidR="00A50BD5">
        <w:t xml:space="preserve"> </w:t>
      </w:r>
      <w:r w:rsidRPr="005F024A">
        <w:t>29 у Володимирці.</w:t>
      </w:r>
    </w:p>
    <w:p w:rsidR="00600D90" w:rsidRPr="005F024A" w:rsidRDefault="00600D90" w:rsidP="000C3BE9">
      <w:pPr>
        <w:ind w:firstLine="709"/>
        <w:jc w:val="both"/>
        <w:rPr>
          <w:rFonts w:cs="Times New Roman"/>
          <w:shd w:val="clear" w:color="auto" w:fill="FFFFFF"/>
        </w:rPr>
      </w:pPr>
      <w:r w:rsidRPr="005F024A">
        <w:t xml:space="preserve">У рамках виконання </w:t>
      </w:r>
      <w:r w:rsidRPr="005F024A">
        <w:rPr>
          <w:rFonts w:cs="Times New Roman"/>
        </w:rPr>
        <w:t xml:space="preserve">рішення обласної ради про запровадження в закладах освіти курсів духовно-морального спрямування в </w:t>
      </w:r>
      <w:r w:rsidRPr="005F024A">
        <w:rPr>
          <w:rFonts w:cs="Times New Roman"/>
          <w:shd w:val="clear" w:color="auto" w:fill="FFFFFF"/>
        </w:rPr>
        <w:t>Рівненському інституті післядипломної педагогічної освіти відбувся обласний форум «Духовні цінності як основа відродження української нації: досвід Рівненщини».</w:t>
      </w:r>
    </w:p>
    <w:p w:rsidR="008B6ED3" w:rsidRPr="005F024A" w:rsidRDefault="008B6ED3" w:rsidP="008B6ED3">
      <w:pPr>
        <w:ind w:firstLine="709"/>
        <w:jc w:val="both"/>
      </w:pPr>
      <w:r w:rsidRPr="005F024A">
        <w:rPr>
          <w:rFonts w:cs="Times New Roman"/>
          <w:shd w:val="clear" w:color="auto" w:fill="FFFFFF"/>
        </w:rPr>
        <w:lastRenderedPageBreak/>
        <w:t>За сприяння Рівненської обласної ради на майдані Незалежності у Рівному функціонувала виставка під назвою «Комунізм = Рашизм». Її підготували фахівці Архіву національної пам’яті.</w:t>
      </w:r>
    </w:p>
    <w:p w:rsidR="00A61046" w:rsidRPr="005F024A" w:rsidRDefault="00A61046" w:rsidP="000C3BE9">
      <w:pPr>
        <w:ind w:firstLine="709"/>
        <w:jc w:val="both"/>
      </w:pPr>
      <w:r w:rsidRPr="005F024A">
        <w:t>Обласна рада за ініціативи депутат</w:t>
      </w:r>
      <w:r w:rsidR="00E60755" w:rsidRPr="005F024A">
        <w:t>ки</w:t>
      </w:r>
      <w:r w:rsidR="00CE3F34" w:rsidRPr="005F024A">
        <w:t>, професорки кафедри обліку і аудиту НУВГП</w:t>
      </w:r>
      <w:r w:rsidRPr="005F024A">
        <w:t xml:space="preserve"> Світлани Левицької на регулярній основі організовує вебінари для територіальних громад, комунальних закладів та підприємств про зміни в системі оподаткування в умовах воєнного стану.</w:t>
      </w:r>
      <w:r w:rsidR="00B768D2" w:rsidRPr="005F024A">
        <w:t xml:space="preserve"> </w:t>
      </w:r>
      <w:r w:rsidR="00B768D2" w:rsidRPr="005F024A">
        <w:rPr>
          <w:rFonts w:eastAsia="Times New Roman" w:cs="Times New Roman"/>
          <w:bCs/>
          <w:szCs w:val="28"/>
          <w:lang w:eastAsia="uk-UA"/>
        </w:rPr>
        <w:t>До участі у вебінарах з метою надання компетентних коментарів долучалися фахівці Державної податкової служби, Асоціації платників податків, професійні аудитори. Наразі всі лекції фахівців розміщені на вебсайті обласної ради.</w:t>
      </w:r>
    </w:p>
    <w:p w:rsidR="000C3BE9" w:rsidRPr="005F024A" w:rsidRDefault="000C3BE9" w:rsidP="000C3BE9">
      <w:pPr>
        <w:ind w:firstLine="709"/>
        <w:jc w:val="both"/>
      </w:pPr>
      <w:r w:rsidRPr="005F024A">
        <w:t xml:space="preserve">З метою розвитку міжрегіональної співпраці між Рівненською та Хмельницькою обласною радою у липні 2024 року було підписано Меморандум про співпрацю. </w:t>
      </w:r>
      <w:r w:rsidR="00037E31" w:rsidRPr="005F024A">
        <w:t>Цей документ дозволить об’єднувати зусилля і координувати дії для розв’язання спільних проблем.</w:t>
      </w:r>
      <w:bookmarkStart w:id="4" w:name="_GoBack"/>
      <w:bookmarkEnd w:id="4"/>
    </w:p>
    <w:p w:rsidR="00DE52E4" w:rsidRPr="005F024A" w:rsidRDefault="00DE52E4" w:rsidP="000C3BE9">
      <w:pPr>
        <w:ind w:firstLine="709"/>
        <w:jc w:val="both"/>
        <w:rPr>
          <w:rFonts w:ascii="PT Sans" w:hAnsi="PT Sans"/>
        </w:rPr>
      </w:pPr>
      <w:r w:rsidRPr="005F024A">
        <w:t>Минулого року мене було обрано віце-президентом Української асоціації районних та обласних рад. У фокусі моїх завдань на цій посаді – питання енергетики та житлово-комунальних послуг.</w:t>
      </w:r>
    </w:p>
    <w:p w:rsidR="000C3BE9" w:rsidRPr="005F024A" w:rsidRDefault="000C3BE9" w:rsidP="000C3BE9">
      <w:pPr>
        <w:ind w:firstLine="709"/>
        <w:jc w:val="both"/>
        <w:rPr>
          <w:rFonts w:cs="Times New Roman"/>
        </w:rPr>
      </w:pPr>
    </w:p>
    <w:p w:rsidR="00432D54" w:rsidRPr="005F024A" w:rsidRDefault="00432D54" w:rsidP="000C3BE9">
      <w:pPr>
        <w:ind w:firstLine="709"/>
        <w:jc w:val="both"/>
        <w:rPr>
          <w:rFonts w:cs="Times New Roman"/>
        </w:rPr>
      </w:pPr>
      <w:r w:rsidRPr="005F024A">
        <w:rPr>
          <w:rFonts w:cs="Times New Roman"/>
        </w:rPr>
        <w:t xml:space="preserve">Підсумовуючи свою діяльність за звітний період на посаді голови обласної ради, хочу зазначити, що без командної роботи </w:t>
      </w:r>
      <w:r w:rsidR="00B6533C" w:rsidRPr="005F024A">
        <w:rPr>
          <w:rFonts w:cs="Times New Roman"/>
        </w:rPr>
        <w:t xml:space="preserve">керівництва, депутатів, виконавчого апарату обласної ради, а також обласних комунальних закладів та підприємств більшість досягнень були б неможливими. Тому закликаю і </w:t>
      </w:r>
      <w:r w:rsidR="00A50BD5">
        <w:rPr>
          <w:rFonts w:cs="Times New Roman"/>
        </w:rPr>
        <w:t>надалі</w:t>
      </w:r>
      <w:r w:rsidR="00B6533C" w:rsidRPr="005F024A">
        <w:rPr>
          <w:rFonts w:cs="Times New Roman"/>
        </w:rPr>
        <w:t xml:space="preserve"> спрямовувати спільні зусилля на </w:t>
      </w:r>
      <w:r w:rsidR="00846E08" w:rsidRPr="005F024A">
        <w:rPr>
          <w:rFonts w:cs="Times New Roman"/>
        </w:rPr>
        <w:t xml:space="preserve">діяльність з метою посилення обороноздатності нашої держави, зростання соціальної захищеності, рівня безпеки та </w:t>
      </w:r>
      <w:r w:rsidR="00E60755" w:rsidRPr="005F024A">
        <w:rPr>
          <w:rFonts w:cs="Times New Roman"/>
        </w:rPr>
        <w:t>добробуту мешканців Рівненщини.</w:t>
      </w:r>
    </w:p>
    <w:sectPr w:rsidR="00432D54" w:rsidRPr="005F024A">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5C" w:rsidRDefault="009D7C5C" w:rsidP="000D6647">
      <w:r>
        <w:separator/>
      </w:r>
    </w:p>
  </w:endnote>
  <w:endnote w:type="continuationSeparator" w:id="0">
    <w:p w:rsidR="009D7C5C" w:rsidRDefault="009D7C5C" w:rsidP="000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80422"/>
      <w:docPartObj>
        <w:docPartGallery w:val="Page Numbers (Bottom of Page)"/>
        <w:docPartUnique/>
      </w:docPartObj>
    </w:sdtPr>
    <w:sdtEndPr/>
    <w:sdtContent>
      <w:p w:rsidR="000D6647" w:rsidRDefault="000D6647">
        <w:pPr>
          <w:pStyle w:val="a8"/>
          <w:jc w:val="right"/>
        </w:pPr>
        <w:r>
          <w:fldChar w:fldCharType="begin"/>
        </w:r>
        <w:r>
          <w:instrText>PAGE   \* MERGEFORMAT</w:instrText>
        </w:r>
        <w:r>
          <w:fldChar w:fldCharType="separate"/>
        </w:r>
        <w:r w:rsidR="00AE603F">
          <w:rPr>
            <w:noProof/>
          </w:rPr>
          <w:t>20</w:t>
        </w:r>
        <w:r>
          <w:fldChar w:fldCharType="end"/>
        </w:r>
      </w:p>
    </w:sdtContent>
  </w:sdt>
  <w:p w:rsidR="000D6647" w:rsidRDefault="000D66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5C" w:rsidRDefault="009D7C5C" w:rsidP="000D6647">
      <w:r>
        <w:separator/>
      </w:r>
    </w:p>
  </w:footnote>
  <w:footnote w:type="continuationSeparator" w:id="0">
    <w:p w:rsidR="009D7C5C" w:rsidRDefault="009D7C5C" w:rsidP="000D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511F"/>
    <w:multiLevelType w:val="hybridMultilevel"/>
    <w:tmpl w:val="978A05F4"/>
    <w:lvl w:ilvl="0" w:tplc="057E2CD6">
      <w:start w:val="2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6338C5"/>
    <w:multiLevelType w:val="hybridMultilevel"/>
    <w:tmpl w:val="92F2ECB6"/>
    <w:lvl w:ilvl="0" w:tplc="4856647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73C63CF"/>
    <w:multiLevelType w:val="hybridMultilevel"/>
    <w:tmpl w:val="A942EAB4"/>
    <w:lvl w:ilvl="0" w:tplc="97D44AC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58366592"/>
    <w:multiLevelType w:val="hybridMultilevel"/>
    <w:tmpl w:val="85EE6F2E"/>
    <w:lvl w:ilvl="0" w:tplc="01F2F812">
      <w:start w:val="15"/>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62BC07F6"/>
    <w:multiLevelType w:val="hybridMultilevel"/>
    <w:tmpl w:val="63F4E890"/>
    <w:lvl w:ilvl="0" w:tplc="0C4AE456">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15:restartNumberingAfterBreak="0">
    <w:nsid w:val="68570F88"/>
    <w:multiLevelType w:val="hybridMultilevel"/>
    <w:tmpl w:val="0E94BB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882078D"/>
    <w:multiLevelType w:val="hybridMultilevel"/>
    <w:tmpl w:val="6A6630B4"/>
    <w:lvl w:ilvl="0" w:tplc="CFE6266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7618599D"/>
    <w:multiLevelType w:val="hybridMultilevel"/>
    <w:tmpl w:val="7CD0B50A"/>
    <w:lvl w:ilvl="0" w:tplc="27FC393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A5"/>
    <w:rsid w:val="00004C90"/>
    <w:rsid w:val="00013F7F"/>
    <w:rsid w:val="00023164"/>
    <w:rsid w:val="00031EA7"/>
    <w:rsid w:val="000373F5"/>
    <w:rsid w:val="00037E31"/>
    <w:rsid w:val="000552BE"/>
    <w:rsid w:val="000576E1"/>
    <w:rsid w:val="00061469"/>
    <w:rsid w:val="00064B5B"/>
    <w:rsid w:val="00067E39"/>
    <w:rsid w:val="00085D1E"/>
    <w:rsid w:val="00086522"/>
    <w:rsid w:val="000A2764"/>
    <w:rsid w:val="000A75FF"/>
    <w:rsid w:val="000B31FC"/>
    <w:rsid w:val="000C3BE9"/>
    <w:rsid w:val="000C70A5"/>
    <w:rsid w:val="000D0A7F"/>
    <w:rsid w:val="000D24F5"/>
    <w:rsid w:val="000D6647"/>
    <w:rsid w:val="000E2D71"/>
    <w:rsid w:val="000F476D"/>
    <w:rsid w:val="0010394E"/>
    <w:rsid w:val="00112973"/>
    <w:rsid w:val="00114DCD"/>
    <w:rsid w:val="00121C78"/>
    <w:rsid w:val="00143943"/>
    <w:rsid w:val="00145D6C"/>
    <w:rsid w:val="001463B2"/>
    <w:rsid w:val="0015075F"/>
    <w:rsid w:val="00156753"/>
    <w:rsid w:val="001605BB"/>
    <w:rsid w:val="00163BC1"/>
    <w:rsid w:val="00171514"/>
    <w:rsid w:val="00172F5C"/>
    <w:rsid w:val="00184278"/>
    <w:rsid w:val="00192215"/>
    <w:rsid w:val="00196ABB"/>
    <w:rsid w:val="00196AF7"/>
    <w:rsid w:val="001A02BA"/>
    <w:rsid w:val="001A29FE"/>
    <w:rsid w:val="001A7795"/>
    <w:rsid w:val="001B7713"/>
    <w:rsid w:val="001C1B18"/>
    <w:rsid w:val="001D4133"/>
    <w:rsid w:val="001D7A9D"/>
    <w:rsid w:val="001E69E5"/>
    <w:rsid w:val="001F0E3F"/>
    <w:rsid w:val="001F16DA"/>
    <w:rsid w:val="001F2D92"/>
    <w:rsid w:val="001F5DDD"/>
    <w:rsid w:val="002009C7"/>
    <w:rsid w:val="00220FD6"/>
    <w:rsid w:val="002264EA"/>
    <w:rsid w:val="0022738F"/>
    <w:rsid w:val="00233978"/>
    <w:rsid w:val="00252998"/>
    <w:rsid w:val="0025409C"/>
    <w:rsid w:val="00256FD8"/>
    <w:rsid w:val="00267C1E"/>
    <w:rsid w:val="00272FDE"/>
    <w:rsid w:val="002868D7"/>
    <w:rsid w:val="002912A1"/>
    <w:rsid w:val="002938A7"/>
    <w:rsid w:val="002A0B51"/>
    <w:rsid w:val="002B45CD"/>
    <w:rsid w:val="002B709A"/>
    <w:rsid w:val="002E5E2C"/>
    <w:rsid w:val="002F12A6"/>
    <w:rsid w:val="002F31F1"/>
    <w:rsid w:val="00312508"/>
    <w:rsid w:val="00325011"/>
    <w:rsid w:val="003268B5"/>
    <w:rsid w:val="003269E5"/>
    <w:rsid w:val="00327680"/>
    <w:rsid w:val="00331538"/>
    <w:rsid w:val="00333977"/>
    <w:rsid w:val="00334595"/>
    <w:rsid w:val="00380180"/>
    <w:rsid w:val="00383FBF"/>
    <w:rsid w:val="00391047"/>
    <w:rsid w:val="003948EA"/>
    <w:rsid w:val="00397459"/>
    <w:rsid w:val="003B028F"/>
    <w:rsid w:val="003B2C09"/>
    <w:rsid w:val="003C10FA"/>
    <w:rsid w:val="003E6885"/>
    <w:rsid w:val="003F117D"/>
    <w:rsid w:val="003F241A"/>
    <w:rsid w:val="003F4825"/>
    <w:rsid w:val="0040583B"/>
    <w:rsid w:val="00405849"/>
    <w:rsid w:val="00422B19"/>
    <w:rsid w:val="00430263"/>
    <w:rsid w:val="00432D54"/>
    <w:rsid w:val="00433896"/>
    <w:rsid w:val="004432EA"/>
    <w:rsid w:val="0045318A"/>
    <w:rsid w:val="004534C5"/>
    <w:rsid w:val="0045592C"/>
    <w:rsid w:val="00462E64"/>
    <w:rsid w:val="00464A96"/>
    <w:rsid w:val="00470A59"/>
    <w:rsid w:val="00474F32"/>
    <w:rsid w:val="00477D18"/>
    <w:rsid w:val="004927B4"/>
    <w:rsid w:val="00492A30"/>
    <w:rsid w:val="004A21A5"/>
    <w:rsid w:val="004B55EF"/>
    <w:rsid w:val="004B6338"/>
    <w:rsid w:val="004C3EC6"/>
    <w:rsid w:val="004D060F"/>
    <w:rsid w:val="004D2E94"/>
    <w:rsid w:val="004D4C66"/>
    <w:rsid w:val="004E0A5D"/>
    <w:rsid w:val="004E1612"/>
    <w:rsid w:val="004E63CE"/>
    <w:rsid w:val="004F5A94"/>
    <w:rsid w:val="004F78B9"/>
    <w:rsid w:val="00510305"/>
    <w:rsid w:val="0052093C"/>
    <w:rsid w:val="00522507"/>
    <w:rsid w:val="00535FA8"/>
    <w:rsid w:val="005404C2"/>
    <w:rsid w:val="00551B17"/>
    <w:rsid w:val="0055266C"/>
    <w:rsid w:val="00553A25"/>
    <w:rsid w:val="00560C29"/>
    <w:rsid w:val="0056133C"/>
    <w:rsid w:val="00563952"/>
    <w:rsid w:val="005751ED"/>
    <w:rsid w:val="00580193"/>
    <w:rsid w:val="00582F2D"/>
    <w:rsid w:val="005930FE"/>
    <w:rsid w:val="00597FEA"/>
    <w:rsid w:val="005A1CAE"/>
    <w:rsid w:val="005A5692"/>
    <w:rsid w:val="005B56C4"/>
    <w:rsid w:val="005C593E"/>
    <w:rsid w:val="005D4280"/>
    <w:rsid w:val="005F024A"/>
    <w:rsid w:val="005F673B"/>
    <w:rsid w:val="00600D90"/>
    <w:rsid w:val="00601BE4"/>
    <w:rsid w:val="00607912"/>
    <w:rsid w:val="00620524"/>
    <w:rsid w:val="00620757"/>
    <w:rsid w:val="0062345B"/>
    <w:rsid w:val="00625C55"/>
    <w:rsid w:val="00630EA1"/>
    <w:rsid w:val="0063248E"/>
    <w:rsid w:val="006346F7"/>
    <w:rsid w:val="00634866"/>
    <w:rsid w:val="00643D8D"/>
    <w:rsid w:val="00671722"/>
    <w:rsid w:val="006812C8"/>
    <w:rsid w:val="0069122B"/>
    <w:rsid w:val="006945EC"/>
    <w:rsid w:val="006A5607"/>
    <w:rsid w:val="006B0595"/>
    <w:rsid w:val="006B2229"/>
    <w:rsid w:val="006C7035"/>
    <w:rsid w:val="006D0775"/>
    <w:rsid w:val="006F0457"/>
    <w:rsid w:val="006F175A"/>
    <w:rsid w:val="006F2CF5"/>
    <w:rsid w:val="006F4321"/>
    <w:rsid w:val="00700625"/>
    <w:rsid w:val="00705764"/>
    <w:rsid w:val="0070798E"/>
    <w:rsid w:val="00711B0D"/>
    <w:rsid w:val="00712D59"/>
    <w:rsid w:val="0073274F"/>
    <w:rsid w:val="00737F9D"/>
    <w:rsid w:val="007451B4"/>
    <w:rsid w:val="00764475"/>
    <w:rsid w:val="00765F87"/>
    <w:rsid w:val="00775A30"/>
    <w:rsid w:val="00784B09"/>
    <w:rsid w:val="00784D3F"/>
    <w:rsid w:val="007907B5"/>
    <w:rsid w:val="00793066"/>
    <w:rsid w:val="00793720"/>
    <w:rsid w:val="00793AD3"/>
    <w:rsid w:val="007940F0"/>
    <w:rsid w:val="007A15AE"/>
    <w:rsid w:val="007B3738"/>
    <w:rsid w:val="007B4D8C"/>
    <w:rsid w:val="007C2653"/>
    <w:rsid w:val="007D017F"/>
    <w:rsid w:val="007F66F3"/>
    <w:rsid w:val="00801EA8"/>
    <w:rsid w:val="008075A1"/>
    <w:rsid w:val="00823BBC"/>
    <w:rsid w:val="00824021"/>
    <w:rsid w:val="0082547B"/>
    <w:rsid w:val="0083127A"/>
    <w:rsid w:val="00832EE9"/>
    <w:rsid w:val="00833D79"/>
    <w:rsid w:val="008340DB"/>
    <w:rsid w:val="00840DBE"/>
    <w:rsid w:val="00846E08"/>
    <w:rsid w:val="00851F3A"/>
    <w:rsid w:val="008646EF"/>
    <w:rsid w:val="00864BAA"/>
    <w:rsid w:val="00865C00"/>
    <w:rsid w:val="00866BA1"/>
    <w:rsid w:val="00871A34"/>
    <w:rsid w:val="008803FC"/>
    <w:rsid w:val="00880660"/>
    <w:rsid w:val="00887A91"/>
    <w:rsid w:val="008909EF"/>
    <w:rsid w:val="008926BF"/>
    <w:rsid w:val="008A08C4"/>
    <w:rsid w:val="008A3B1B"/>
    <w:rsid w:val="008A529C"/>
    <w:rsid w:val="008A621C"/>
    <w:rsid w:val="008A72B2"/>
    <w:rsid w:val="008B0173"/>
    <w:rsid w:val="008B270A"/>
    <w:rsid w:val="008B6ED3"/>
    <w:rsid w:val="008C533F"/>
    <w:rsid w:val="008D7D0B"/>
    <w:rsid w:val="008E377F"/>
    <w:rsid w:val="008F0963"/>
    <w:rsid w:val="008F6046"/>
    <w:rsid w:val="008F6200"/>
    <w:rsid w:val="009124E2"/>
    <w:rsid w:val="009131D0"/>
    <w:rsid w:val="00917FC2"/>
    <w:rsid w:val="00921EAB"/>
    <w:rsid w:val="009249A9"/>
    <w:rsid w:val="009264A5"/>
    <w:rsid w:val="0093290F"/>
    <w:rsid w:val="009376CC"/>
    <w:rsid w:val="00943BFE"/>
    <w:rsid w:val="00945C1E"/>
    <w:rsid w:val="00970C2D"/>
    <w:rsid w:val="009745FA"/>
    <w:rsid w:val="00982CC1"/>
    <w:rsid w:val="00990732"/>
    <w:rsid w:val="0099242F"/>
    <w:rsid w:val="00995AB5"/>
    <w:rsid w:val="009B2C61"/>
    <w:rsid w:val="009B745C"/>
    <w:rsid w:val="009B7C34"/>
    <w:rsid w:val="009C03B6"/>
    <w:rsid w:val="009C14AA"/>
    <w:rsid w:val="009C7EE8"/>
    <w:rsid w:val="009D2A12"/>
    <w:rsid w:val="009D7C5C"/>
    <w:rsid w:val="009E198C"/>
    <w:rsid w:val="009E460B"/>
    <w:rsid w:val="009F77E4"/>
    <w:rsid w:val="00A1547F"/>
    <w:rsid w:val="00A20A62"/>
    <w:rsid w:val="00A2332F"/>
    <w:rsid w:val="00A23C6B"/>
    <w:rsid w:val="00A31ECE"/>
    <w:rsid w:val="00A37850"/>
    <w:rsid w:val="00A37D29"/>
    <w:rsid w:val="00A50BD5"/>
    <w:rsid w:val="00A528C6"/>
    <w:rsid w:val="00A5437C"/>
    <w:rsid w:val="00A61046"/>
    <w:rsid w:val="00A64B4C"/>
    <w:rsid w:val="00A73EA9"/>
    <w:rsid w:val="00A75CE8"/>
    <w:rsid w:val="00A852E4"/>
    <w:rsid w:val="00A9056B"/>
    <w:rsid w:val="00A92295"/>
    <w:rsid w:val="00AB66EB"/>
    <w:rsid w:val="00AE1BEC"/>
    <w:rsid w:val="00AE4A05"/>
    <w:rsid w:val="00AE603F"/>
    <w:rsid w:val="00AF7919"/>
    <w:rsid w:val="00B00A87"/>
    <w:rsid w:val="00B06613"/>
    <w:rsid w:val="00B07E15"/>
    <w:rsid w:val="00B101A3"/>
    <w:rsid w:val="00B1382F"/>
    <w:rsid w:val="00B154B7"/>
    <w:rsid w:val="00B162B8"/>
    <w:rsid w:val="00B246A8"/>
    <w:rsid w:val="00B3601E"/>
    <w:rsid w:val="00B56DDE"/>
    <w:rsid w:val="00B6263C"/>
    <w:rsid w:val="00B62D65"/>
    <w:rsid w:val="00B6533C"/>
    <w:rsid w:val="00B768D2"/>
    <w:rsid w:val="00BA0FCC"/>
    <w:rsid w:val="00BA275D"/>
    <w:rsid w:val="00BA2A43"/>
    <w:rsid w:val="00BB7FF3"/>
    <w:rsid w:val="00BD1149"/>
    <w:rsid w:val="00BD1F6F"/>
    <w:rsid w:val="00BD3071"/>
    <w:rsid w:val="00BD312A"/>
    <w:rsid w:val="00BD32D3"/>
    <w:rsid w:val="00BD3D8F"/>
    <w:rsid w:val="00BF055B"/>
    <w:rsid w:val="00BF1FF9"/>
    <w:rsid w:val="00C15AB7"/>
    <w:rsid w:val="00C1646A"/>
    <w:rsid w:val="00C36A40"/>
    <w:rsid w:val="00C44466"/>
    <w:rsid w:val="00C67835"/>
    <w:rsid w:val="00C70DEB"/>
    <w:rsid w:val="00C76058"/>
    <w:rsid w:val="00C87ECA"/>
    <w:rsid w:val="00CA0242"/>
    <w:rsid w:val="00CA249D"/>
    <w:rsid w:val="00CA53FB"/>
    <w:rsid w:val="00CA7EDC"/>
    <w:rsid w:val="00CB0B33"/>
    <w:rsid w:val="00CB5A1C"/>
    <w:rsid w:val="00CB7786"/>
    <w:rsid w:val="00CC51F4"/>
    <w:rsid w:val="00CC7B59"/>
    <w:rsid w:val="00CE09F1"/>
    <w:rsid w:val="00CE16F9"/>
    <w:rsid w:val="00CE3F34"/>
    <w:rsid w:val="00CE692A"/>
    <w:rsid w:val="00CF4511"/>
    <w:rsid w:val="00CF5E11"/>
    <w:rsid w:val="00D02A7C"/>
    <w:rsid w:val="00D058C5"/>
    <w:rsid w:val="00D07CE9"/>
    <w:rsid w:val="00D304E0"/>
    <w:rsid w:val="00D3616B"/>
    <w:rsid w:val="00D432A6"/>
    <w:rsid w:val="00D532B9"/>
    <w:rsid w:val="00D70B18"/>
    <w:rsid w:val="00D76CBD"/>
    <w:rsid w:val="00DA3D5D"/>
    <w:rsid w:val="00DB3B2E"/>
    <w:rsid w:val="00DB77E1"/>
    <w:rsid w:val="00DB7EBD"/>
    <w:rsid w:val="00DC567B"/>
    <w:rsid w:val="00DD5101"/>
    <w:rsid w:val="00DE03AA"/>
    <w:rsid w:val="00DE52E4"/>
    <w:rsid w:val="00DF4375"/>
    <w:rsid w:val="00DF54DB"/>
    <w:rsid w:val="00DF6CA8"/>
    <w:rsid w:val="00DF71CB"/>
    <w:rsid w:val="00E06039"/>
    <w:rsid w:val="00E17692"/>
    <w:rsid w:val="00E2148C"/>
    <w:rsid w:val="00E37202"/>
    <w:rsid w:val="00E4059B"/>
    <w:rsid w:val="00E40F30"/>
    <w:rsid w:val="00E4347E"/>
    <w:rsid w:val="00E445D7"/>
    <w:rsid w:val="00E60755"/>
    <w:rsid w:val="00E6449C"/>
    <w:rsid w:val="00E71F45"/>
    <w:rsid w:val="00E739D3"/>
    <w:rsid w:val="00E85FEC"/>
    <w:rsid w:val="00E9282F"/>
    <w:rsid w:val="00E97864"/>
    <w:rsid w:val="00E97977"/>
    <w:rsid w:val="00EA11C0"/>
    <w:rsid w:val="00EA3A02"/>
    <w:rsid w:val="00EA4E24"/>
    <w:rsid w:val="00EA5433"/>
    <w:rsid w:val="00EB7664"/>
    <w:rsid w:val="00EB767E"/>
    <w:rsid w:val="00EC0EA8"/>
    <w:rsid w:val="00ED27E3"/>
    <w:rsid w:val="00ED2D39"/>
    <w:rsid w:val="00ED69E1"/>
    <w:rsid w:val="00EE4CFB"/>
    <w:rsid w:val="00EE7B46"/>
    <w:rsid w:val="00F03312"/>
    <w:rsid w:val="00F07B7B"/>
    <w:rsid w:val="00F1073A"/>
    <w:rsid w:val="00F218D2"/>
    <w:rsid w:val="00F24B07"/>
    <w:rsid w:val="00F25BF0"/>
    <w:rsid w:val="00F3395C"/>
    <w:rsid w:val="00F6656E"/>
    <w:rsid w:val="00F735E1"/>
    <w:rsid w:val="00F73CE1"/>
    <w:rsid w:val="00F74ABB"/>
    <w:rsid w:val="00F87C41"/>
    <w:rsid w:val="00F93030"/>
    <w:rsid w:val="00FB07E0"/>
    <w:rsid w:val="00FC0BD0"/>
    <w:rsid w:val="00FC4F6B"/>
    <w:rsid w:val="00FC748C"/>
    <w:rsid w:val="00FE459B"/>
    <w:rsid w:val="00FF2B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36E5"/>
  <w15:docId w15:val="{AA7C8E26-1837-41FB-9078-62957499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66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64"/>
    <w:pPr>
      <w:ind w:left="720"/>
      <w:contextualSpacing/>
    </w:pPr>
  </w:style>
  <w:style w:type="paragraph" w:customStyle="1" w:styleId="docdata">
    <w:name w:val="docdata"/>
    <w:aliases w:val="docy,v5,9804,baiaagaaboqcaaadqiiaaavqigaaaaaaaaaaaaaaaaaaaaaaaaaaaaaaaaaaaaaaaaaaaaaaaaaaaaaaaaaaaaaaaaaaaaaaaaaaaaaaaaaaaaaaaaaaaaaaaaaaaaaaaaaaaaaaaaaaaaaaaaaaaaaaaaaaaaaaaaaaaaaaaaaaaaaaaaaaaaaaaaaaaaaaaaaaaaaaaaaaaaaaaaaaaaaaaaaaaaaaaaaaaaaa"/>
    <w:basedOn w:val="a"/>
    <w:rsid w:val="005D4280"/>
    <w:pPr>
      <w:spacing w:before="100" w:beforeAutospacing="1" w:after="100" w:afterAutospacing="1"/>
    </w:pPr>
    <w:rPr>
      <w:rFonts w:eastAsia="Times New Roman" w:cs="Times New Roman"/>
      <w:sz w:val="24"/>
      <w:szCs w:val="24"/>
      <w:lang w:eastAsia="uk-UA"/>
    </w:rPr>
  </w:style>
  <w:style w:type="paragraph" w:styleId="a4">
    <w:name w:val="Normal (Web)"/>
    <w:basedOn w:val="a"/>
    <w:uiPriority w:val="99"/>
    <w:unhideWhenUsed/>
    <w:rsid w:val="005D4280"/>
    <w:pPr>
      <w:spacing w:before="100" w:beforeAutospacing="1" w:after="100" w:afterAutospacing="1"/>
    </w:pPr>
    <w:rPr>
      <w:rFonts w:eastAsia="Times New Roman" w:cs="Times New Roman"/>
      <w:sz w:val="24"/>
      <w:szCs w:val="24"/>
      <w:lang w:eastAsia="uk-UA"/>
    </w:rPr>
  </w:style>
  <w:style w:type="character" w:styleId="a5">
    <w:name w:val="Hyperlink"/>
    <w:basedOn w:val="a0"/>
    <w:uiPriority w:val="99"/>
    <w:unhideWhenUsed/>
    <w:rsid w:val="005751ED"/>
    <w:rPr>
      <w:color w:val="0000FF"/>
      <w:u w:val="single"/>
    </w:rPr>
  </w:style>
  <w:style w:type="character" w:customStyle="1" w:styleId="2428">
    <w:name w:val="2428"/>
    <w:aliases w:val="baiaagaaboqcaaadrwuaaavvbqaaaaaaaaaaaaaaaaaaaaaaaaaaaaaaaaaaaaaaaaaaaaaaaaaaaaaaaaaaaaaaaaaaaaaaaaaaaaaaaaaaaaaaaaaaaaaaaaaaaaaaaaaaaaaaaaaaaaaaaaaaaaaaaaaaaaaaaaaaaaaaaaaaaaaaaaaaaaaaaaaaaaaaaaaaaaaaaaaaaaaaaaaaaaaaaaaaaaaaaaaaaaaa"/>
    <w:basedOn w:val="a0"/>
    <w:rsid w:val="006C7035"/>
  </w:style>
  <w:style w:type="paragraph" w:styleId="a6">
    <w:name w:val="header"/>
    <w:basedOn w:val="a"/>
    <w:link w:val="a7"/>
    <w:uiPriority w:val="99"/>
    <w:unhideWhenUsed/>
    <w:rsid w:val="000D6647"/>
    <w:pPr>
      <w:tabs>
        <w:tab w:val="center" w:pos="4819"/>
        <w:tab w:val="right" w:pos="9639"/>
      </w:tabs>
    </w:pPr>
  </w:style>
  <w:style w:type="character" w:customStyle="1" w:styleId="a7">
    <w:name w:val="Верхній колонтитул Знак"/>
    <w:basedOn w:val="a0"/>
    <w:link w:val="a6"/>
    <w:uiPriority w:val="99"/>
    <w:rsid w:val="000D6647"/>
    <w:rPr>
      <w:rFonts w:ascii="Times New Roman" w:hAnsi="Times New Roman"/>
      <w:sz w:val="28"/>
    </w:rPr>
  </w:style>
  <w:style w:type="paragraph" w:styleId="a8">
    <w:name w:val="footer"/>
    <w:basedOn w:val="a"/>
    <w:link w:val="a9"/>
    <w:uiPriority w:val="99"/>
    <w:unhideWhenUsed/>
    <w:rsid w:val="000D6647"/>
    <w:pPr>
      <w:tabs>
        <w:tab w:val="center" w:pos="4819"/>
        <w:tab w:val="right" w:pos="9639"/>
      </w:tabs>
    </w:pPr>
  </w:style>
  <w:style w:type="character" w:customStyle="1" w:styleId="a9">
    <w:name w:val="Нижній колонтитул Знак"/>
    <w:basedOn w:val="a0"/>
    <w:link w:val="a8"/>
    <w:uiPriority w:val="99"/>
    <w:rsid w:val="000D6647"/>
    <w:rPr>
      <w:rFonts w:ascii="Times New Roman" w:hAnsi="Times New Roman"/>
      <w:sz w:val="28"/>
    </w:rPr>
  </w:style>
  <w:style w:type="paragraph" w:styleId="aa">
    <w:name w:val="Balloon Text"/>
    <w:basedOn w:val="a"/>
    <w:link w:val="ab"/>
    <w:uiPriority w:val="99"/>
    <w:semiHidden/>
    <w:unhideWhenUsed/>
    <w:rsid w:val="004F78B9"/>
    <w:rPr>
      <w:rFonts w:ascii="Tahoma" w:hAnsi="Tahoma" w:cs="Tahoma"/>
      <w:sz w:val="16"/>
      <w:szCs w:val="16"/>
    </w:rPr>
  </w:style>
  <w:style w:type="character" w:customStyle="1" w:styleId="ab">
    <w:name w:val="Текст у виносці Знак"/>
    <w:basedOn w:val="a0"/>
    <w:link w:val="aa"/>
    <w:uiPriority w:val="99"/>
    <w:semiHidden/>
    <w:rsid w:val="004F78B9"/>
    <w:rPr>
      <w:rFonts w:ascii="Tahoma" w:hAnsi="Tahoma" w:cs="Tahoma"/>
      <w:sz w:val="16"/>
      <w:szCs w:val="16"/>
    </w:rPr>
  </w:style>
  <w:style w:type="character" w:styleId="ac">
    <w:name w:val="Strong"/>
    <w:basedOn w:val="a0"/>
    <w:uiPriority w:val="22"/>
    <w:qFormat/>
    <w:rsid w:val="00C15AB7"/>
    <w:rPr>
      <w:b/>
      <w:bCs/>
    </w:rPr>
  </w:style>
  <w:style w:type="character" w:styleId="ad">
    <w:name w:val="Emphasis"/>
    <w:basedOn w:val="a0"/>
    <w:uiPriority w:val="20"/>
    <w:qFormat/>
    <w:rsid w:val="00233978"/>
    <w:rPr>
      <w:i/>
      <w:iCs/>
    </w:rPr>
  </w:style>
  <w:style w:type="paragraph" w:customStyle="1" w:styleId="powers-deputy-title">
    <w:name w:val="powers-deputy-title"/>
    <w:basedOn w:val="a"/>
    <w:rsid w:val="007F66F3"/>
    <w:pPr>
      <w:spacing w:before="100" w:beforeAutospacing="1" w:after="100" w:afterAutospacing="1"/>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472">
      <w:bodyDiv w:val="1"/>
      <w:marLeft w:val="0"/>
      <w:marRight w:val="0"/>
      <w:marTop w:val="0"/>
      <w:marBottom w:val="0"/>
      <w:divBdr>
        <w:top w:val="none" w:sz="0" w:space="0" w:color="auto"/>
        <w:left w:val="none" w:sz="0" w:space="0" w:color="auto"/>
        <w:bottom w:val="none" w:sz="0" w:space="0" w:color="auto"/>
        <w:right w:val="none" w:sz="0" w:space="0" w:color="auto"/>
      </w:divBdr>
    </w:div>
    <w:div w:id="48118385">
      <w:bodyDiv w:val="1"/>
      <w:marLeft w:val="0"/>
      <w:marRight w:val="0"/>
      <w:marTop w:val="0"/>
      <w:marBottom w:val="0"/>
      <w:divBdr>
        <w:top w:val="none" w:sz="0" w:space="0" w:color="auto"/>
        <w:left w:val="none" w:sz="0" w:space="0" w:color="auto"/>
        <w:bottom w:val="none" w:sz="0" w:space="0" w:color="auto"/>
        <w:right w:val="none" w:sz="0" w:space="0" w:color="auto"/>
      </w:divBdr>
    </w:div>
    <w:div w:id="229536553">
      <w:bodyDiv w:val="1"/>
      <w:marLeft w:val="0"/>
      <w:marRight w:val="0"/>
      <w:marTop w:val="0"/>
      <w:marBottom w:val="0"/>
      <w:divBdr>
        <w:top w:val="none" w:sz="0" w:space="0" w:color="auto"/>
        <w:left w:val="none" w:sz="0" w:space="0" w:color="auto"/>
        <w:bottom w:val="none" w:sz="0" w:space="0" w:color="auto"/>
        <w:right w:val="none" w:sz="0" w:space="0" w:color="auto"/>
      </w:divBdr>
    </w:div>
    <w:div w:id="303462069">
      <w:bodyDiv w:val="1"/>
      <w:marLeft w:val="0"/>
      <w:marRight w:val="0"/>
      <w:marTop w:val="0"/>
      <w:marBottom w:val="0"/>
      <w:divBdr>
        <w:top w:val="none" w:sz="0" w:space="0" w:color="auto"/>
        <w:left w:val="none" w:sz="0" w:space="0" w:color="auto"/>
        <w:bottom w:val="none" w:sz="0" w:space="0" w:color="auto"/>
        <w:right w:val="none" w:sz="0" w:space="0" w:color="auto"/>
      </w:divBdr>
    </w:div>
    <w:div w:id="404307210">
      <w:bodyDiv w:val="1"/>
      <w:marLeft w:val="0"/>
      <w:marRight w:val="0"/>
      <w:marTop w:val="0"/>
      <w:marBottom w:val="0"/>
      <w:divBdr>
        <w:top w:val="none" w:sz="0" w:space="0" w:color="auto"/>
        <w:left w:val="none" w:sz="0" w:space="0" w:color="auto"/>
        <w:bottom w:val="none" w:sz="0" w:space="0" w:color="auto"/>
        <w:right w:val="none" w:sz="0" w:space="0" w:color="auto"/>
      </w:divBdr>
    </w:div>
    <w:div w:id="427043851">
      <w:bodyDiv w:val="1"/>
      <w:marLeft w:val="0"/>
      <w:marRight w:val="0"/>
      <w:marTop w:val="0"/>
      <w:marBottom w:val="0"/>
      <w:divBdr>
        <w:top w:val="none" w:sz="0" w:space="0" w:color="auto"/>
        <w:left w:val="none" w:sz="0" w:space="0" w:color="auto"/>
        <w:bottom w:val="none" w:sz="0" w:space="0" w:color="auto"/>
        <w:right w:val="none" w:sz="0" w:space="0" w:color="auto"/>
      </w:divBdr>
    </w:div>
    <w:div w:id="503472147">
      <w:bodyDiv w:val="1"/>
      <w:marLeft w:val="0"/>
      <w:marRight w:val="0"/>
      <w:marTop w:val="0"/>
      <w:marBottom w:val="0"/>
      <w:divBdr>
        <w:top w:val="none" w:sz="0" w:space="0" w:color="auto"/>
        <w:left w:val="none" w:sz="0" w:space="0" w:color="auto"/>
        <w:bottom w:val="none" w:sz="0" w:space="0" w:color="auto"/>
        <w:right w:val="none" w:sz="0" w:space="0" w:color="auto"/>
      </w:divBdr>
    </w:div>
    <w:div w:id="536814703">
      <w:bodyDiv w:val="1"/>
      <w:marLeft w:val="0"/>
      <w:marRight w:val="0"/>
      <w:marTop w:val="0"/>
      <w:marBottom w:val="0"/>
      <w:divBdr>
        <w:top w:val="none" w:sz="0" w:space="0" w:color="auto"/>
        <w:left w:val="none" w:sz="0" w:space="0" w:color="auto"/>
        <w:bottom w:val="none" w:sz="0" w:space="0" w:color="auto"/>
        <w:right w:val="none" w:sz="0" w:space="0" w:color="auto"/>
      </w:divBdr>
    </w:div>
    <w:div w:id="551776060">
      <w:bodyDiv w:val="1"/>
      <w:marLeft w:val="0"/>
      <w:marRight w:val="0"/>
      <w:marTop w:val="0"/>
      <w:marBottom w:val="0"/>
      <w:divBdr>
        <w:top w:val="none" w:sz="0" w:space="0" w:color="auto"/>
        <w:left w:val="none" w:sz="0" w:space="0" w:color="auto"/>
        <w:bottom w:val="none" w:sz="0" w:space="0" w:color="auto"/>
        <w:right w:val="none" w:sz="0" w:space="0" w:color="auto"/>
      </w:divBdr>
    </w:div>
    <w:div w:id="564148337">
      <w:bodyDiv w:val="1"/>
      <w:marLeft w:val="0"/>
      <w:marRight w:val="0"/>
      <w:marTop w:val="0"/>
      <w:marBottom w:val="0"/>
      <w:divBdr>
        <w:top w:val="none" w:sz="0" w:space="0" w:color="auto"/>
        <w:left w:val="none" w:sz="0" w:space="0" w:color="auto"/>
        <w:bottom w:val="none" w:sz="0" w:space="0" w:color="auto"/>
        <w:right w:val="none" w:sz="0" w:space="0" w:color="auto"/>
      </w:divBdr>
    </w:div>
    <w:div w:id="626860608">
      <w:bodyDiv w:val="1"/>
      <w:marLeft w:val="0"/>
      <w:marRight w:val="0"/>
      <w:marTop w:val="0"/>
      <w:marBottom w:val="0"/>
      <w:divBdr>
        <w:top w:val="none" w:sz="0" w:space="0" w:color="auto"/>
        <w:left w:val="none" w:sz="0" w:space="0" w:color="auto"/>
        <w:bottom w:val="none" w:sz="0" w:space="0" w:color="auto"/>
        <w:right w:val="none" w:sz="0" w:space="0" w:color="auto"/>
      </w:divBdr>
    </w:div>
    <w:div w:id="643000053">
      <w:bodyDiv w:val="1"/>
      <w:marLeft w:val="0"/>
      <w:marRight w:val="0"/>
      <w:marTop w:val="0"/>
      <w:marBottom w:val="0"/>
      <w:divBdr>
        <w:top w:val="none" w:sz="0" w:space="0" w:color="auto"/>
        <w:left w:val="none" w:sz="0" w:space="0" w:color="auto"/>
        <w:bottom w:val="none" w:sz="0" w:space="0" w:color="auto"/>
        <w:right w:val="none" w:sz="0" w:space="0" w:color="auto"/>
      </w:divBdr>
    </w:div>
    <w:div w:id="662901622">
      <w:bodyDiv w:val="1"/>
      <w:marLeft w:val="0"/>
      <w:marRight w:val="0"/>
      <w:marTop w:val="0"/>
      <w:marBottom w:val="0"/>
      <w:divBdr>
        <w:top w:val="none" w:sz="0" w:space="0" w:color="auto"/>
        <w:left w:val="none" w:sz="0" w:space="0" w:color="auto"/>
        <w:bottom w:val="none" w:sz="0" w:space="0" w:color="auto"/>
        <w:right w:val="none" w:sz="0" w:space="0" w:color="auto"/>
      </w:divBdr>
    </w:div>
    <w:div w:id="746465981">
      <w:bodyDiv w:val="1"/>
      <w:marLeft w:val="0"/>
      <w:marRight w:val="0"/>
      <w:marTop w:val="0"/>
      <w:marBottom w:val="0"/>
      <w:divBdr>
        <w:top w:val="none" w:sz="0" w:space="0" w:color="auto"/>
        <w:left w:val="none" w:sz="0" w:space="0" w:color="auto"/>
        <w:bottom w:val="none" w:sz="0" w:space="0" w:color="auto"/>
        <w:right w:val="none" w:sz="0" w:space="0" w:color="auto"/>
      </w:divBdr>
    </w:div>
    <w:div w:id="770246286">
      <w:bodyDiv w:val="1"/>
      <w:marLeft w:val="0"/>
      <w:marRight w:val="0"/>
      <w:marTop w:val="0"/>
      <w:marBottom w:val="0"/>
      <w:divBdr>
        <w:top w:val="none" w:sz="0" w:space="0" w:color="auto"/>
        <w:left w:val="none" w:sz="0" w:space="0" w:color="auto"/>
        <w:bottom w:val="none" w:sz="0" w:space="0" w:color="auto"/>
        <w:right w:val="none" w:sz="0" w:space="0" w:color="auto"/>
      </w:divBdr>
    </w:div>
    <w:div w:id="791167779">
      <w:bodyDiv w:val="1"/>
      <w:marLeft w:val="0"/>
      <w:marRight w:val="0"/>
      <w:marTop w:val="0"/>
      <w:marBottom w:val="0"/>
      <w:divBdr>
        <w:top w:val="none" w:sz="0" w:space="0" w:color="auto"/>
        <w:left w:val="none" w:sz="0" w:space="0" w:color="auto"/>
        <w:bottom w:val="none" w:sz="0" w:space="0" w:color="auto"/>
        <w:right w:val="none" w:sz="0" w:space="0" w:color="auto"/>
      </w:divBdr>
    </w:div>
    <w:div w:id="901604258">
      <w:bodyDiv w:val="1"/>
      <w:marLeft w:val="0"/>
      <w:marRight w:val="0"/>
      <w:marTop w:val="0"/>
      <w:marBottom w:val="0"/>
      <w:divBdr>
        <w:top w:val="none" w:sz="0" w:space="0" w:color="auto"/>
        <w:left w:val="none" w:sz="0" w:space="0" w:color="auto"/>
        <w:bottom w:val="none" w:sz="0" w:space="0" w:color="auto"/>
        <w:right w:val="none" w:sz="0" w:space="0" w:color="auto"/>
      </w:divBdr>
    </w:div>
    <w:div w:id="1008751681">
      <w:bodyDiv w:val="1"/>
      <w:marLeft w:val="0"/>
      <w:marRight w:val="0"/>
      <w:marTop w:val="0"/>
      <w:marBottom w:val="0"/>
      <w:divBdr>
        <w:top w:val="none" w:sz="0" w:space="0" w:color="auto"/>
        <w:left w:val="none" w:sz="0" w:space="0" w:color="auto"/>
        <w:bottom w:val="none" w:sz="0" w:space="0" w:color="auto"/>
        <w:right w:val="none" w:sz="0" w:space="0" w:color="auto"/>
      </w:divBdr>
    </w:div>
    <w:div w:id="1135758652">
      <w:bodyDiv w:val="1"/>
      <w:marLeft w:val="0"/>
      <w:marRight w:val="0"/>
      <w:marTop w:val="0"/>
      <w:marBottom w:val="0"/>
      <w:divBdr>
        <w:top w:val="none" w:sz="0" w:space="0" w:color="auto"/>
        <w:left w:val="none" w:sz="0" w:space="0" w:color="auto"/>
        <w:bottom w:val="none" w:sz="0" w:space="0" w:color="auto"/>
        <w:right w:val="none" w:sz="0" w:space="0" w:color="auto"/>
      </w:divBdr>
    </w:div>
    <w:div w:id="1201892778">
      <w:bodyDiv w:val="1"/>
      <w:marLeft w:val="0"/>
      <w:marRight w:val="0"/>
      <w:marTop w:val="0"/>
      <w:marBottom w:val="0"/>
      <w:divBdr>
        <w:top w:val="none" w:sz="0" w:space="0" w:color="auto"/>
        <w:left w:val="none" w:sz="0" w:space="0" w:color="auto"/>
        <w:bottom w:val="none" w:sz="0" w:space="0" w:color="auto"/>
        <w:right w:val="none" w:sz="0" w:space="0" w:color="auto"/>
      </w:divBdr>
    </w:div>
    <w:div w:id="1241332612">
      <w:bodyDiv w:val="1"/>
      <w:marLeft w:val="0"/>
      <w:marRight w:val="0"/>
      <w:marTop w:val="0"/>
      <w:marBottom w:val="0"/>
      <w:divBdr>
        <w:top w:val="none" w:sz="0" w:space="0" w:color="auto"/>
        <w:left w:val="none" w:sz="0" w:space="0" w:color="auto"/>
        <w:bottom w:val="none" w:sz="0" w:space="0" w:color="auto"/>
        <w:right w:val="none" w:sz="0" w:space="0" w:color="auto"/>
      </w:divBdr>
    </w:div>
    <w:div w:id="1263026383">
      <w:bodyDiv w:val="1"/>
      <w:marLeft w:val="0"/>
      <w:marRight w:val="0"/>
      <w:marTop w:val="0"/>
      <w:marBottom w:val="0"/>
      <w:divBdr>
        <w:top w:val="none" w:sz="0" w:space="0" w:color="auto"/>
        <w:left w:val="none" w:sz="0" w:space="0" w:color="auto"/>
        <w:bottom w:val="none" w:sz="0" w:space="0" w:color="auto"/>
        <w:right w:val="none" w:sz="0" w:space="0" w:color="auto"/>
      </w:divBdr>
    </w:div>
    <w:div w:id="1304625280">
      <w:bodyDiv w:val="1"/>
      <w:marLeft w:val="0"/>
      <w:marRight w:val="0"/>
      <w:marTop w:val="0"/>
      <w:marBottom w:val="0"/>
      <w:divBdr>
        <w:top w:val="none" w:sz="0" w:space="0" w:color="auto"/>
        <w:left w:val="none" w:sz="0" w:space="0" w:color="auto"/>
        <w:bottom w:val="none" w:sz="0" w:space="0" w:color="auto"/>
        <w:right w:val="none" w:sz="0" w:space="0" w:color="auto"/>
      </w:divBdr>
    </w:div>
    <w:div w:id="1359627076">
      <w:bodyDiv w:val="1"/>
      <w:marLeft w:val="0"/>
      <w:marRight w:val="0"/>
      <w:marTop w:val="0"/>
      <w:marBottom w:val="0"/>
      <w:divBdr>
        <w:top w:val="none" w:sz="0" w:space="0" w:color="auto"/>
        <w:left w:val="none" w:sz="0" w:space="0" w:color="auto"/>
        <w:bottom w:val="none" w:sz="0" w:space="0" w:color="auto"/>
        <w:right w:val="none" w:sz="0" w:space="0" w:color="auto"/>
      </w:divBdr>
    </w:div>
    <w:div w:id="1381318277">
      <w:bodyDiv w:val="1"/>
      <w:marLeft w:val="0"/>
      <w:marRight w:val="0"/>
      <w:marTop w:val="0"/>
      <w:marBottom w:val="0"/>
      <w:divBdr>
        <w:top w:val="none" w:sz="0" w:space="0" w:color="auto"/>
        <w:left w:val="none" w:sz="0" w:space="0" w:color="auto"/>
        <w:bottom w:val="none" w:sz="0" w:space="0" w:color="auto"/>
        <w:right w:val="none" w:sz="0" w:space="0" w:color="auto"/>
      </w:divBdr>
    </w:div>
    <w:div w:id="1399938503">
      <w:bodyDiv w:val="1"/>
      <w:marLeft w:val="0"/>
      <w:marRight w:val="0"/>
      <w:marTop w:val="0"/>
      <w:marBottom w:val="0"/>
      <w:divBdr>
        <w:top w:val="none" w:sz="0" w:space="0" w:color="auto"/>
        <w:left w:val="none" w:sz="0" w:space="0" w:color="auto"/>
        <w:bottom w:val="none" w:sz="0" w:space="0" w:color="auto"/>
        <w:right w:val="none" w:sz="0" w:space="0" w:color="auto"/>
      </w:divBdr>
    </w:div>
    <w:div w:id="1447852489">
      <w:bodyDiv w:val="1"/>
      <w:marLeft w:val="0"/>
      <w:marRight w:val="0"/>
      <w:marTop w:val="0"/>
      <w:marBottom w:val="0"/>
      <w:divBdr>
        <w:top w:val="none" w:sz="0" w:space="0" w:color="auto"/>
        <w:left w:val="none" w:sz="0" w:space="0" w:color="auto"/>
        <w:bottom w:val="none" w:sz="0" w:space="0" w:color="auto"/>
        <w:right w:val="none" w:sz="0" w:space="0" w:color="auto"/>
      </w:divBdr>
    </w:div>
    <w:div w:id="1474834454">
      <w:bodyDiv w:val="1"/>
      <w:marLeft w:val="0"/>
      <w:marRight w:val="0"/>
      <w:marTop w:val="0"/>
      <w:marBottom w:val="0"/>
      <w:divBdr>
        <w:top w:val="none" w:sz="0" w:space="0" w:color="auto"/>
        <w:left w:val="none" w:sz="0" w:space="0" w:color="auto"/>
        <w:bottom w:val="none" w:sz="0" w:space="0" w:color="auto"/>
        <w:right w:val="none" w:sz="0" w:space="0" w:color="auto"/>
      </w:divBdr>
    </w:div>
    <w:div w:id="1591502958">
      <w:bodyDiv w:val="1"/>
      <w:marLeft w:val="0"/>
      <w:marRight w:val="0"/>
      <w:marTop w:val="0"/>
      <w:marBottom w:val="0"/>
      <w:divBdr>
        <w:top w:val="none" w:sz="0" w:space="0" w:color="auto"/>
        <w:left w:val="none" w:sz="0" w:space="0" w:color="auto"/>
        <w:bottom w:val="none" w:sz="0" w:space="0" w:color="auto"/>
        <w:right w:val="none" w:sz="0" w:space="0" w:color="auto"/>
      </w:divBdr>
    </w:div>
    <w:div w:id="1593393408">
      <w:bodyDiv w:val="1"/>
      <w:marLeft w:val="0"/>
      <w:marRight w:val="0"/>
      <w:marTop w:val="0"/>
      <w:marBottom w:val="0"/>
      <w:divBdr>
        <w:top w:val="none" w:sz="0" w:space="0" w:color="auto"/>
        <w:left w:val="none" w:sz="0" w:space="0" w:color="auto"/>
        <w:bottom w:val="none" w:sz="0" w:space="0" w:color="auto"/>
        <w:right w:val="none" w:sz="0" w:space="0" w:color="auto"/>
      </w:divBdr>
    </w:div>
    <w:div w:id="1635526179">
      <w:bodyDiv w:val="1"/>
      <w:marLeft w:val="0"/>
      <w:marRight w:val="0"/>
      <w:marTop w:val="0"/>
      <w:marBottom w:val="0"/>
      <w:divBdr>
        <w:top w:val="none" w:sz="0" w:space="0" w:color="auto"/>
        <w:left w:val="none" w:sz="0" w:space="0" w:color="auto"/>
        <w:bottom w:val="none" w:sz="0" w:space="0" w:color="auto"/>
        <w:right w:val="none" w:sz="0" w:space="0" w:color="auto"/>
      </w:divBdr>
    </w:div>
    <w:div w:id="1683705203">
      <w:bodyDiv w:val="1"/>
      <w:marLeft w:val="0"/>
      <w:marRight w:val="0"/>
      <w:marTop w:val="0"/>
      <w:marBottom w:val="0"/>
      <w:divBdr>
        <w:top w:val="none" w:sz="0" w:space="0" w:color="auto"/>
        <w:left w:val="none" w:sz="0" w:space="0" w:color="auto"/>
        <w:bottom w:val="none" w:sz="0" w:space="0" w:color="auto"/>
        <w:right w:val="none" w:sz="0" w:space="0" w:color="auto"/>
      </w:divBdr>
    </w:div>
    <w:div w:id="1872641878">
      <w:bodyDiv w:val="1"/>
      <w:marLeft w:val="0"/>
      <w:marRight w:val="0"/>
      <w:marTop w:val="0"/>
      <w:marBottom w:val="0"/>
      <w:divBdr>
        <w:top w:val="none" w:sz="0" w:space="0" w:color="auto"/>
        <w:left w:val="none" w:sz="0" w:space="0" w:color="auto"/>
        <w:bottom w:val="none" w:sz="0" w:space="0" w:color="auto"/>
        <w:right w:val="none" w:sz="0" w:space="0" w:color="auto"/>
      </w:divBdr>
    </w:div>
    <w:div w:id="1962224080">
      <w:bodyDiv w:val="1"/>
      <w:marLeft w:val="0"/>
      <w:marRight w:val="0"/>
      <w:marTop w:val="0"/>
      <w:marBottom w:val="0"/>
      <w:divBdr>
        <w:top w:val="none" w:sz="0" w:space="0" w:color="auto"/>
        <w:left w:val="none" w:sz="0" w:space="0" w:color="auto"/>
        <w:bottom w:val="none" w:sz="0" w:space="0" w:color="auto"/>
        <w:right w:val="none" w:sz="0" w:space="0" w:color="auto"/>
      </w:divBdr>
    </w:div>
    <w:div w:id="2007511613">
      <w:bodyDiv w:val="1"/>
      <w:marLeft w:val="0"/>
      <w:marRight w:val="0"/>
      <w:marTop w:val="0"/>
      <w:marBottom w:val="0"/>
      <w:divBdr>
        <w:top w:val="none" w:sz="0" w:space="0" w:color="auto"/>
        <w:left w:val="none" w:sz="0" w:space="0" w:color="auto"/>
        <w:bottom w:val="none" w:sz="0" w:space="0" w:color="auto"/>
        <w:right w:val="none" w:sz="0" w:space="0" w:color="auto"/>
      </w:divBdr>
    </w:div>
    <w:div w:id="2033602379">
      <w:bodyDiv w:val="1"/>
      <w:marLeft w:val="0"/>
      <w:marRight w:val="0"/>
      <w:marTop w:val="0"/>
      <w:marBottom w:val="0"/>
      <w:divBdr>
        <w:top w:val="none" w:sz="0" w:space="0" w:color="auto"/>
        <w:left w:val="none" w:sz="0" w:space="0" w:color="auto"/>
        <w:bottom w:val="none" w:sz="0" w:space="0" w:color="auto"/>
        <w:right w:val="none" w:sz="0" w:space="0" w:color="auto"/>
      </w:divBdr>
    </w:div>
    <w:div w:id="2077047173">
      <w:bodyDiv w:val="1"/>
      <w:marLeft w:val="0"/>
      <w:marRight w:val="0"/>
      <w:marTop w:val="0"/>
      <w:marBottom w:val="0"/>
      <w:divBdr>
        <w:top w:val="none" w:sz="0" w:space="0" w:color="auto"/>
        <w:left w:val="none" w:sz="0" w:space="0" w:color="auto"/>
        <w:bottom w:val="none" w:sz="0" w:space="0" w:color="auto"/>
        <w:right w:val="none" w:sz="0" w:space="0" w:color="auto"/>
      </w:divBdr>
    </w:div>
    <w:div w:id="2095474864">
      <w:bodyDiv w:val="1"/>
      <w:marLeft w:val="0"/>
      <w:marRight w:val="0"/>
      <w:marTop w:val="0"/>
      <w:marBottom w:val="0"/>
      <w:divBdr>
        <w:top w:val="none" w:sz="0" w:space="0" w:color="auto"/>
        <w:left w:val="none" w:sz="0" w:space="0" w:color="auto"/>
        <w:bottom w:val="none" w:sz="0" w:space="0" w:color="auto"/>
        <w:right w:val="none" w:sz="0" w:space="0" w:color="auto"/>
      </w:divBdr>
    </w:div>
    <w:div w:id="213598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BA61-4B87-4402-A789-25829427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35764</Words>
  <Characters>20387</Characters>
  <Application>Microsoft Office Word</Application>
  <DocSecurity>0</DocSecurity>
  <Lines>169</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Сергій</cp:lastModifiedBy>
  <cp:revision>2</cp:revision>
  <cp:lastPrinted>2024-11-18T12:23:00Z</cp:lastPrinted>
  <dcterms:created xsi:type="dcterms:W3CDTF">2024-11-18T12:23:00Z</dcterms:created>
  <dcterms:modified xsi:type="dcterms:W3CDTF">2024-11-18T12:23:00Z</dcterms:modified>
</cp:coreProperties>
</file>