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507" w:rsidRPr="00A67203" w:rsidRDefault="00645507" w:rsidP="002364E4">
      <w:pPr>
        <w:pStyle w:val="a7"/>
        <w:spacing w:after="0"/>
        <w:ind w:firstLine="567"/>
        <w:jc w:val="both"/>
        <w:rPr>
          <w:bCs/>
          <w:szCs w:val="28"/>
        </w:rPr>
      </w:pPr>
      <w:bookmarkStart w:id="0" w:name="_GoBack"/>
      <w:bookmarkEnd w:id="0"/>
      <w:r w:rsidRPr="00A67203">
        <w:rPr>
          <w:bCs/>
          <w:szCs w:val="28"/>
        </w:rPr>
        <w:t xml:space="preserve">Здолбунівська міська територіальна громада за результатами 2023 року показала </w:t>
      </w:r>
      <w:r w:rsidR="00A67203" w:rsidRPr="00A67203">
        <w:rPr>
          <w:bCs/>
          <w:szCs w:val="28"/>
        </w:rPr>
        <w:t xml:space="preserve">одну з </w:t>
      </w:r>
      <w:r w:rsidRPr="00A67203">
        <w:rPr>
          <w:bCs/>
          <w:szCs w:val="28"/>
        </w:rPr>
        <w:t>найбільш</w:t>
      </w:r>
      <w:r w:rsidR="00A67203" w:rsidRPr="00A67203">
        <w:rPr>
          <w:bCs/>
          <w:szCs w:val="28"/>
        </w:rPr>
        <w:t>их</w:t>
      </w:r>
      <w:r w:rsidRPr="00A67203">
        <w:rPr>
          <w:bCs/>
          <w:szCs w:val="28"/>
        </w:rPr>
        <w:t xml:space="preserve"> динамік фінансових показників: перевиконання місцевого бюджету за 2023 рік становить 101,3 % відповідно до доведених показників (сума перевиконання –  майже 9 млн грн). </w:t>
      </w:r>
    </w:p>
    <w:p w:rsidR="00645507" w:rsidRPr="00A67203" w:rsidRDefault="00645507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507" w:rsidRPr="00A67203" w:rsidRDefault="00645507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Кращі практики розвитку громади: </w:t>
      </w:r>
    </w:p>
    <w:p w:rsidR="00645507" w:rsidRPr="00A67203" w:rsidRDefault="00645507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345D" w:rsidRPr="00A67203" w:rsidRDefault="00B8345D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ЦНАП (Відділ забезпечення надання адміністративних послуг Здолбунівської міської ради)</w:t>
      </w:r>
      <w:r w:rsidR="00645507" w:rsidRPr="00A67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Здолбунівський 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ЦНАП надає 336 адміністративних послуг. </w:t>
      </w:r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Упродовж 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>2023 року до переліку було додано 59 послуг. Щодня до Центру з різних питань звертається близько 110 осіб.</w:t>
      </w:r>
    </w:p>
    <w:p w:rsidR="00B8345D" w:rsidRPr="00A67203" w:rsidRDefault="00A67203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4210050" cy="28047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4-01-31_16-25-50-8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45D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У липні 2023 року у </w:t>
      </w:r>
      <w:proofErr w:type="spellStart"/>
      <w:r w:rsidR="00B8345D" w:rsidRPr="00A67203">
        <w:rPr>
          <w:rFonts w:ascii="Times New Roman" w:hAnsi="Times New Roman" w:cs="Times New Roman"/>
          <w:sz w:val="28"/>
          <w:szCs w:val="28"/>
          <w:lang w:val="uk-UA"/>
        </w:rPr>
        <w:t>ЦНАПі</w:t>
      </w:r>
      <w:proofErr w:type="spellEnd"/>
      <w:r w:rsidR="00B8345D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почала діяти електронна черга, яка дає змогу здійснювати попередній запис на зручний день та час для заявника. </w:t>
      </w:r>
    </w:p>
    <w:p w:rsidR="00B8345D" w:rsidRPr="00A67203" w:rsidRDefault="00B8345D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У травні 2023 року запроваджено надання послуг з оформлення та видачі паспорта громадянина України для виїзду за кордон та паспорта громадянина України у вигляді ID-картки з безконтактним електронним носієм.</w:t>
      </w:r>
    </w:p>
    <w:p w:rsidR="00B8345D" w:rsidRPr="00A67203" w:rsidRDefault="00B8345D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Застосовується сервіс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шерінгу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електронних копій документів із застосунку «Дія» при отриманні адміністративних послуг, а саме: Паспорта громадянина України у вигляді ID-картки, закордонного паспорта громадянина України, свідоцтва про народження дитини, довідки ВПО.</w:t>
      </w:r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Окремі </w:t>
      </w:r>
      <w:proofErr w:type="spellStart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>обовязки</w:t>
      </w:r>
      <w:proofErr w:type="spellEnd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по наданню соціальних послуг ЦНАП у </w:t>
      </w:r>
      <w:proofErr w:type="spellStart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>старостинських</w:t>
      </w:r>
      <w:proofErr w:type="spellEnd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округах громади покладені на </w:t>
      </w:r>
      <w:proofErr w:type="spellStart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>старост</w:t>
      </w:r>
      <w:proofErr w:type="spellEnd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345D" w:rsidRPr="00A67203" w:rsidRDefault="00B8345D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За 2023 рік </w:t>
      </w:r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>ЦНАП надано 16 300 адміністративних послуг.</w:t>
      </w:r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Керівник закладу – РОЙКО Марина Михайлівна.</w:t>
      </w:r>
    </w:p>
    <w:p w:rsidR="00645507" w:rsidRPr="00A67203" w:rsidRDefault="00645507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345D" w:rsidRDefault="00B8345D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78E6" w:rsidRDefault="00F978E6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78E6" w:rsidRPr="00A67203" w:rsidRDefault="00F978E6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7203" w:rsidRDefault="008C46AE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Молодіжний простір</w:t>
      </w:r>
      <w:r w:rsidR="00A01467" w:rsidRPr="00A67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«Хом’як»</w:t>
      </w: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Навесні 2021 року Здолбунівська громада виграла проєкт USAID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– USAID Україна програми «Мріємо та діємо», що передбачав створення молодіжного простору на базі дитячої бібліотеки, а також підтримку його діяльності. </w:t>
      </w:r>
    </w:p>
    <w:p w:rsidR="009B62BE" w:rsidRPr="00A67203" w:rsidRDefault="00A67203" w:rsidP="00A672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635</wp:posOffset>
            </wp:positionV>
            <wp:extent cx="4116705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4-01-31_16-25-55-7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Молодіжний простір </w:t>
      </w:r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>Home’Як</w:t>
      </w:r>
      <w:proofErr w:type="spellEnd"/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розпочав свій шлях у програмі з проєкту «</w:t>
      </w:r>
      <w:proofErr w:type="spellStart"/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>МолодьТуТ</w:t>
      </w:r>
      <w:proofErr w:type="spellEnd"/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». За цей час у просторі провели понад 300 подій, які відвідали </w:t>
      </w:r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>понад</w:t>
      </w:r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8C46AE" w:rsidRPr="00A67203">
        <w:rPr>
          <w:rFonts w:ascii="Times New Roman" w:hAnsi="Times New Roman" w:cs="Times New Roman"/>
          <w:sz w:val="28"/>
          <w:szCs w:val="28"/>
          <w:lang w:val="uk-UA"/>
        </w:rPr>
        <w:t>00 молодих людей.</w:t>
      </w:r>
      <w:r w:rsidR="007A6E08" w:rsidRPr="00A67203">
        <w:rPr>
          <w:rFonts w:ascii="Times New Roman" w:hAnsi="Times New Roman" w:cs="Times New Roman"/>
          <w:sz w:val="28"/>
          <w:szCs w:val="28"/>
        </w:rPr>
        <w:t xml:space="preserve"> </w:t>
      </w:r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>На реконструкцію та оснащення центру</w:t>
      </w:r>
      <w:r w:rsidR="007A6E08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>спрямовано</w:t>
      </w:r>
      <w:r w:rsidR="007A6E08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50 тисяч доларів грантових грошей.</w:t>
      </w:r>
      <w:r w:rsidR="0064550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Простір – місце зустрічей та реалізації креативних ідей учнів та активної молоді громади. </w:t>
      </w:r>
    </w:p>
    <w:p w:rsidR="00B8345D" w:rsidRPr="00A67203" w:rsidRDefault="00B8345D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7203" w:rsidRDefault="00A01467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Здолбунівський територіальний центр соціального обслуговуван</w:t>
      </w:r>
      <w:r w:rsidR="00A67203">
        <w:rPr>
          <w:rFonts w:ascii="Times New Roman" w:hAnsi="Times New Roman" w:cs="Times New Roman"/>
          <w:b/>
          <w:sz w:val="28"/>
          <w:szCs w:val="28"/>
          <w:lang w:val="uk-UA"/>
        </w:rPr>
        <w:t>ня (надання соціальних послуг)</w:t>
      </w:r>
    </w:p>
    <w:p w:rsidR="00A67203" w:rsidRDefault="00A67203" w:rsidP="00A672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787775" cy="2828925"/>
            <wp:effectExtent l="0" t="0" r="317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4-01-31_16-26-27-7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На базі </w:t>
      </w:r>
      <w:proofErr w:type="spellStart"/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>терцентру</w:t>
      </w:r>
      <w:proofErr w:type="spellEnd"/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у серпні 2023 року у Здолбунівській громаді розпочав роботу Рівненський районний центр психосоціальної підтримки. </w:t>
      </w:r>
    </w:p>
    <w:p w:rsidR="00A67203" w:rsidRDefault="00A01467" w:rsidP="00A672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Це відділення створене у структурі Здолбунівського територіального центру соціального обслуговування (надання соціальних послуг). </w:t>
      </w:r>
    </w:p>
    <w:p w:rsidR="00A67203" w:rsidRDefault="00A67203" w:rsidP="00A672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0A13" w:rsidRDefault="00ED0A13" w:rsidP="00A672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690245</wp:posOffset>
            </wp:positionV>
            <wp:extent cx="3238500" cy="2162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4-01-31_16-26-29-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Здолбунівська громада стала одним з чотирьох переможців  проєкту «Психосоціальна підтримка в Україні </w:t>
      </w:r>
      <w:proofErr w:type="spellStart"/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>PRO_MentalHealth</w:t>
      </w:r>
      <w:proofErr w:type="spellEnd"/>
      <w:r w:rsidR="00A01467"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». У перспективі на базі центру буде створено Центр життєстійкості. </w:t>
      </w:r>
    </w:p>
    <w:p w:rsidR="008D4136" w:rsidRPr="00A67203" w:rsidRDefault="00A01467" w:rsidP="00A672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Адже Здолбунівську громаду відібрано до участі в експериментальному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проєкті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з впровадження послуги психосоціальної підтримки та формування життєстійкості.</w:t>
      </w:r>
    </w:p>
    <w:p w:rsidR="000C2E6C" w:rsidRPr="00A67203" w:rsidRDefault="00A05122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30pt">
            <v:imagedata r:id="rId8" o:title="зображення_viber_2024-01-31_16-26-32-697"/>
          </v:shape>
        </w:pict>
      </w:r>
    </w:p>
    <w:p w:rsidR="000B49F4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Центр </w:t>
      </w:r>
      <w:proofErr w:type="spellStart"/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адопції</w:t>
      </w:r>
      <w:proofErr w:type="spellEnd"/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«Надія на дім»</w:t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B49F4">
        <w:rPr>
          <w:rFonts w:ascii="Times New Roman" w:hAnsi="Times New Roman" w:cs="Times New Roman"/>
          <w:sz w:val="28"/>
          <w:szCs w:val="28"/>
          <w:lang w:val="uk-UA"/>
        </w:rPr>
        <w:t xml:space="preserve">аразі 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там утримують близько 120 тварин. Більшість – собаки та цуценята. Ще понад 50 тварин перебуває на кураторстві волонтерів центру. </w:t>
      </w:r>
    </w:p>
    <w:p w:rsidR="00A37604" w:rsidRPr="00A67203" w:rsidRDefault="00A37604" w:rsidP="000B49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Волонтери ГО «Надія на дім» не лише опікуються тваринами, які перебувають на території Центру, а й забирають на стерилізацію та лікування тварин з території Здолбунівської ТГ,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перевозять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, утримують на післяопераційних перетримках </w:t>
      </w:r>
      <w:r w:rsidR="007E37A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969260" cy="1978025"/>
            <wp:effectExtent l="0" t="0" r="254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_viber_2024-01-31_16-26-50-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тварин, мають на домашніх перетримках цуценят та кошенят, займаються прилаштуванням безпритульних тварин та тварини, які втратили власників. </w:t>
      </w:r>
    </w:p>
    <w:p w:rsidR="00A37604" w:rsidRPr="00A67203" w:rsidRDefault="007E37AA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541020</wp:posOffset>
            </wp:positionV>
            <wp:extent cx="3287395" cy="219075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_viber_2024-01-31_16-26-46-4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604" w:rsidRPr="00A67203">
        <w:rPr>
          <w:rFonts w:ascii="Times New Roman" w:hAnsi="Times New Roman" w:cs="Times New Roman"/>
          <w:sz w:val="28"/>
          <w:szCs w:val="28"/>
          <w:lang w:val="uk-UA"/>
        </w:rPr>
        <w:t>Працює у тісній співпраці з міською радою і за її підтримки.</w:t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У громаді втілюється міжнародний проєкт </w:t>
      </w:r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«Мобільна Ветеринарна клініка </w:t>
      </w:r>
      <w:proofErr w:type="spellStart"/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ЛеоМіра</w:t>
      </w:r>
      <w:proofErr w:type="spellEnd"/>
      <w:r w:rsidRPr="00A67203">
        <w:rPr>
          <w:rFonts w:ascii="Times New Roman" w:hAnsi="Times New Roman" w:cs="Times New Roman"/>
          <w:b/>
          <w:sz w:val="28"/>
          <w:szCs w:val="28"/>
          <w:lang w:val="uk-UA"/>
        </w:rPr>
        <w:t>»,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який спільно зі Здолбунівською міськрадою реалізує  ГО «Еко-Рівненщина». Фахівці мобільної ветеринарної клініки у населених пунктах громади проводять безкоштовну стерилізацію, вакцинацію, реєстрацію домашніх котів та собак. 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Станом на кінець року силами клініки стерилізовано понад 600 тварин.</w:t>
      </w:r>
    </w:p>
    <w:p w:rsidR="007A6E08" w:rsidRPr="00A67203" w:rsidRDefault="007A6E08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7604" w:rsidRPr="00A67203" w:rsidRDefault="007E37AA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8255</wp:posOffset>
            </wp:positionV>
            <wp:extent cx="2930525" cy="219075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_viber_2024-01-31_16-27-04-1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604" w:rsidRPr="00A67203">
        <w:rPr>
          <w:rFonts w:ascii="Times New Roman" w:hAnsi="Times New Roman" w:cs="Times New Roman"/>
          <w:b/>
          <w:sz w:val="28"/>
          <w:szCs w:val="28"/>
          <w:lang w:val="uk-UA"/>
        </w:rPr>
        <w:t>Здолбунівський краєзнавчий музей</w:t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Протягом 2023 року у Здолбунівському краєзнавчому музеї проведено низку робіт, на які спрямовано кошти з бюджету громади:</w:t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●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Встановлено систему безпеки та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відеонагляд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(168,4 тис. грн).</w:t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●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Відреставровано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частину аварійних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підземель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>, проведено ремонтні роботи на подвір’ї (170 тис. грн).</w:t>
      </w:r>
    </w:p>
    <w:p w:rsidR="00A37604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●</w:t>
      </w:r>
      <w:r w:rsidRPr="00A67203">
        <w:rPr>
          <w:rFonts w:ascii="Times New Roman" w:hAnsi="Times New Roman" w:cs="Times New Roman"/>
          <w:sz w:val="28"/>
          <w:szCs w:val="28"/>
          <w:lang w:val="uk-UA"/>
        </w:rPr>
        <w:tab/>
        <w:t>Встановлено ворота (49 тис. грн).</w:t>
      </w:r>
    </w:p>
    <w:p w:rsidR="007E37AA" w:rsidRPr="007E37AA" w:rsidRDefault="007E37AA" w:rsidP="00A672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514600" cy="16751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_viber_2024-01-31_16-26-54-9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>У закладі створено «Мультикультурний простір» за підтримки ГО «Інша освіта», а також культурно-освітній простір за підтримки БФ «Ізоляція».</w:t>
      </w:r>
    </w:p>
    <w:p w:rsidR="00A37604" w:rsidRPr="00A67203" w:rsidRDefault="00A37604" w:rsidP="00A6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Загалом протягом року у межах </w:t>
      </w:r>
      <w:proofErr w:type="spellStart"/>
      <w:r w:rsidRPr="00A67203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A67203">
        <w:rPr>
          <w:rFonts w:ascii="Times New Roman" w:hAnsi="Times New Roman" w:cs="Times New Roman"/>
          <w:sz w:val="28"/>
          <w:szCs w:val="28"/>
          <w:lang w:val="uk-UA"/>
        </w:rPr>
        <w:t xml:space="preserve"> та програм до музею залучено понад 600 тис гривень.</w:t>
      </w:r>
    </w:p>
    <w:sectPr w:rsidR="00A37604" w:rsidRPr="00A67203" w:rsidSect="00ED0A13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AE"/>
    <w:rsid w:val="000B49F4"/>
    <w:rsid w:val="000C2E6C"/>
    <w:rsid w:val="002364E4"/>
    <w:rsid w:val="003B273D"/>
    <w:rsid w:val="003D380C"/>
    <w:rsid w:val="005B0AE0"/>
    <w:rsid w:val="00645507"/>
    <w:rsid w:val="007A6E08"/>
    <w:rsid w:val="007E37AA"/>
    <w:rsid w:val="008740A0"/>
    <w:rsid w:val="008C46AE"/>
    <w:rsid w:val="008D4136"/>
    <w:rsid w:val="00A01467"/>
    <w:rsid w:val="00A05122"/>
    <w:rsid w:val="00A37604"/>
    <w:rsid w:val="00A67203"/>
    <w:rsid w:val="00AD6593"/>
    <w:rsid w:val="00B83171"/>
    <w:rsid w:val="00B8345D"/>
    <w:rsid w:val="00D63317"/>
    <w:rsid w:val="00ED0A13"/>
    <w:rsid w:val="00F9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CF395-CF5D-43E8-A7C6-50673D8F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A6E08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64550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6">
    <w:name w:val="Без інтервалів Знак"/>
    <w:link w:val="a5"/>
    <w:uiPriority w:val="1"/>
    <w:rsid w:val="00645507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"/>
    <w:basedOn w:val="a"/>
    <w:link w:val="a8"/>
    <w:uiPriority w:val="99"/>
    <w:unhideWhenUsed/>
    <w:rsid w:val="00645507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8">
    <w:name w:val="Основний текст Знак"/>
    <w:basedOn w:val="a0"/>
    <w:link w:val="a7"/>
    <w:uiPriority w:val="99"/>
    <w:rsid w:val="00645507"/>
    <w:rPr>
      <w:rFonts w:ascii="Times New Roman" w:eastAsia="Times New Roman" w:hAnsi="Times New Roman" w:cs="Times New Roman"/>
      <w:sz w:val="28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2704</Words>
  <Characters>1542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DELL</dc:creator>
  <cp:keywords/>
  <dc:description/>
  <cp:lastModifiedBy>Олександр</cp:lastModifiedBy>
  <cp:revision>3</cp:revision>
  <cp:lastPrinted>2024-02-01T09:55:00Z</cp:lastPrinted>
  <dcterms:created xsi:type="dcterms:W3CDTF">2024-03-26T09:26:00Z</dcterms:created>
  <dcterms:modified xsi:type="dcterms:W3CDTF">2024-03-26T09:26:00Z</dcterms:modified>
</cp:coreProperties>
</file>