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C7773" w:rsidRPr="0076711C" w:rsidRDefault="0083606F" w:rsidP="006F1269">
      <w:pPr>
        <w:pStyle w:val="a9"/>
        <w:ind w:left="5103" w:right="-1"/>
        <w:jc w:val="left"/>
        <w:rPr>
          <w:rFonts w:ascii="Times New Roman" w:hAnsi="Times New Roman"/>
          <w:b w:val="0"/>
          <w:i w:val="0"/>
          <w:sz w:val="28"/>
          <w:szCs w:val="28"/>
        </w:rPr>
      </w:pPr>
      <w:r w:rsidRPr="0076711C">
        <w:rPr>
          <w:rFonts w:ascii="Times New Roman" w:hAnsi="Times New Roman"/>
          <w:b w:val="0"/>
          <w:i w:val="0"/>
          <w:sz w:val="28"/>
          <w:szCs w:val="28"/>
        </w:rPr>
        <w:t>ЗАТВЕРДЖЕНО</w:t>
      </w:r>
    </w:p>
    <w:p w:rsidR="0083606F" w:rsidRPr="0076711C" w:rsidRDefault="0083606F" w:rsidP="006F1269">
      <w:pPr>
        <w:pStyle w:val="a9"/>
        <w:ind w:left="5103" w:right="-1"/>
        <w:jc w:val="left"/>
        <w:rPr>
          <w:rFonts w:ascii="Times New Roman" w:hAnsi="Times New Roman"/>
          <w:b w:val="0"/>
          <w:i w:val="0"/>
          <w:sz w:val="28"/>
          <w:szCs w:val="28"/>
        </w:rPr>
      </w:pPr>
      <w:r w:rsidRPr="0076711C">
        <w:rPr>
          <w:rFonts w:ascii="Times New Roman" w:hAnsi="Times New Roman"/>
          <w:b w:val="0"/>
          <w:i w:val="0"/>
          <w:sz w:val="28"/>
          <w:szCs w:val="28"/>
        </w:rPr>
        <w:t>Рішення Рівненської обласної ради</w:t>
      </w:r>
    </w:p>
    <w:p w:rsidR="0083606F" w:rsidRPr="0076711C" w:rsidRDefault="0083606F" w:rsidP="006F1269">
      <w:pPr>
        <w:pStyle w:val="a9"/>
        <w:spacing w:after="60"/>
        <w:ind w:left="5103"/>
        <w:jc w:val="left"/>
        <w:rPr>
          <w:rFonts w:ascii="Times New Roman" w:hAnsi="Times New Roman"/>
          <w:b w:val="0"/>
          <w:i w:val="0"/>
          <w:sz w:val="28"/>
          <w:szCs w:val="28"/>
        </w:rPr>
      </w:pPr>
      <w:r w:rsidRPr="0076711C">
        <w:rPr>
          <w:rFonts w:ascii="Times New Roman" w:hAnsi="Times New Roman"/>
          <w:b w:val="0"/>
          <w:i w:val="0"/>
          <w:sz w:val="28"/>
          <w:szCs w:val="28"/>
        </w:rPr>
        <w:t xml:space="preserve">від </w:t>
      </w:r>
      <w:r w:rsidR="0076711C" w:rsidRPr="0076711C">
        <w:rPr>
          <w:rFonts w:ascii="Times New Roman" w:hAnsi="Times New Roman"/>
          <w:b w:val="0"/>
          <w:i w:val="0"/>
          <w:sz w:val="28"/>
          <w:szCs w:val="28"/>
          <w:u w:val="single"/>
        </w:rPr>
        <w:t>20</w:t>
      </w:r>
      <w:r w:rsidR="0076711C" w:rsidRPr="0076711C">
        <w:rPr>
          <w:rFonts w:ascii="Times New Roman" w:hAnsi="Times New Roman"/>
          <w:b w:val="0"/>
          <w:i w:val="0"/>
          <w:sz w:val="28"/>
          <w:szCs w:val="28"/>
        </w:rPr>
        <w:t xml:space="preserve"> </w:t>
      </w:r>
      <w:r w:rsidR="0076711C" w:rsidRPr="0076711C">
        <w:rPr>
          <w:rFonts w:ascii="Times New Roman" w:hAnsi="Times New Roman"/>
          <w:b w:val="0"/>
          <w:i w:val="0"/>
          <w:sz w:val="28"/>
          <w:szCs w:val="28"/>
          <w:u w:val="single"/>
        </w:rPr>
        <w:t>грудня</w:t>
      </w:r>
      <w:r w:rsidRPr="0076711C">
        <w:rPr>
          <w:rFonts w:ascii="Times New Roman" w:hAnsi="Times New Roman"/>
          <w:b w:val="0"/>
          <w:i w:val="0"/>
          <w:sz w:val="28"/>
          <w:szCs w:val="28"/>
        </w:rPr>
        <w:t xml:space="preserve"> 20</w:t>
      </w:r>
      <w:r w:rsidR="0076711C" w:rsidRPr="0076711C">
        <w:rPr>
          <w:rFonts w:ascii="Times New Roman" w:hAnsi="Times New Roman"/>
          <w:b w:val="0"/>
          <w:i w:val="0"/>
          <w:sz w:val="28"/>
          <w:szCs w:val="28"/>
          <w:u w:val="single"/>
        </w:rPr>
        <w:t>24</w:t>
      </w:r>
      <w:r w:rsidRPr="0076711C">
        <w:rPr>
          <w:rFonts w:ascii="Times New Roman" w:hAnsi="Times New Roman"/>
          <w:b w:val="0"/>
          <w:i w:val="0"/>
          <w:sz w:val="28"/>
          <w:szCs w:val="28"/>
        </w:rPr>
        <w:t xml:space="preserve"> року</w:t>
      </w:r>
    </w:p>
    <w:p w:rsidR="0083606F" w:rsidRPr="0076711C" w:rsidRDefault="0083606F" w:rsidP="006F1269">
      <w:pPr>
        <w:pStyle w:val="a9"/>
        <w:ind w:left="5103" w:right="-1"/>
        <w:jc w:val="left"/>
        <w:rPr>
          <w:rFonts w:ascii="Times New Roman" w:hAnsi="Times New Roman"/>
          <w:b w:val="0"/>
          <w:i w:val="0"/>
          <w:sz w:val="28"/>
          <w:szCs w:val="28"/>
        </w:rPr>
      </w:pPr>
      <w:r w:rsidRPr="0076711C">
        <w:rPr>
          <w:rFonts w:ascii="Times New Roman" w:hAnsi="Times New Roman"/>
          <w:b w:val="0"/>
          <w:i w:val="0"/>
          <w:sz w:val="28"/>
          <w:szCs w:val="28"/>
        </w:rPr>
        <w:t xml:space="preserve">№ </w:t>
      </w:r>
      <w:r w:rsidR="0076711C" w:rsidRPr="0076711C">
        <w:rPr>
          <w:rFonts w:ascii="Times New Roman" w:hAnsi="Times New Roman"/>
          <w:b w:val="0"/>
          <w:i w:val="0"/>
          <w:sz w:val="28"/>
          <w:szCs w:val="28"/>
          <w:u w:val="single"/>
        </w:rPr>
        <w:t>1025</w:t>
      </w:r>
    </w:p>
    <w:p w:rsidR="0083606F" w:rsidRPr="001D0B23" w:rsidRDefault="0083606F" w:rsidP="0083606F">
      <w:pPr>
        <w:pStyle w:val="a9"/>
        <w:ind w:right="-1"/>
        <w:jc w:val="left"/>
        <w:rPr>
          <w:rFonts w:ascii="Times New Roman" w:hAnsi="Times New Roman"/>
          <w:b w:val="0"/>
          <w:bCs/>
          <w:i w:val="0"/>
          <w:sz w:val="28"/>
          <w:szCs w:val="28"/>
        </w:rPr>
      </w:pPr>
    </w:p>
    <w:p w:rsidR="001C1E7A" w:rsidRPr="001D0B23" w:rsidRDefault="001C1E7A" w:rsidP="0083606F">
      <w:pPr>
        <w:pStyle w:val="a9"/>
        <w:ind w:right="-1"/>
        <w:jc w:val="left"/>
        <w:rPr>
          <w:rFonts w:ascii="Times New Roman" w:hAnsi="Times New Roman"/>
          <w:b w:val="0"/>
          <w:bCs/>
          <w:i w:val="0"/>
          <w:sz w:val="28"/>
          <w:szCs w:val="28"/>
        </w:rPr>
      </w:pPr>
      <w:bookmarkStart w:id="0" w:name="_GoBack"/>
      <w:bookmarkEnd w:id="0"/>
    </w:p>
    <w:p w:rsidR="001D6D50" w:rsidRPr="001D0B23" w:rsidRDefault="001D6D50" w:rsidP="0083606F">
      <w:pPr>
        <w:pStyle w:val="a9"/>
        <w:ind w:right="-1"/>
        <w:jc w:val="left"/>
        <w:rPr>
          <w:rFonts w:ascii="Times New Roman" w:hAnsi="Times New Roman"/>
          <w:b w:val="0"/>
          <w:bCs/>
          <w:i w:val="0"/>
          <w:sz w:val="28"/>
          <w:szCs w:val="28"/>
        </w:rPr>
      </w:pPr>
    </w:p>
    <w:p w:rsidR="006F1269" w:rsidRPr="001D0B23" w:rsidRDefault="0097258B" w:rsidP="008C1973">
      <w:pPr>
        <w:pStyle w:val="a9"/>
        <w:rPr>
          <w:rFonts w:ascii="Times New Roman" w:hAnsi="Times New Roman"/>
          <w:bCs/>
          <w:i w:val="0"/>
          <w:iCs/>
          <w:sz w:val="28"/>
          <w:szCs w:val="28"/>
        </w:rPr>
      </w:pPr>
      <w:r w:rsidRPr="001D0B23">
        <w:rPr>
          <w:rFonts w:ascii="Times New Roman" w:hAnsi="Times New Roman"/>
          <w:bCs/>
          <w:i w:val="0"/>
          <w:sz w:val="28"/>
          <w:szCs w:val="28"/>
        </w:rPr>
        <w:t xml:space="preserve">РЕГІОНАЛЬНІ </w:t>
      </w:r>
      <w:r w:rsidRPr="001D0B23">
        <w:rPr>
          <w:rFonts w:ascii="Times New Roman" w:hAnsi="Times New Roman"/>
          <w:bCs/>
          <w:i w:val="0"/>
          <w:iCs/>
          <w:sz w:val="28"/>
          <w:szCs w:val="28"/>
        </w:rPr>
        <w:t>ПРАВИЛА</w:t>
      </w:r>
    </w:p>
    <w:p w:rsidR="006F1269" w:rsidRPr="001D0B23" w:rsidRDefault="0097258B" w:rsidP="008C1973">
      <w:pPr>
        <w:pStyle w:val="a9"/>
        <w:rPr>
          <w:rFonts w:ascii="Times New Roman" w:hAnsi="Times New Roman"/>
          <w:bCs/>
          <w:i w:val="0"/>
          <w:iCs/>
          <w:sz w:val="28"/>
          <w:szCs w:val="28"/>
        </w:rPr>
      </w:pPr>
      <w:r w:rsidRPr="001D0B23">
        <w:rPr>
          <w:rFonts w:ascii="Times New Roman" w:hAnsi="Times New Roman"/>
          <w:bCs/>
          <w:i w:val="0"/>
          <w:iCs/>
          <w:sz w:val="28"/>
          <w:szCs w:val="28"/>
        </w:rPr>
        <w:t>надання довгострокових кредитів</w:t>
      </w:r>
    </w:p>
    <w:p w:rsidR="006F1269" w:rsidRPr="001D0B23" w:rsidRDefault="0097258B" w:rsidP="008C1973">
      <w:pPr>
        <w:pStyle w:val="a9"/>
        <w:rPr>
          <w:rFonts w:ascii="Times New Roman" w:hAnsi="Times New Roman"/>
          <w:bCs/>
          <w:i w:val="0"/>
          <w:iCs/>
          <w:sz w:val="28"/>
          <w:szCs w:val="28"/>
        </w:rPr>
      </w:pPr>
      <w:r w:rsidRPr="001D0B23">
        <w:rPr>
          <w:rFonts w:ascii="Times New Roman" w:hAnsi="Times New Roman"/>
          <w:bCs/>
          <w:i w:val="0"/>
          <w:iCs/>
          <w:sz w:val="28"/>
          <w:szCs w:val="28"/>
        </w:rPr>
        <w:t>індивідуальним забудовникам житла на селі</w:t>
      </w:r>
    </w:p>
    <w:p w:rsidR="0097258B" w:rsidRPr="001D0B23" w:rsidRDefault="0097258B" w:rsidP="008C1973">
      <w:pPr>
        <w:pStyle w:val="a9"/>
        <w:rPr>
          <w:rFonts w:ascii="Times New Roman" w:hAnsi="Times New Roman"/>
          <w:bCs/>
          <w:i w:val="0"/>
          <w:iCs/>
          <w:sz w:val="28"/>
          <w:szCs w:val="28"/>
        </w:rPr>
      </w:pPr>
      <w:r w:rsidRPr="001D0B23">
        <w:rPr>
          <w:rFonts w:ascii="Times New Roman" w:hAnsi="Times New Roman"/>
          <w:bCs/>
          <w:i w:val="0"/>
          <w:iCs/>
          <w:sz w:val="28"/>
          <w:szCs w:val="28"/>
        </w:rPr>
        <w:t>в Рівненській області</w:t>
      </w:r>
    </w:p>
    <w:p w:rsidR="006F1269" w:rsidRPr="001D0B23" w:rsidRDefault="006F1269" w:rsidP="008C1973">
      <w:pPr>
        <w:pStyle w:val="a9"/>
        <w:rPr>
          <w:rFonts w:ascii="Times New Roman" w:hAnsi="Times New Roman"/>
          <w:b w:val="0"/>
          <w:bCs/>
          <w:i w:val="0"/>
          <w:iCs/>
          <w:sz w:val="28"/>
          <w:szCs w:val="28"/>
        </w:rPr>
      </w:pPr>
    </w:p>
    <w:p w:rsidR="001C1E7A" w:rsidRPr="001D0B23" w:rsidRDefault="001C1E7A" w:rsidP="008C1973">
      <w:pPr>
        <w:pStyle w:val="a9"/>
        <w:rPr>
          <w:rFonts w:ascii="Times New Roman" w:hAnsi="Times New Roman"/>
          <w:b w:val="0"/>
          <w:bCs/>
          <w:i w:val="0"/>
          <w:iCs/>
          <w:sz w:val="28"/>
          <w:szCs w:val="28"/>
        </w:rPr>
      </w:pPr>
    </w:p>
    <w:p w:rsidR="0097258B" w:rsidRPr="001D0B23" w:rsidRDefault="0097258B" w:rsidP="0083606F">
      <w:pPr>
        <w:pStyle w:val="a9"/>
        <w:ind w:firstLine="851"/>
        <w:jc w:val="both"/>
        <w:rPr>
          <w:rFonts w:ascii="Times New Roman" w:hAnsi="Times New Roman"/>
          <w:b w:val="0"/>
          <w:i w:val="0"/>
          <w:sz w:val="28"/>
          <w:szCs w:val="28"/>
        </w:rPr>
      </w:pPr>
      <w:r w:rsidRPr="001D0B23">
        <w:rPr>
          <w:rFonts w:ascii="Times New Roman" w:hAnsi="Times New Roman"/>
          <w:b w:val="0"/>
          <w:i w:val="0"/>
          <w:sz w:val="28"/>
          <w:szCs w:val="28"/>
        </w:rPr>
        <w:t>Регіональні правила надання довгострокових кредитів індивідуальним забудовникам житла на селі в Рівненській області (далі – Правила) розроблені відповідно до Указу Президента Укр</w:t>
      </w:r>
      <w:r w:rsidR="00D63EEC" w:rsidRPr="001D0B23">
        <w:rPr>
          <w:rFonts w:ascii="Times New Roman" w:hAnsi="Times New Roman"/>
          <w:b w:val="0"/>
          <w:i w:val="0"/>
          <w:sz w:val="28"/>
          <w:szCs w:val="28"/>
        </w:rPr>
        <w:t>аїни від 27 березня 1998 року №</w:t>
      </w:r>
      <w:r w:rsidR="00394C92" w:rsidRPr="001D0B23">
        <w:rPr>
          <w:rFonts w:ascii="Times New Roman" w:hAnsi="Times New Roman"/>
          <w:b w:val="0"/>
          <w:i w:val="0"/>
          <w:sz w:val="28"/>
          <w:szCs w:val="28"/>
        </w:rPr>
        <w:t xml:space="preserve"> </w:t>
      </w:r>
      <w:r w:rsidRPr="001D0B23">
        <w:rPr>
          <w:rFonts w:ascii="Times New Roman" w:hAnsi="Times New Roman"/>
          <w:b w:val="0"/>
          <w:i w:val="0"/>
          <w:sz w:val="28"/>
          <w:szCs w:val="28"/>
        </w:rPr>
        <w:t>222/98 «Про заходи щодо підтримки індивідуального житлового будівництва на селі», постанов Кабінету Міністрів України від 03 серпня 1998 року №</w:t>
      </w:r>
      <w:r w:rsidR="00394C92" w:rsidRPr="001D0B23">
        <w:rPr>
          <w:rFonts w:ascii="Times New Roman" w:hAnsi="Times New Roman"/>
          <w:b w:val="0"/>
          <w:i w:val="0"/>
          <w:sz w:val="28"/>
          <w:szCs w:val="28"/>
        </w:rPr>
        <w:t xml:space="preserve"> </w:t>
      </w:r>
      <w:r w:rsidRPr="001D0B23">
        <w:rPr>
          <w:rFonts w:ascii="Times New Roman" w:hAnsi="Times New Roman"/>
          <w:b w:val="0"/>
          <w:i w:val="0"/>
          <w:sz w:val="28"/>
          <w:szCs w:val="28"/>
        </w:rPr>
        <w:t>1211 «Про затвердження Положення про порядок формування і використання коштів фондів підтримки індивідуального житлового будівництва на селі»</w:t>
      </w:r>
      <w:r w:rsidR="006600A7" w:rsidRPr="001D0B23">
        <w:rPr>
          <w:rFonts w:ascii="Times New Roman" w:hAnsi="Times New Roman"/>
          <w:b w:val="0"/>
          <w:i w:val="0"/>
          <w:sz w:val="28"/>
          <w:szCs w:val="28"/>
        </w:rPr>
        <w:t xml:space="preserve"> </w:t>
      </w:r>
      <w:r w:rsidR="001A0FD7" w:rsidRPr="001D0B23">
        <w:rPr>
          <w:rFonts w:ascii="Times New Roman" w:hAnsi="Times New Roman"/>
          <w:b w:val="0"/>
          <w:i w:val="0"/>
          <w:sz w:val="28"/>
          <w:szCs w:val="28"/>
        </w:rPr>
        <w:t>(</w:t>
      </w:r>
      <w:r w:rsidR="006600A7" w:rsidRPr="001D0B23">
        <w:rPr>
          <w:rFonts w:ascii="Times New Roman" w:hAnsi="Times New Roman"/>
          <w:b w:val="0"/>
          <w:i w:val="0"/>
          <w:sz w:val="28"/>
          <w:szCs w:val="28"/>
        </w:rPr>
        <w:t>зі змінами</w:t>
      </w:r>
      <w:r w:rsidR="001A0FD7" w:rsidRPr="001D0B23">
        <w:rPr>
          <w:rFonts w:ascii="Times New Roman" w:hAnsi="Times New Roman"/>
          <w:b w:val="0"/>
          <w:i w:val="0"/>
          <w:sz w:val="28"/>
          <w:szCs w:val="28"/>
        </w:rPr>
        <w:t>)</w:t>
      </w:r>
      <w:r w:rsidRPr="001D0B23">
        <w:rPr>
          <w:rFonts w:ascii="Times New Roman" w:hAnsi="Times New Roman"/>
          <w:b w:val="0"/>
          <w:i w:val="0"/>
          <w:sz w:val="28"/>
          <w:szCs w:val="28"/>
        </w:rPr>
        <w:t>, від 05 жовтня 1998 року №</w:t>
      </w:r>
      <w:r w:rsidR="008B3F41" w:rsidRPr="001D0B23">
        <w:rPr>
          <w:rFonts w:ascii="Times New Roman" w:hAnsi="Times New Roman"/>
          <w:b w:val="0"/>
          <w:i w:val="0"/>
          <w:sz w:val="28"/>
          <w:szCs w:val="28"/>
        </w:rPr>
        <w:t xml:space="preserve"> </w:t>
      </w:r>
      <w:r w:rsidRPr="001D0B23">
        <w:rPr>
          <w:rFonts w:ascii="Times New Roman" w:hAnsi="Times New Roman"/>
          <w:b w:val="0"/>
          <w:i w:val="0"/>
          <w:sz w:val="28"/>
          <w:szCs w:val="28"/>
        </w:rPr>
        <w:t>1597 «Про затвердження Правил надання довгострокових кредитів індивідуальним забудовникам житла на селі»</w:t>
      </w:r>
      <w:r w:rsidR="00DB38B8" w:rsidRPr="001D0B23">
        <w:rPr>
          <w:rFonts w:ascii="Times New Roman" w:hAnsi="Times New Roman"/>
          <w:b w:val="0"/>
          <w:i w:val="0"/>
          <w:sz w:val="28"/>
          <w:szCs w:val="28"/>
        </w:rPr>
        <w:t xml:space="preserve"> </w:t>
      </w:r>
      <w:r w:rsidR="001A0FD7" w:rsidRPr="001D0B23">
        <w:rPr>
          <w:rFonts w:ascii="Times New Roman" w:hAnsi="Times New Roman"/>
          <w:b w:val="0"/>
          <w:i w:val="0"/>
          <w:sz w:val="28"/>
          <w:szCs w:val="28"/>
        </w:rPr>
        <w:t>(</w:t>
      </w:r>
      <w:r w:rsidR="00DB38B8" w:rsidRPr="001D0B23">
        <w:rPr>
          <w:rFonts w:ascii="Times New Roman" w:hAnsi="Times New Roman"/>
          <w:b w:val="0"/>
          <w:i w:val="0"/>
          <w:sz w:val="28"/>
          <w:szCs w:val="28"/>
        </w:rPr>
        <w:t>зі змінами</w:t>
      </w:r>
      <w:r w:rsidR="001A0FD7" w:rsidRPr="001D0B23">
        <w:rPr>
          <w:rFonts w:ascii="Times New Roman" w:hAnsi="Times New Roman"/>
          <w:b w:val="0"/>
          <w:i w:val="0"/>
          <w:sz w:val="28"/>
          <w:szCs w:val="28"/>
        </w:rPr>
        <w:t>)</w:t>
      </w:r>
      <w:r w:rsidRPr="001D0B23">
        <w:rPr>
          <w:rFonts w:ascii="Times New Roman" w:hAnsi="Times New Roman"/>
          <w:b w:val="0"/>
          <w:i w:val="0"/>
          <w:sz w:val="28"/>
          <w:szCs w:val="28"/>
        </w:rPr>
        <w:t>, на виконання заходів Обласної цільової програми індивідуального житлового будівництва у сільській місцевості «Власний дім»</w:t>
      </w:r>
      <w:r w:rsidR="00CE01E6" w:rsidRPr="001D0B23">
        <w:rPr>
          <w:rFonts w:ascii="Times New Roman" w:hAnsi="Times New Roman"/>
          <w:b w:val="0"/>
          <w:i w:val="0"/>
          <w:sz w:val="28"/>
          <w:szCs w:val="28"/>
        </w:rPr>
        <w:t>.</w:t>
      </w:r>
    </w:p>
    <w:p w:rsidR="0097258B" w:rsidRPr="001D0B23" w:rsidRDefault="0097258B" w:rsidP="0083606F">
      <w:pPr>
        <w:pStyle w:val="a9"/>
        <w:ind w:firstLine="851"/>
        <w:jc w:val="both"/>
        <w:rPr>
          <w:rFonts w:ascii="Times New Roman" w:hAnsi="Times New Roman"/>
          <w:b w:val="0"/>
          <w:i w:val="0"/>
          <w:sz w:val="28"/>
          <w:szCs w:val="28"/>
        </w:rPr>
      </w:pPr>
      <w:r w:rsidRPr="001D0B23">
        <w:rPr>
          <w:rFonts w:ascii="Times New Roman" w:hAnsi="Times New Roman"/>
          <w:b w:val="0"/>
          <w:i w:val="0"/>
          <w:sz w:val="28"/>
          <w:szCs w:val="28"/>
        </w:rPr>
        <w:t xml:space="preserve">Правила визначають умови і порядок надання Рівненським обласним фондом підтримки індивідуального житлового будівництва на селі (далі – Фонд) пільгових довгострокових кредитів індивідуальним забудовникам житла на селі відповідно до </w:t>
      </w:r>
      <w:r w:rsidR="00913AF7" w:rsidRPr="001D0B23">
        <w:rPr>
          <w:rFonts w:ascii="Times New Roman" w:hAnsi="Times New Roman"/>
          <w:b w:val="0"/>
          <w:i w:val="0"/>
          <w:sz w:val="28"/>
          <w:szCs w:val="28"/>
        </w:rPr>
        <w:t>Обласної цільової програми індивідуального житлового будівництва у сільській місцевості «Власний дім».</w:t>
      </w:r>
    </w:p>
    <w:p w:rsidR="00394C92" w:rsidRPr="001D0B23" w:rsidRDefault="00394C92" w:rsidP="008C1973">
      <w:pPr>
        <w:pStyle w:val="a9"/>
        <w:jc w:val="both"/>
        <w:rPr>
          <w:rFonts w:ascii="Times New Roman" w:hAnsi="Times New Roman"/>
          <w:b w:val="0"/>
          <w:i w:val="0"/>
          <w:sz w:val="28"/>
          <w:szCs w:val="28"/>
        </w:rPr>
      </w:pPr>
      <w:bookmarkStart w:id="1" w:name="n14"/>
      <w:bookmarkEnd w:id="1"/>
    </w:p>
    <w:p w:rsidR="0097258B" w:rsidRPr="001D0B23" w:rsidRDefault="006F1269" w:rsidP="006F1269">
      <w:pPr>
        <w:pStyle w:val="a9"/>
        <w:tabs>
          <w:tab w:val="left" w:pos="284"/>
        </w:tabs>
        <w:rPr>
          <w:rFonts w:ascii="Times New Roman" w:hAnsi="Times New Roman"/>
          <w:i w:val="0"/>
          <w:sz w:val="28"/>
          <w:szCs w:val="28"/>
        </w:rPr>
      </w:pPr>
      <w:r w:rsidRPr="001D0B23">
        <w:rPr>
          <w:rFonts w:ascii="Times New Roman" w:hAnsi="Times New Roman"/>
          <w:i w:val="0"/>
          <w:sz w:val="28"/>
          <w:szCs w:val="28"/>
        </w:rPr>
        <w:t xml:space="preserve">І. </w:t>
      </w:r>
      <w:r w:rsidR="0097258B" w:rsidRPr="001D0B23">
        <w:rPr>
          <w:rFonts w:ascii="Times New Roman" w:hAnsi="Times New Roman"/>
          <w:i w:val="0"/>
          <w:sz w:val="28"/>
          <w:szCs w:val="28"/>
        </w:rPr>
        <w:t>Загальні положення</w:t>
      </w:r>
    </w:p>
    <w:p w:rsidR="006F1269" w:rsidRPr="001D0B23" w:rsidRDefault="006F1269" w:rsidP="006F1269">
      <w:pPr>
        <w:pStyle w:val="rvps2"/>
        <w:shd w:val="clear" w:color="auto" w:fill="FFFFFF"/>
        <w:spacing w:before="0" w:beforeAutospacing="0" w:after="0" w:afterAutospacing="0"/>
        <w:ind w:firstLine="851"/>
        <w:jc w:val="both"/>
        <w:rPr>
          <w:sz w:val="28"/>
          <w:szCs w:val="28"/>
          <w:lang w:val="uk-UA"/>
        </w:rPr>
      </w:pPr>
    </w:p>
    <w:p w:rsidR="006F1D7C" w:rsidRPr="001D0B23" w:rsidRDefault="0079002E" w:rsidP="006F1269">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1</w:t>
      </w:r>
      <w:r w:rsidR="006F1D7C" w:rsidRPr="001D0B23">
        <w:rPr>
          <w:sz w:val="28"/>
          <w:szCs w:val="28"/>
          <w:lang w:val="uk-UA"/>
        </w:rPr>
        <w:t>. Терміни, що вживаються у цих Правилах, мають таке значення:</w:t>
      </w:r>
    </w:p>
    <w:p w:rsidR="006F1D7C" w:rsidRPr="001D0B23" w:rsidRDefault="006F1269" w:rsidP="006F1269">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 </w:t>
      </w:r>
      <w:r w:rsidR="006F1D7C" w:rsidRPr="001D0B23">
        <w:rPr>
          <w:sz w:val="28"/>
          <w:szCs w:val="28"/>
          <w:lang w:val="uk-UA"/>
        </w:rPr>
        <w:t xml:space="preserve">кредит </w:t>
      </w:r>
      <w:r w:rsidRPr="001D0B23">
        <w:rPr>
          <w:sz w:val="28"/>
          <w:szCs w:val="28"/>
          <w:lang w:val="uk-UA"/>
        </w:rPr>
        <w:t>–</w:t>
      </w:r>
      <w:r w:rsidR="006F1D7C" w:rsidRPr="001D0B23">
        <w:rPr>
          <w:sz w:val="28"/>
          <w:szCs w:val="28"/>
          <w:lang w:val="uk-UA"/>
        </w:rPr>
        <w:t xml:space="preserve"> сума</w:t>
      </w:r>
      <w:r w:rsidRPr="001D0B23">
        <w:rPr>
          <w:sz w:val="28"/>
          <w:szCs w:val="28"/>
          <w:lang w:val="uk-UA"/>
        </w:rPr>
        <w:t xml:space="preserve"> </w:t>
      </w:r>
      <w:r w:rsidR="006F1D7C" w:rsidRPr="001D0B23">
        <w:rPr>
          <w:sz w:val="28"/>
          <w:szCs w:val="28"/>
          <w:lang w:val="uk-UA"/>
        </w:rPr>
        <w:t>коштів або матеріальні ресурси у грошовому виразі, що надаються індивідуальним забудовникам за р</w:t>
      </w:r>
      <w:r w:rsidR="00840ABE" w:rsidRPr="001D0B23">
        <w:rPr>
          <w:sz w:val="28"/>
          <w:szCs w:val="28"/>
          <w:lang w:val="uk-UA"/>
        </w:rPr>
        <w:t>ахунок кредитних ресурсів Ф</w:t>
      </w:r>
      <w:r w:rsidR="00043BB7" w:rsidRPr="001D0B23">
        <w:rPr>
          <w:sz w:val="28"/>
          <w:szCs w:val="28"/>
          <w:lang w:val="uk-UA"/>
        </w:rPr>
        <w:t>онду</w:t>
      </w:r>
      <w:r w:rsidR="006F1D7C" w:rsidRPr="001D0B23">
        <w:rPr>
          <w:sz w:val="28"/>
          <w:szCs w:val="28"/>
          <w:lang w:val="uk-UA"/>
        </w:rPr>
        <w:t xml:space="preserve"> для фінансування спорудження житлових будинків з надвірними підсобними приміщеннями та добудови незавершених житлових будинків, реконструкції, капітального ремонту, в тому числі здійснення енергоефективних заходів та термомодернізації житла, спорудження інженерних мереж, підключення їх до існуючих комунікацій, а також придбання незавершеного будівництвом та готового житла за результатами оцінки, проведеної відповідно до законодавства, та його реконструкції (далі </w:t>
      </w:r>
      <w:r w:rsidRPr="001D0B23">
        <w:rPr>
          <w:sz w:val="28"/>
          <w:szCs w:val="28"/>
          <w:lang w:val="uk-UA"/>
        </w:rPr>
        <w:t>–</w:t>
      </w:r>
      <w:r w:rsidR="006F1D7C" w:rsidRPr="001D0B23">
        <w:rPr>
          <w:sz w:val="28"/>
          <w:szCs w:val="28"/>
          <w:lang w:val="uk-UA"/>
        </w:rPr>
        <w:t xml:space="preserve"> об’єкт кредитування);</w:t>
      </w:r>
    </w:p>
    <w:p w:rsidR="006F1D7C" w:rsidRPr="001D0B23" w:rsidRDefault="006F1269" w:rsidP="006F1269">
      <w:pPr>
        <w:pStyle w:val="rvps2"/>
        <w:shd w:val="clear" w:color="auto" w:fill="FFFFFF"/>
        <w:spacing w:before="0" w:beforeAutospacing="0" w:after="0" w:afterAutospacing="0"/>
        <w:ind w:firstLine="851"/>
        <w:jc w:val="both"/>
        <w:rPr>
          <w:sz w:val="28"/>
          <w:szCs w:val="28"/>
          <w:lang w:val="uk-UA"/>
        </w:rPr>
      </w:pPr>
      <w:bookmarkStart w:id="2" w:name="n17"/>
      <w:bookmarkEnd w:id="2"/>
      <w:r w:rsidRPr="001D0B23">
        <w:rPr>
          <w:sz w:val="28"/>
          <w:szCs w:val="28"/>
          <w:lang w:val="uk-UA"/>
        </w:rPr>
        <w:t>- </w:t>
      </w:r>
      <w:r w:rsidR="006F1D7C" w:rsidRPr="001D0B23">
        <w:rPr>
          <w:sz w:val="28"/>
          <w:szCs w:val="28"/>
          <w:lang w:val="uk-UA"/>
        </w:rPr>
        <w:t xml:space="preserve">кошти на обслуговування кредиту </w:t>
      </w:r>
      <w:r w:rsidRPr="001D0B23">
        <w:rPr>
          <w:sz w:val="28"/>
          <w:szCs w:val="28"/>
          <w:lang w:val="uk-UA"/>
        </w:rPr>
        <w:t>–</w:t>
      </w:r>
      <w:r w:rsidR="006F1D7C" w:rsidRPr="001D0B23">
        <w:rPr>
          <w:sz w:val="28"/>
          <w:szCs w:val="28"/>
          <w:lang w:val="uk-UA"/>
        </w:rPr>
        <w:t xml:space="preserve"> частина</w:t>
      </w:r>
      <w:r w:rsidRPr="001D0B23">
        <w:rPr>
          <w:sz w:val="28"/>
          <w:szCs w:val="28"/>
          <w:lang w:val="uk-UA"/>
        </w:rPr>
        <w:t xml:space="preserve"> </w:t>
      </w:r>
      <w:r w:rsidR="006F1D7C" w:rsidRPr="001D0B23">
        <w:rPr>
          <w:sz w:val="28"/>
          <w:szCs w:val="28"/>
          <w:lang w:val="uk-UA"/>
        </w:rPr>
        <w:t>коштів з</w:t>
      </w:r>
      <w:r w:rsidR="00840ABE" w:rsidRPr="001D0B23">
        <w:rPr>
          <w:sz w:val="28"/>
          <w:szCs w:val="28"/>
          <w:lang w:val="uk-UA"/>
        </w:rPr>
        <w:t xml:space="preserve"> перерахованих на рахунки Ф</w:t>
      </w:r>
      <w:r w:rsidR="00913AF7" w:rsidRPr="001D0B23">
        <w:rPr>
          <w:sz w:val="28"/>
          <w:szCs w:val="28"/>
          <w:lang w:val="uk-UA"/>
        </w:rPr>
        <w:t>онду</w:t>
      </w:r>
      <w:r w:rsidR="006F1D7C" w:rsidRPr="001D0B23">
        <w:rPr>
          <w:sz w:val="28"/>
          <w:szCs w:val="28"/>
          <w:lang w:val="uk-UA"/>
        </w:rPr>
        <w:t xml:space="preserve"> від обсягу проведеного кредитування індивідуальних сільських забудовників, що спрямовується на витрати, пов</w:t>
      </w:r>
      <w:r w:rsidR="00E66867" w:rsidRPr="001D0B23">
        <w:rPr>
          <w:sz w:val="28"/>
          <w:szCs w:val="28"/>
          <w:lang w:val="uk-UA"/>
        </w:rPr>
        <w:t>’</w:t>
      </w:r>
      <w:r w:rsidR="006F1D7C" w:rsidRPr="001D0B23">
        <w:rPr>
          <w:sz w:val="28"/>
          <w:szCs w:val="28"/>
          <w:lang w:val="uk-UA"/>
        </w:rPr>
        <w:t xml:space="preserve">язані з наданням та </w:t>
      </w:r>
      <w:r w:rsidR="006F1D7C" w:rsidRPr="001D0B23">
        <w:rPr>
          <w:sz w:val="28"/>
          <w:szCs w:val="28"/>
          <w:lang w:val="uk-UA"/>
        </w:rPr>
        <w:lastRenderedPageBreak/>
        <w:t>обслуговуванням кредиту банківськими установами, та на витрат</w:t>
      </w:r>
      <w:r w:rsidR="00384292" w:rsidRPr="001D0B23">
        <w:rPr>
          <w:sz w:val="28"/>
          <w:szCs w:val="28"/>
          <w:lang w:val="uk-UA"/>
        </w:rPr>
        <w:t xml:space="preserve">и, пов'язані з утриманням </w:t>
      </w:r>
      <w:r w:rsidR="00992A13" w:rsidRPr="001D0B23">
        <w:rPr>
          <w:sz w:val="28"/>
          <w:szCs w:val="28"/>
          <w:lang w:val="uk-UA"/>
        </w:rPr>
        <w:t>Ф</w:t>
      </w:r>
      <w:r w:rsidR="00384292" w:rsidRPr="001D0B23">
        <w:rPr>
          <w:sz w:val="28"/>
          <w:szCs w:val="28"/>
          <w:lang w:val="uk-UA"/>
        </w:rPr>
        <w:t>онду</w:t>
      </w:r>
      <w:r w:rsidR="006F1D7C" w:rsidRPr="001D0B23">
        <w:rPr>
          <w:sz w:val="28"/>
          <w:szCs w:val="28"/>
          <w:lang w:val="uk-UA"/>
        </w:rPr>
        <w:t>;</w:t>
      </w:r>
    </w:p>
    <w:p w:rsidR="006F1D7C" w:rsidRPr="001D0B23" w:rsidRDefault="006F1269" w:rsidP="006F1269">
      <w:pPr>
        <w:pStyle w:val="rvps2"/>
        <w:shd w:val="clear" w:color="auto" w:fill="FFFFFF"/>
        <w:spacing w:before="0" w:beforeAutospacing="0" w:after="0" w:afterAutospacing="0"/>
        <w:ind w:firstLine="851"/>
        <w:jc w:val="both"/>
        <w:rPr>
          <w:sz w:val="28"/>
          <w:szCs w:val="28"/>
          <w:lang w:val="uk-UA"/>
        </w:rPr>
      </w:pPr>
      <w:bookmarkStart w:id="3" w:name="n19"/>
      <w:bookmarkEnd w:id="3"/>
      <w:r w:rsidRPr="001D0B23">
        <w:rPr>
          <w:sz w:val="28"/>
          <w:szCs w:val="28"/>
          <w:lang w:val="uk-UA"/>
        </w:rPr>
        <w:t>- </w:t>
      </w:r>
      <w:r w:rsidR="006F1D7C" w:rsidRPr="001D0B23">
        <w:rPr>
          <w:sz w:val="28"/>
          <w:szCs w:val="28"/>
          <w:lang w:val="uk-UA"/>
        </w:rPr>
        <w:t xml:space="preserve">кредитний договір </w:t>
      </w:r>
      <w:r w:rsidRPr="001D0B23">
        <w:rPr>
          <w:sz w:val="28"/>
          <w:szCs w:val="28"/>
          <w:lang w:val="uk-UA"/>
        </w:rPr>
        <w:t>–</w:t>
      </w:r>
      <w:r w:rsidR="006F1D7C" w:rsidRPr="001D0B23">
        <w:rPr>
          <w:sz w:val="28"/>
          <w:szCs w:val="28"/>
          <w:lang w:val="uk-UA"/>
        </w:rPr>
        <w:t xml:space="preserve"> укладений</w:t>
      </w:r>
      <w:r w:rsidRPr="001D0B23">
        <w:rPr>
          <w:sz w:val="28"/>
          <w:szCs w:val="28"/>
          <w:lang w:val="uk-UA"/>
        </w:rPr>
        <w:t xml:space="preserve"> </w:t>
      </w:r>
      <w:r w:rsidR="006F1D7C" w:rsidRPr="001D0B23">
        <w:rPr>
          <w:sz w:val="28"/>
          <w:szCs w:val="28"/>
          <w:lang w:val="uk-UA"/>
        </w:rPr>
        <w:t>відповідно до ц</w:t>
      </w:r>
      <w:r w:rsidR="00992A13" w:rsidRPr="001D0B23">
        <w:rPr>
          <w:sz w:val="28"/>
          <w:szCs w:val="28"/>
          <w:lang w:val="uk-UA"/>
        </w:rPr>
        <w:t>их Правил між Ф</w:t>
      </w:r>
      <w:r w:rsidR="006F1D7C" w:rsidRPr="001D0B23">
        <w:rPr>
          <w:sz w:val="28"/>
          <w:szCs w:val="28"/>
          <w:lang w:val="uk-UA"/>
        </w:rPr>
        <w:t>ондом та індивідуальним</w:t>
      </w:r>
      <w:r w:rsidR="0000261A" w:rsidRPr="001D0B23">
        <w:rPr>
          <w:sz w:val="28"/>
          <w:szCs w:val="28"/>
          <w:lang w:val="uk-UA"/>
        </w:rPr>
        <w:t xml:space="preserve"> </w:t>
      </w:r>
      <w:r w:rsidR="006F1D7C" w:rsidRPr="001D0B23">
        <w:rPr>
          <w:sz w:val="28"/>
          <w:szCs w:val="28"/>
          <w:lang w:val="uk-UA"/>
        </w:rPr>
        <w:t>забудовником (позичальником) договір, який визначає суму кредиту, умови надання кредиту позичальникові, погашення позичальником заборгованості за кредит та внесення плати за користування ним;</w:t>
      </w:r>
    </w:p>
    <w:p w:rsidR="006F1D7C" w:rsidRPr="001D0B23" w:rsidRDefault="006F1269" w:rsidP="006F1269">
      <w:pPr>
        <w:pStyle w:val="rvps2"/>
        <w:shd w:val="clear" w:color="auto" w:fill="FFFFFF"/>
        <w:spacing w:before="0" w:beforeAutospacing="0" w:after="0" w:afterAutospacing="0"/>
        <w:ind w:firstLine="851"/>
        <w:jc w:val="both"/>
        <w:rPr>
          <w:sz w:val="28"/>
          <w:szCs w:val="28"/>
          <w:lang w:val="uk-UA"/>
        </w:rPr>
      </w:pPr>
      <w:bookmarkStart w:id="4" w:name="n21"/>
      <w:bookmarkEnd w:id="4"/>
      <w:r w:rsidRPr="001D0B23">
        <w:rPr>
          <w:sz w:val="28"/>
          <w:szCs w:val="28"/>
          <w:lang w:val="uk-UA"/>
        </w:rPr>
        <w:t>- </w:t>
      </w:r>
      <w:r w:rsidR="006F1D7C" w:rsidRPr="001D0B23">
        <w:rPr>
          <w:sz w:val="28"/>
          <w:szCs w:val="28"/>
          <w:lang w:val="uk-UA"/>
        </w:rPr>
        <w:t xml:space="preserve">постійне місце проживання в сільській місцевості </w:t>
      </w:r>
      <w:r w:rsidRPr="001D0B23">
        <w:rPr>
          <w:sz w:val="28"/>
          <w:szCs w:val="28"/>
          <w:lang w:val="uk-UA"/>
        </w:rPr>
        <w:t>–</w:t>
      </w:r>
      <w:r w:rsidR="006F1D7C" w:rsidRPr="001D0B23">
        <w:rPr>
          <w:sz w:val="28"/>
          <w:szCs w:val="28"/>
          <w:lang w:val="uk-UA"/>
        </w:rPr>
        <w:t xml:space="preserve"> зареєстроване</w:t>
      </w:r>
      <w:r w:rsidRPr="001D0B23">
        <w:rPr>
          <w:sz w:val="28"/>
          <w:szCs w:val="28"/>
          <w:lang w:val="uk-UA"/>
        </w:rPr>
        <w:t xml:space="preserve"> </w:t>
      </w:r>
      <w:r w:rsidR="006F1D7C" w:rsidRPr="001D0B23">
        <w:rPr>
          <w:sz w:val="28"/>
          <w:szCs w:val="28"/>
          <w:lang w:val="uk-UA"/>
        </w:rPr>
        <w:t>в установленому порядку місце проживання позичальника на території села;</w:t>
      </w:r>
    </w:p>
    <w:p w:rsidR="006F1D7C" w:rsidRPr="001D0B23" w:rsidRDefault="006F1269" w:rsidP="006F1269">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 </w:t>
      </w:r>
      <w:r w:rsidR="006F1D7C" w:rsidRPr="001D0B23">
        <w:rPr>
          <w:sz w:val="28"/>
          <w:szCs w:val="28"/>
          <w:lang w:val="uk-UA"/>
        </w:rPr>
        <w:t xml:space="preserve">особливий період </w:t>
      </w:r>
      <w:r w:rsidRPr="001D0B23">
        <w:rPr>
          <w:sz w:val="28"/>
          <w:szCs w:val="28"/>
          <w:lang w:val="uk-UA"/>
        </w:rPr>
        <w:t>–</w:t>
      </w:r>
      <w:r w:rsidR="006F1D7C" w:rsidRPr="001D0B23">
        <w:rPr>
          <w:sz w:val="28"/>
          <w:szCs w:val="28"/>
          <w:lang w:val="uk-UA"/>
        </w:rPr>
        <w:t xml:space="preserve"> термін</w:t>
      </w:r>
      <w:r w:rsidRPr="001D0B23">
        <w:rPr>
          <w:sz w:val="28"/>
          <w:szCs w:val="28"/>
          <w:lang w:val="uk-UA"/>
        </w:rPr>
        <w:t xml:space="preserve"> </w:t>
      </w:r>
      <w:r w:rsidR="006F1D7C" w:rsidRPr="001D0B23">
        <w:rPr>
          <w:sz w:val="28"/>
          <w:szCs w:val="28"/>
          <w:lang w:val="uk-UA"/>
        </w:rPr>
        <w:t>застосовується у значенні, визначеному у</w:t>
      </w:r>
      <w:r w:rsidRPr="001D0B23">
        <w:rPr>
          <w:sz w:val="28"/>
          <w:szCs w:val="28"/>
          <w:lang w:val="uk-UA"/>
        </w:rPr>
        <w:t xml:space="preserve"> </w:t>
      </w:r>
      <w:hyperlink r:id="rId8" w:history="1">
        <w:r w:rsidR="006F1D7C" w:rsidRPr="001D0B23">
          <w:rPr>
            <w:rStyle w:val="a5"/>
            <w:color w:val="auto"/>
            <w:sz w:val="28"/>
            <w:szCs w:val="28"/>
            <w:u w:val="none"/>
            <w:lang w:val="uk-UA"/>
          </w:rPr>
          <w:t>Законі України</w:t>
        </w:r>
      </w:hyperlink>
      <w:r w:rsidRPr="001D0B23">
        <w:rPr>
          <w:rStyle w:val="a5"/>
          <w:color w:val="auto"/>
          <w:sz w:val="28"/>
          <w:szCs w:val="28"/>
          <w:u w:val="none"/>
          <w:lang w:val="uk-UA"/>
        </w:rPr>
        <w:t xml:space="preserve"> </w:t>
      </w:r>
      <w:r w:rsidR="007B68B9" w:rsidRPr="001D0B23">
        <w:rPr>
          <w:sz w:val="28"/>
          <w:szCs w:val="28"/>
          <w:lang w:val="uk-UA"/>
        </w:rPr>
        <w:t>«Про оборону України»</w:t>
      </w:r>
      <w:r w:rsidR="006F1D7C" w:rsidRPr="001D0B23">
        <w:rPr>
          <w:sz w:val="28"/>
          <w:szCs w:val="28"/>
          <w:lang w:val="uk-UA"/>
        </w:rPr>
        <w:t>.</w:t>
      </w:r>
    </w:p>
    <w:p w:rsidR="006F1D7C" w:rsidRPr="001D0B23" w:rsidRDefault="0079002E" w:rsidP="006F1269">
      <w:pPr>
        <w:pStyle w:val="rvps2"/>
        <w:shd w:val="clear" w:color="auto" w:fill="FFFFFF"/>
        <w:spacing w:before="0" w:beforeAutospacing="0" w:after="0" w:afterAutospacing="0"/>
        <w:ind w:firstLine="851"/>
        <w:jc w:val="both"/>
        <w:rPr>
          <w:sz w:val="28"/>
          <w:szCs w:val="28"/>
          <w:lang w:val="uk-UA"/>
        </w:rPr>
      </w:pPr>
      <w:bookmarkStart w:id="5" w:name="n176"/>
      <w:bookmarkStart w:id="6" w:name="n22"/>
      <w:bookmarkEnd w:id="5"/>
      <w:bookmarkEnd w:id="6"/>
      <w:r w:rsidRPr="001D0B23">
        <w:rPr>
          <w:sz w:val="28"/>
          <w:szCs w:val="28"/>
          <w:lang w:val="uk-UA"/>
        </w:rPr>
        <w:t>2.</w:t>
      </w:r>
      <w:r w:rsidR="006F1269" w:rsidRPr="001D0B23">
        <w:rPr>
          <w:sz w:val="28"/>
          <w:szCs w:val="28"/>
          <w:lang w:val="uk-UA"/>
        </w:rPr>
        <w:t> </w:t>
      </w:r>
      <w:r w:rsidR="00992A13" w:rsidRPr="001D0B23">
        <w:rPr>
          <w:sz w:val="28"/>
          <w:szCs w:val="28"/>
          <w:lang w:val="uk-UA"/>
        </w:rPr>
        <w:t xml:space="preserve">Кредитування </w:t>
      </w:r>
      <w:r w:rsidR="00A825E5" w:rsidRPr="001D0B23">
        <w:rPr>
          <w:sz w:val="28"/>
          <w:szCs w:val="28"/>
          <w:lang w:val="uk-UA"/>
        </w:rPr>
        <w:t>Рівненським обласним фондом підтримки індивідуального житлового будівництва на селі</w:t>
      </w:r>
      <w:r w:rsidR="006F1D7C" w:rsidRPr="001D0B23">
        <w:rPr>
          <w:sz w:val="28"/>
          <w:szCs w:val="28"/>
          <w:lang w:val="uk-UA"/>
        </w:rPr>
        <w:t xml:space="preserve"> будівництва житла на селі є прямим, адресним (цільовим), зворотним і здійснюється у межах н</w:t>
      </w:r>
      <w:r w:rsidR="005A6337" w:rsidRPr="001D0B23">
        <w:rPr>
          <w:sz w:val="28"/>
          <w:szCs w:val="28"/>
          <w:lang w:val="uk-UA"/>
        </w:rPr>
        <w:t>аявних кредитних ресурсів Ф</w:t>
      </w:r>
      <w:r w:rsidR="00137D61" w:rsidRPr="001D0B23">
        <w:rPr>
          <w:sz w:val="28"/>
          <w:szCs w:val="28"/>
          <w:lang w:val="uk-UA"/>
        </w:rPr>
        <w:t>онду</w:t>
      </w:r>
      <w:r w:rsidR="006F1D7C" w:rsidRPr="001D0B23">
        <w:rPr>
          <w:sz w:val="28"/>
          <w:szCs w:val="28"/>
          <w:lang w:val="uk-UA"/>
        </w:rPr>
        <w:t>.</w:t>
      </w:r>
    </w:p>
    <w:p w:rsidR="006F1D7C" w:rsidRPr="001D0B23" w:rsidRDefault="0079002E" w:rsidP="006F1269">
      <w:pPr>
        <w:pStyle w:val="rvps2"/>
        <w:shd w:val="clear" w:color="auto" w:fill="FFFFFF"/>
        <w:spacing w:before="0" w:beforeAutospacing="0" w:after="0" w:afterAutospacing="0"/>
        <w:ind w:firstLine="851"/>
        <w:jc w:val="both"/>
        <w:rPr>
          <w:sz w:val="28"/>
          <w:szCs w:val="28"/>
          <w:lang w:val="uk-UA"/>
        </w:rPr>
      </w:pPr>
      <w:bookmarkStart w:id="7" w:name="n23"/>
      <w:bookmarkEnd w:id="7"/>
      <w:r w:rsidRPr="001D0B23">
        <w:rPr>
          <w:sz w:val="28"/>
          <w:szCs w:val="28"/>
          <w:lang w:val="uk-UA"/>
        </w:rPr>
        <w:t>3</w:t>
      </w:r>
      <w:r w:rsidR="006F1D7C" w:rsidRPr="001D0B23">
        <w:rPr>
          <w:sz w:val="28"/>
          <w:szCs w:val="28"/>
          <w:lang w:val="uk-UA"/>
        </w:rPr>
        <w:t>.</w:t>
      </w:r>
      <w:r w:rsidR="006F1269" w:rsidRPr="001D0B23">
        <w:rPr>
          <w:sz w:val="28"/>
          <w:szCs w:val="28"/>
          <w:lang w:val="uk-UA"/>
        </w:rPr>
        <w:t> </w:t>
      </w:r>
      <w:r w:rsidR="006F1D7C" w:rsidRPr="001D0B23">
        <w:rPr>
          <w:sz w:val="28"/>
          <w:szCs w:val="28"/>
          <w:lang w:val="uk-UA"/>
        </w:rPr>
        <w:t>Позичальниками кредитів за р</w:t>
      </w:r>
      <w:r w:rsidR="005A6337" w:rsidRPr="001D0B23">
        <w:rPr>
          <w:sz w:val="28"/>
          <w:szCs w:val="28"/>
          <w:lang w:val="uk-UA"/>
        </w:rPr>
        <w:t>ахунок кредитних ресурсів Ф</w:t>
      </w:r>
      <w:r w:rsidR="00137D61" w:rsidRPr="001D0B23">
        <w:rPr>
          <w:sz w:val="28"/>
          <w:szCs w:val="28"/>
          <w:lang w:val="uk-UA"/>
        </w:rPr>
        <w:t>онду</w:t>
      </w:r>
      <w:r w:rsidR="006F1D7C" w:rsidRPr="001D0B23">
        <w:rPr>
          <w:sz w:val="28"/>
          <w:szCs w:val="28"/>
          <w:lang w:val="uk-UA"/>
        </w:rPr>
        <w:t xml:space="preserve"> можуть бути громадяни України, які підтвердили свою платоспроможність, постійно проживають (або за умови переселення для постійного проживання) в сільській місцевості та працюють на підприємствах, установах, організаціях всіх форм власності, в особистих селянських господарствах, що функціонують у сільській місцевості та розташовані у межах району проживання чи суміжних районах, в тому числі громадяни, на яких поширюється дія</w:t>
      </w:r>
      <w:r w:rsidR="006F1269" w:rsidRPr="001D0B23">
        <w:rPr>
          <w:sz w:val="28"/>
          <w:szCs w:val="28"/>
          <w:lang w:val="uk-UA"/>
        </w:rPr>
        <w:t xml:space="preserve"> </w:t>
      </w:r>
      <w:hyperlink r:id="rId9" w:anchor="n73" w:history="1">
        <w:r w:rsidR="006F1D7C" w:rsidRPr="001D0B23">
          <w:rPr>
            <w:rStyle w:val="a5"/>
            <w:color w:val="auto"/>
            <w:sz w:val="28"/>
            <w:szCs w:val="28"/>
            <w:u w:val="none"/>
            <w:lang w:val="uk-UA"/>
          </w:rPr>
          <w:t>пунктів 19</w:t>
        </w:r>
      </w:hyperlink>
      <w:r w:rsidR="006F1269" w:rsidRPr="001D0B23">
        <w:rPr>
          <w:rStyle w:val="a5"/>
          <w:color w:val="auto"/>
          <w:sz w:val="28"/>
          <w:szCs w:val="28"/>
          <w:u w:val="none"/>
          <w:lang w:val="uk-UA"/>
        </w:rPr>
        <w:t xml:space="preserve"> </w:t>
      </w:r>
      <w:r w:rsidR="006F1D7C" w:rsidRPr="001D0B23">
        <w:rPr>
          <w:sz w:val="28"/>
          <w:szCs w:val="28"/>
          <w:lang w:val="uk-UA"/>
        </w:rPr>
        <w:t>і</w:t>
      </w:r>
      <w:r w:rsidR="006F1269" w:rsidRPr="001D0B23">
        <w:rPr>
          <w:sz w:val="28"/>
          <w:szCs w:val="28"/>
          <w:lang w:val="uk-UA"/>
        </w:rPr>
        <w:t xml:space="preserve"> </w:t>
      </w:r>
      <w:hyperlink r:id="rId10" w:anchor="n77" w:history="1">
        <w:r w:rsidR="006F1D7C" w:rsidRPr="001D0B23">
          <w:rPr>
            <w:rStyle w:val="a5"/>
            <w:color w:val="auto"/>
            <w:sz w:val="28"/>
            <w:szCs w:val="28"/>
            <w:u w:val="none"/>
            <w:lang w:val="uk-UA"/>
          </w:rPr>
          <w:t>20</w:t>
        </w:r>
      </w:hyperlink>
      <w:r w:rsidR="006F1269" w:rsidRPr="001D0B23">
        <w:rPr>
          <w:rStyle w:val="a5"/>
          <w:color w:val="auto"/>
          <w:sz w:val="28"/>
          <w:szCs w:val="28"/>
          <w:u w:val="none"/>
          <w:lang w:val="uk-UA"/>
        </w:rPr>
        <w:t xml:space="preserve"> </w:t>
      </w:r>
      <w:r w:rsidR="006F1D7C" w:rsidRPr="001D0B23">
        <w:rPr>
          <w:sz w:val="28"/>
          <w:szCs w:val="28"/>
          <w:lang w:val="uk-UA"/>
        </w:rPr>
        <w:t>частини першої статті 6 та</w:t>
      </w:r>
      <w:r w:rsidR="006F1269" w:rsidRPr="001D0B23">
        <w:rPr>
          <w:sz w:val="28"/>
          <w:szCs w:val="28"/>
          <w:lang w:val="uk-UA"/>
        </w:rPr>
        <w:t xml:space="preserve"> </w:t>
      </w:r>
      <w:hyperlink r:id="rId11" w:anchor="n153" w:history="1">
        <w:r w:rsidR="006F1D7C" w:rsidRPr="001D0B23">
          <w:rPr>
            <w:rStyle w:val="a5"/>
            <w:color w:val="auto"/>
            <w:sz w:val="28"/>
            <w:szCs w:val="28"/>
            <w:u w:val="none"/>
            <w:lang w:val="uk-UA"/>
          </w:rPr>
          <w:t>абзацу четвертого</w:t>
        </w:r>
      </w:hyperlink>
      <w:r w:rsidR="006F1269" w:rsidRPr="001D0B23">
        <w:rPr>
          <w:rStyle w:val="a5"/>
          <w:color w:val="auto"/>
          <w:sz w:val="28"/>
          <w:szCs w:val="28"/>
          <w:u w:val="none"/>
          <w:lang w:val="uk-UA"/>
        </w:rPr>
        <w:t xml:space="preserve"> </w:t>
      </w:r>
      <w:r w:rsidR="006F1D7C" w:rsidRPr="001D0B23">
        <w:rPr>
          <w:sz w:val="28"/>
          <w:szCs w:val="28"/>
          <w:lang w:val="uk-UA"/>
        </w:rPr>
        <w:t>пун</w:t>
      </w:r>
      <w:r w:rsidR="007B68B9" w:rsidRPr="001D0B23">
        <w:rPr>
          <w:sz w:val="28"/>
          <w:szCs w:val="28"/>
          <w:lang w:val="uk-UA"/>
        </w:rPr>
        <w:t>кту 1 статті 10 Закону України «</w:t>
      </w:r>
      <w:r w:rsidR="006F1D7C" w:rsidRPr="001D0B23">
        <w:rPr>
          <w:sz w:val="28"/>
          <w:szCs w:val="28"/>
          <w:lang w:val="uk-UA"/>
        </w:rPr>
        <w:t xml:space="preserve">Про статус ветеранів війни, </w:t>
      </w:r>
      <w:r w:rsidR="007B68B9" w:rsidRPr="001D0B23">
        <w:rPr>
          <w:sz w:val="28"/>
          <w:szCs w:val="28"/>
          <w:lang w:val="uk-UA"/>
        </w:rPr>
        <w:t>гарантії їх соціального захисту»</w:t>
      </w:r>
      <w:r w:rsidR="006F1D7C" w:rsidRPr="001D0B23">
        <w:rPr>
          <w:sz w:val="28"/>
          <w:szCs w:val="28"/>
          <w:lang w:val="uk-UA"/>
        </w:rPr>
        <w:t xml:space="preserve"> (або члени їх сімей у разі призову таких осіб під час мобілізації і до закінчення проходження військової служби в особливий період), та громадяни України, які перебувають на обліку внутрішньо переміщених осіб (далі </w:t>
      </w:r>
      <w:r w:rsidR="006F1269" w:rsidRPr="001D0B23">
        <w:rPr>
          <w:sz w:val="28"/>
          <w:szCs w:val="28"/>
          <w:lang w:val="uk-UA"/>
        </w:rPr>
        <w:t>–</w:t>
      </w:r>
      <w:r w:rsidR="006F1D7C" w:rsidRPr="001D0B23">
        <w:rPr>
          <w:sz w:val="28"/>
          <w:szCs w:val="28"/>
          <w:lang w:val="uk-UA"/>
        </w:rPr>
        <w:t xml:space="preserve"> індивідуальні</w:t>
      </w:r>
      <w:r w:rsidR="006F1269" w:rsidRPr="001D0B23">
        <w:rPr>
          <w:sz w:val="28"/>
          <w:szCs w:val="28"/>
          <w:lang w:val="uk-UA"/>
        </w:rPr>
        <w:t xml:space="preserve"> </w:t>
      </w:r>
      <w:r w:rsidR="006F1D7C" w:rsidRPr="001D0B23">
        <w:rPr>
          <w:sz w:val="28"/>
          <w:szCs w:val="28"/>
          <w:lang w:val="uk-UA"/>
        </w:rPr>
        <w:t>забудовники).</w:t>
      </w:r>
    </w:p>
    <w:p w:rsidR="006F1D7C" w:rsidRPr="001D0B23" w:rsidRDefault="006F1D7C" w:rsidP="006F1269">
      <w:pPr>
        <w:pStyle w:val="rvps2"/>
        <w:shd w:val="clear" w:color="auto" w:fill="FFFFFF"/>
        <w:spacing w:before="0" w:beforeAutospacing="0" w:after="0" w:afterAutospacing="0"/>
        <w:ind w:firstLine="851"/>
        <w:jc w:val="both"/>
        <w:rPr>
          <w:sz w:val="28"/>
          <w:szCs w:val="28"/>
          <w:lang w:val="uk-UA"/>
        </w:rPr>
      </w:pPr>
      <w:bookmarkStart w:id="8" w:name="n24"/>
      <w:bookmarkEnd w:id="8"/>
      <w:r w:rsidRPr="001D0B23">
        <w:rPr>
          <w:sz w:val="28"/>
          <w:szCs w:val="28"/>
          <w:lang w:val="uk-UA"/>
        </w:rPr>
        <w:t>Платоспроможність кандидата передбачає, що за умови сплати щомісячного платежу в рахунок погашення кредиту з урахуванням процентів залишок середньомісячного доходу кандидата та повнолітніх членів сім’ї не може бути меншим, ніж прожитковий мінімум, визначений законодавством на відповідний період, з розрахунку на кожного члена сім’ї.</w:t>
      </w:r>
    </w:p>
    <w:p w:rsidR="006F1D7C" w:rsidRPr="001D0B23" w:rsidRDefault="006F1D7C" w:rsidP="006F1269">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Право одержання кредиту відповідно до цих Правил надається індивідуальному забудовникові (позичальнику) тільки один раз на будівництво та придбання житла. Обмеження, встановлені цим абзацом, не поширюються на осіб, які є власниками (спадкоємцями) житла, яке знищене або пошкоджене внаслідок бойових дій, терористичних актів, диверсій,</w:t>
      </w:r>
      <w:r w:rsidR="00137D61" w:rsidRPr="001D0B23">
        <w:rPr>
          <w:sz w:val="28"/>
          <w:szCs w:val="28"/>
          <w:lang w:val="uk-UA"/>
        </w:rPr>
        <w:t xml:space="preserve"> спричинених збройною агресією російської ф</w:t>
      </w:r>
      <w:r w:rsidRPr="001D0B23">
        <w:rPr>
          <w:sz w:val="28"/>
          <w:szCs w:val="28"/>
          <w:lang w:val="uk-UA"/>
        </w:rPr>
        <w:t>едерації проти України, за умови відсутності заборгованості за раніше отриманими кредитами.</w:t>
      </w:r>
    </w:p>
    <w:p w:rsidR="006F1D7C" w:rsidRPr="001D0B23" w:rsidRDefault="006F1D7C" w:rsidP="006F1269">
      <w:pPr>
        <w:pStyle w:val="rvps2"/>
        <w:shd w:val="clear" w:color="auto" w:fill="FFFFFF"/>
        <w:spacing w:before="0" w:beforeAutospacing="0" w:after="0" w:afterAutospacing="0"/>
        <w:ind w:firstLine="851"/>
        <w:jc w:val="both"/>
        <w:rPr>
          <w:sz w:val="28"/>
          <w:szCs w:val="28"/>
          <w:lang w:val="uk-UA"/>
        </w:rPr>
      </w:pPr>
      <w:bookmarkStart w:id="9" w:name="n200"/>
      <w:bookmarkEnd w:id="9"/>
      <w:r w:rsidRPr="001D0B23">
        <w:rPr>
          <w:sz w:val="28"/>
          <w:szCs w:val="28"/>
          <w:lang w:val="uk-UA"/>
        </w:rPr>
        <w:t xml:space="preserve">Визначені у цих Правилах </w:t>
      </w:r>
      <w:r w:rsidR="00A825E5" w:rsidRPr="001D0B23">
        <w:rPr>
          <w:sz w:val="28"/>
          <w:szCs w:val="28"/>
          <w:lang w:val="uk-UA"/>
        </w:rPr>
        <w:t>умови надання кредиту не поширюю</w:t>
      </w:r>
      <w:r w:rsidRPr="001D0B23">
        <w:rPr>
          <w:sz w:val="28"/>
          <w:szCs w:val="28"/>
          <w:lang w:val="uk-UA"/>
        </w:rPr>
        <w:t>ться на громадян України, які отримали на будівництво індивідуального житла позики, в тому числі банківські кредити, з пільгами за рахунок коштів бюджетів, компенсації за належні для отримання жилі приміщення для деяких категорій осіб відповідно до інших нормативно-правових актів.</w:t>
      </w:r>
    </w:p>
    <w:p w:rsidR="006F1D7C" w:rsidRPr="001D0B23" w:rsidRDefault="0079002E" w:rsidP="006F1269">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4</w:t>
      </w:r>
      <w:r w:rsidR="00137D61" w:rsidRPr="001D0B23">
        <w:rPr>
          <w:sz w:val="28"/>
          <w:szCs w:val="28"/>
          <w:lang w:val="uk-UA"/>
        </w:rPr>
        <w:t>.</w:t>
      </w:r>
      <w:r w:rsidR="006F1269" w:rsidRPr="001D0B23">
        <w:rPr>
          <w:sz w:val="28"/>
          <w:szCs w:val="28"/>
          <w:lang w:val="uk-UA"/>
        </w:rPr>
        <w:t> </w:t>
      </w:r>
      <w:r w:rsidR="00137D61" w:rsidRPr="001D0B23">
        <w:rPr>
          <w:sz w:val="28"/>
          <w:szCs w:val="28"/>
          <w:lang w:val="uk-UA"/>
        </w:rPr>
        <w:t>Фондом</w:t>
      </w:r>
      <w:r w:rsidR="006F1D7C" w:rsidRPr="001D0B23">
        <w:rPr>
          <w:sz w:val="28"/>
          <w:szCs w:val="28"/>
          <w:lang w:val="uk-UA"/>
        </w:rPr>
        <w:t xml:space="preserve"> може здійснюватися страхування коштів кредитів відповідно до законодавства.</w:t>
      </w:r>
    </w:p>
    <w:p w:rsidR="006F1269" w:rsidRPr="001D0B23" w:rsidRDefault="006F1269" w:rsidP="006F1269">
      <w:pPr>
        <w:pStyle w:val="rvps2"/>
        <w:shd w:val="clear" w:color="auto" w:fill="FFFFFF"/>
        <w:spacing w:before="0" w:beforeAutospacing="0" w:after="0" w:afterAutospacing="0"/>
        <w:ind w:firstLine="851"/>
        <w:jc w:val="both"/>
        <w:rPr>
          <w:sz w:val="28"/>
          <w:szCs w:val="28"/>
          <w:lang w:val="uk-UA"/>
        </w:rPr>
      </w:pPr>
    </w:p>
    <w:p w:rsidR="006F1269" w:rsidRPr="001D0B23" w:rsidRDefault="006F1269" w:rsidP="006F1269">
      <w:pPr>
        <w:pStyle w:val="rvps2"/>
        <w:shd w:val="clear" w:color="auto" w:fill="FFFFFF"/>
        <w:spacing w:before="0" w:beforeAutospacing="0" w:after="0" w:afterAutospacing="0"/>
        <w:ind w:firstLine="851"/>
        <w:jc w:val="both"/>
        <w:rPr>
          <w:sz w:val="28"/>
          <w:szCs w:val="28"/>
          <w:lang w:val="uk-UA"/>
        </w:rPr>
      </w:pPr>
    </w:p>
    <w:p w:rsidR="0097258B" w:rsidRPr="001D0B23" w:rsidRDefault="00394C92" w:rsidP="006F1269">
      <w:pPr>
        <w:pStyle w:val="a9"/>
        <w:rPr>
          <w:rFonts w:ascii="Times New Roman" w:hAnsi="Times New Roman"/>
          <w:i w:val="0"/>
          <w:sz w:val="28"/>
          <w:szCs w:val="28"/>
        </w:rPr>
      </w:pPr>
      <w:bookmarkStart w:id="10" w:name="n15"/>
      <w:bookmarkEnd w:id="10"/>
      <w:r w:rsidRPr="001D0B23">
        <w:rPr>
          <w:rFonts w:ascii="Times New Roman" w:hAnsi="Times New Roman"/>
          <w:i w:val="0"/>
          <w:sz w:val="28"/>
          <w:szCs w:val="28"/>
        </w:rPr>
        <w:lastRenderedPageBreak/>
        <w:t xml:space="preserve">ІІ. </w:t>
      </w:r>
      <w:r w:rsidR="0097258B" w:rsidRPr="001D0B23">
        <w:rPr>
          <w:rFonts w:ascii="Times New Roman" w:hAnsi="Times New Roman"/>
          <w:i w:val="0"/>
          <w:sz w:val="28"/>
          <w:szCs w:val="28"/>
        </w:rPr>
        <w:t>Умови надання кредиту індивідуальним забудовникам</w:t>
      </w:r>
    </w:p>
    <w:p w:rsidR="006F1269" w:rsidRPr="001D0B23" w:rsidRDefault="006F1269" w:rsidP="00EB035A">
      <w:pPr>
        <w:pStyle w:val="rvps2"/>
        <w:shd w:val="clear" w:color="auto" w:fill="FFFFFF"/>
        <w:spacing w:before="0" w:beforeAutospacing="0" w:after="0" w:afterAutospacing="0"/>
        <w:ind w:firstLine="851"/>
        <w:jc w:val="both"/>
        <w:rPr>
          <w:sz w:val="28"/>
          <w:szCs w:val="28"/>
          <w:lang w:val="uk-UA"/>
        </w:rPr>
      </w:pPr>
      <w:bookmarkStart w:id="11" w:name="n29"/>
      <w:bookmarkEnd w:id="11"/>
    </w:p>
    <w:p w:rsidR="006F1D7C" w:rsidRPr="001D0B23" w:rsidRDefault="0079002E"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5</w:t>
      </w:r>
      <w:r w:rsidR="006F1D7C" w:rsidRPr="001D0B23">
        <w:rPr>
          <w:sz w:val="28"/>
          <w:szCs w:val="28"/>
          <w:lang w:val="uk-UA"/>
        </w:rPr>
        <w:t>.</w:t>
      </w:r>
      <w:r w:rsidR="006F1269" w:rsidRPr="001D0B23">
        <w:rPr>
          <w:sz w:val="28"/>
          <w:szCs w:val="28"/>
          <w:lang w:val="uk-UA"/>
        </w:rPr>
        <w:t> </w:t>
      </w:r>
      <w:r w:rsidR="006F1D7C" w:rsidRPr="001D0B23">
        <w:rPr>
          <w:sz w:val="28"/>
          <w:szCs w:val="28"/>
          <w:lang w:val="uk-UA"/>
        </w:rPr>
        <w:t>Кредит індивідуальному забудовникові надається на строк до</w:t>
      </w:r>
      <w:r w:rsidR="006F1269" w:rsidRPr="001D0B23">
        <w:rPr>
          <w:sz w:val="28"/>
          <w:szCs w:val="28"/>
          <w:lang w:val="uk-UA"/>
        </w:rPr>
        <w:br/>
      </w:r>
      <w:r w:rsidR="006F1D7C" w:rsidRPr="001D0B23">
        <w:rPr>
          <w:sz w:val="28"/>
          <w:szCs w:val="28"/>
          <w:lang w:val="uk-UA"/>
        </w:rPr>
        <w:t>20 років, але не більш як до досягнення позичальником пенсійного віку відповідно до</w:t>
      </w:r>
      <w:r w:rsidR="006F1269" w:rsidRPr="001D0B23">
        <w:rPr>
          <w:sz w:val="28"/>
          <w:szCs w:val="28"/>
          <w:lang w:val="uk-UA"/>
        </w:rPr>
        <w:t xml:space="preserve"> </w:t>
      </w:r>
      <w:hyperlink r:id="rId12" w:history="1">
        <w:r w:rsidR="006F1D7C" w:rsidRPr="001D0B23">
          <w:rPr>
            <w:rStyle w:val="a5"/>
            <w:rFonts w:eastAsia="Arial Unicode MS"/>
            <w:color w:val="auto"/>
            <w:sz w:val="28"/>
            <w:szCs w:val="28"/>
            <w:u w:val="none"/>
            <w:lang w:val="uk-UA"/>
          </w:rPr>
          <w:t>Закону України</w:t>
        </w:r>
      </w:hyperlink>
      <w:r w:rsidR="006F1269" w:rsidRPr="001D0B23">
        <w:rPr>
          <w:rStyle w:val="a5"/>
          <w:rFonts w:eastAsia="Arial Unicode MS"/>
          <w:color w:val="auto"/>
          <w:sz w:val="28"/>
          <w:szCs w:val="28"/>
          <w:u w:val="none"/>
          <w:lang w:val="uk-UA"/>
        </w:rPr>
        <w:t xml:space="preserve"> </w:t>
      </w:r>
      <w:r w:rsidR="007B68B9" w:rsidRPr="001D0B23">
        <w:rPr>
          <w:sz w:val="28"/>
          <w:szCs w:val="28"/>
          <w:lang w:val="uk-UA"/>
        </w:rPr>
        <w:t>«</w:t>
      </w:r>
      <w:r w:rsidR="006F1D7C" w:rsidRPr="001D0B23">
        <w:rPr>
          <w:sz w:val="28"/>
          <w:szCs w:val="28"/>
          <w:lang w:val="uk-UA"/>
        </w:rPr>
        <w:t>Про загальнообов’язкове державне пенсійне страхування</w:t>
      </w:r>
      <w:r w:rsidR="007B68B9" w:rsidRPr="001D0B23">
        <w:rPr>
          <w:sz w:val="28"/>
          <w:szCs w:val="28"/>
          <w:lang w:val="uk-UA"/>
        </w:rPr>
        <w:t>»</w:t>
      </w:r>
      <w:r w:rsidR="006F1D7C" w:rsidRPr="001D0B23">
        <w:rPr>
          <w:sz w:val="28"/>
          <w:szCs w:val="28"/>
          <w:lang w:val="uk-UA"/>
        </w:rPr>
        <w:t xml:space="preserve">, а молодим сім’ям (подружжя, в якому вік чоловіка та дружини не перевищує 35 років) або неповним сім’ям (мати (батько) віком до 35 років) </w:t>
      </w:r>
      <w:r w:rsidR="006F1269" w:rsidRPr="001D0B23">
        <w:rPr>
          <w:sz w:val="28"/>
          <w:szCs w:val="28"/>
          <w:lang w:val="uk-UA"/>
        </w:rPr>
        <w:t>–</w:t>
      </w:r>
      <w:r w:rsidR="006F1D7C" w:rsidRPr="001D0B23">
        <w:rPr>
          <w:sz w:val="28"/>
          <w:szCs w:val="28"/>
          <w:lang w:val="uk-UA"/>
        </w:rPr>
        <w:t xml:space="preserve"> до</w:t>
      </w:r>
      <w:r w:rsidR="006F1269" w:rsidRPr="001D0B23">
        <w:rPr>
          <w:sz w:val="28"/>
          <w:szCs w:val="28"/>
          <w:lang w:val="uk-UA"/>
        </w:rPr>
        <w:t xml:space="preserve"> </w:t>
      </w:r>
      <w:r w:rsidR="006F1D7C" w:rsidRPr="001D0B23">
        <w:rPr>
          <w:sz w:val="28"/>
          <w:szCs w:val="28"/>
          <w:lang w:val="uk-UA"/>
        </w:rPr>
        <w:t>30 років, з внесенням за користування ним плати у розмірі 3 відсотки річних.</w:t>
      </w:r>
    </w:p>
    <w:p w:rsidR="006F1D7C" w:rsidRPr="001D0B23" w:rsidRDefault="006F1D7C" w:rsidP="00EB035A">
      <w:pPr>
        <w:pStyle w:val="rvps2"/>
        <w:shd w:val="clear" w:color="auto" w:fill="FFFFFF"/>
        <w:spacing w:before="0" w:beforeAutospacing="0" w:after="0" w:afterAutospacing="0"/>
        <w:ind w:firstLine="851"/>
        <w:jc w:val="both"/>
        <w:rPr>
          <w:sz w:val="28"/>
          <w:szCs w:val="28"/>
          <w:lang w:val="uk-UA"/>
        </w:rPr>
      </w:pPr>
      <w:bookmarkStart w:id="12" w:name="n30"/>
      <w:bookmarkEnd w:id="12"/>
      <w:r w:rsidRPr="001D0B23">
        <w:rPr>
          <w:sz w:val="28"/>
          <w:szCs w:val="28"/>
          <w:lang w:val="uk-UA"/>
        </w:rPr>
        <w:t>Позичальник, який має трьох і більше дітей (у тому числі усиновлених та/або таких, що перебувають під його опікою/піклуванням), звільняється від сплати відсотків за користування пільговим кредитом протягом дії кредитного договору починаючи з дати подання копії підтвердних документів (свідоцтва про народження дітей, документів про усиновлення, встановлення опіки чи піклування, посвідчення батьків багатодітної сім’ї).</w:t>
      </w:r>
    </w:p>
    <w:p w:rsidR="006F1D7C" w:rsidRPr="001D0B23" w:rsidRDefault="006F1D7C" w:rsidP="00EB035A">
      <w:pPr>
        <w:pStyle w:val="rvps2"/>
        <w:shd w:val="clear" w:color="auto" w:fill="FFFFFF"/>
        <w:spacing w:before="0" w:beforeAutospacing="0" w:after="0" w:afterAutospacing="0"/>
        <w:ind w:firstLine="851"/>
        <w:jc w:val="both"/>
        <w:rPr>
          <w:sz w:val="28"/>
          <w:szCs w:val="28"/>
          <w:lang w:val="uk-UA"/>
        </w:rPr>
      </w:pPr>
      <w:bookmarkStart w:id="13" w:name="n32"/>
      <w:bookmarkStart w:id="14" w:name="n201"/>
      <w:bookmarkEnd w:id="13"/>
      <w:bookmarkEnd w:id="14"/>
      <w:r w:rsidRPr="001D0B23">
        <w:rPr>
          <w:sz w:val="28"/>
          <w:szCs w:val="28"/>
          <w:lang w:val="uk-UA"/>
        </w:rPr>
        <w:t>У разі досягнення повноліття одним або кількома з дітей позичальника (у тому числі усиновленими та/або такими, що перебувають під опікою/піклуванням) під час дії кредитного договору, що підтверджується документами (свідоцтво про народження дитини, документи про усиновлення, встановлення опіки чи піклування, посвідчення батьків багатодітної сім’ї), кредит індивідуальному забудовникові надається із внесенням за користування ним плати у розмірі три відсотки річних.</w:t>
      </w:r>
    </w:p>
    <w:p w:rsidR="006F1D7C" w:rsidRPr="001D0B23" w:rsidRDefault="006F1D7C" w:rsidP="00EB035A">
      <w:pPr>
        <w:pStyle w:val="rvps2"/>
        <w:shd w:val="clear" w:color="auto" w:fill="FFFFFF"/>
        <w:spacing w:before="0" w:beforeAutospacing="0" w:after="0" w:afterAutospacing="0"/>
        <w:ind w:firstLine="851"/>
        <w:jc w:val="both"/>
        <w:rPr>
          <w:sz w:val="28"/>
          <w:szCs w:val="28"/>
          <w:lang w:val="uk-UA"/>
        </w:rPr>
      </w:pPr>
      <w:bookmarkStart w:id="15" w:name="n202"/>
      <w:bookmarkEnd w:id="15"/>
      <w:r w:rsidRPr="001D0B23">
        <w:rPr>
          <w:sz w:val="28"/>
          <w:szCs w:val="28"/>
          <w:lang w:val="uk-UA"/>
        </w:rPr>
        <w:t>Відсотки за користування кредитом також не нараховуються таким позичальникам (за умови звернення їх або повнолітніх членів їх сімей з відповідною заявою):</w:t>
      </w:r>
    </w:p>
    <w:p w:rsidR="006F1D7C" w:rsidRPr="001D0B23" w:rsidRDefault="00B85654" w:rsidP="00EB035A">
      <w:pPr>
        <w:pStyle w:val="rvps2"/>
        <w:shd w:val="clear" w:color="auto" w:fill="FFFFFF"/>
        <w:spacing w:before="0" w:beforeAutospacing="0" w:after="0" w:afterAutospacing="0"/>
        <w:ind w:firstLine="851"/>
        <w:jc w:val="both"/>
        <w:rPr>
          <w:sz w:val="28"/>
          <w:szCs w:val="28"/>
          <w:lang w:val="uk-UA"/>
        </w:rPr>
      </w:pPr>
      <w:bookmarkStart w:id="16" w:name="n153"/>
      <w:bookmarkEnd w:id="16"/>
      <w:r w:rsidRPr="001D0B23">
        <w:rPr>
          <w:sz w:val="28"/>
          <w:szCs w:val="28"/>
          <w:lang w:val="uk-UA"/>
        </w:rPr>
        <w:t>- </w:t>
      </w:r>
      <w:r w:rsidR="006F1D7C" w:rsidRPr="001D0B23">
        <w:rPr>
          <w:sz w:val="28"/>
          <w:szCs w:val="28"/>
          <w:lang w:val="uk-UA"/>
        </w:rPr>
        <w:t>військовослужбовцям, подружжю, в якому чоловік або дружина є військовослужбовцем, що підтверджу</w:t>
      </w:r>
      <w:r w:rsidR="00764AF2" w:rsidRPr="001D0B23">
        <w:rPr>
          <w:sz w:val="28"/>
          <w:szCs w:val="28"/>
          <w:lang w:val="uk-UA"/>
        </w:rPr>
        <w:t>ється копією військового квитка</w:t>
      </w:r>
      <w:r w:rsidR="006F1D7C" w:rsidRPr="001D0B23">
        <w:rPr>
          <w:sz w:val="28"/>
          <w:szCs w:val="28"/>
          <w:lang w:val="uk-UA"/>
        </w:rPr>
        <w:t xml:space="preserve"> </w:t>
      </w:r>
      <w:r w:rsidRPr="001D0B23">
        <w:rPr>
          <w:sz w:val="28"/>
          <w:szCs w:val="28"/>
          <w:lang w:val="uk-UA"/>
        </w:rPr>
        <w:t>–</w:t>
      </w:r>
      <w:r w:rsidR="006F1D7C" w:rsidRPr="001D0B23">
        <w:rPr>
          <w:sz w:val="28"/>
          <w:szCs w:val="28"/>
          <w:lang w:val="uk-UA"/>
        </w:rPr>
        <w:t xml:space="preserve"> з</w:t>
      </w:r>
      <w:r w:rsidRPr="001D0B23">
        <w:rPr>
          <w:sz w:val="28"/>
          <w:szCs w:val="28"/>
          <w:lang w:val="uk-UA"/>
        </w:rPr>
        <w:t xml:space="preserve"> </w:t>
      </w:r>
      <w:r w:rsidR="006F1D7C" w:rsidRPr="001D0B23">
        <w:rPr>
          <w:sz w:val="28"/>
          <w:szCs w:val="28"/>
          <w:lang w:val="uk-UA"/>
        </w:rPr>
        <w:t xml:space="preserve">початку і до закінчення особливого періоду, </w:t>
      </w:r>
      <w:r w:rsidRPr="001D0B23">
        <w:rPr>
          <w:sz w:val="28"/>
          <w:szCs w:val="28"/>
          <w:lang w:val="uk-UA"/>
        </w:rPr>
        <w:t>–</w:t>
      </w:r>
      <w:r w:rsidR="006F1D7C" w:rsidRPr="001D0B23">
        <w:rPr>
          <w:sz w:val="28"/>
          <w:szCs w:val="28"/>
          <w:lang w:val="uk-UA"/>
        </w:rPr>
        <w:t xml:space="preserve"> з дати звернення з відповідною заявою та подання копії підтвердних документів у межах дії особливого періоду;</w:t>
      </w:r>
    </w:p>
    <w:p w:rsidR="006F1D7C" w:rsidRPr="001D0B23" w:rsidRDefault="00B85654" w:rsidP="00EB035A">
      <w:pPr>
        <w:pStyle w:val="rvps2"/>
        <w:shd w:val="clear" w:color="auto" w:fill="FFFFFF"/>
        <w:spacing w:before="0" w:beforeAutospacing="0" w:after="0" w:afterAutospacing="0"/>
        <w:ind w:firstLine="851"/>
        <w:jc w:val="both"/>
        <w:rPr>
          <w:sz w:val="28"/>
          <w:szCs w:val="28"/>
          <w:lang w:val="uk-UA"/>
        </w:rPr>
      </w:pPr>
      <w:bookmarkStart w:id="17" w:name="n152"/>
      <w:bookmarkEnd w:id="17"/>
      <w:r w:rsidRPr="001D0B23">
        <w:rPr>
          <w:sz w:val="28"/>
          <w:szCs w:val="28"/>
          <w:lang w:val="uk-UA"/>
        </w:rPr>
        <w:t>- </w:t>
      </w:r>
      <w:r w:rsidR="006F1D7C" w:rsidRPr="001D0B23">
        <w:rPr>
          <w:sz w:val="28"/>
          <w:szCs w:val="28"/>
          <w:lang w:val="uk-UA"/>
        </w:rPr>
        <w:t xml:space="preserve">резервістам та військовозобов’язаним, подружжю, в якому чоловік або дружина є резервістом чи військовозобов’язаним, що підтверджується довідкою територіального центру комплектування та соціальної підтримки або військової частини про перебування на військовій службі, </w:t>
      </w:r>
      <w:r w:rsidRPr="001D0B23">
        <w:rPr>
          <w:sz w:val="28"/>
          <w:szCs w:val="28"/>
          <w:lang w:val="uk-UA"/>
        </w:rPr>
        <w:t>–</w:t>
      </w:r>
      <w:r w:rsidR="006F1D7C" w:rsidRPr="001D0B23">
        <w:rPr>
          <w:sz w:val="28"/>
          <w:szCs w:val="28"/>
          <w:lang w:val="uk-UA"/>
        </w:rPr>
        <w:t xml:space="preserve"> з</w:t>
      </w:r>
      <w:r w:rsidRPr="001D0B23">
        <w:rPr>
          <w:sz w:val="28"/>
          <w:szCs w:val="28"/>
          <w:lang w:val="uk-UA"/>
        </w:rPr>
        <w:t xml:space="preserve"> </w:t>
      </w:r>
      <w:r w:rsidR="006F1D7C" w:rsidRPr="001D0B23">
        <w:rPr>
          <w:sz w:val="28"/>
          <w:szCs w:val="28"/>
          <w:lang w:val="uk-UA"/>
        </w:rPr>
        <w:t xml:space="preserve">моменту призову під час мобілізації і до закінчення проходження військової служби в особливий період, </w:t>
      </w:r>
      <w:r w:rsidRPr="001D0B23">
        <w:rPr>
          <w:sz w:val="28"/>
          <w:szCs w:val="28"/>
          <w:lang w:val="uk-UA"/>
        </w:rPr>
        <w:t>–</w:t>
      </w:r>
      <w:r w:rsidR="006F1D7C" w:rsidRPr="001D0B23">
        <w:rPr>
          <w:sz w:val="28"/>
          <w:szCs w:val="28"/>
          <w:lang w:val="uk-UA"/>
        </w:rPr>
        <w:t xml:space="preserve"> з дати звернення з відповідною заявою та подання копії підтвердних документів у межах дії особливого періоду.</w:t>
      </w:r>
    </w:p>
    <w:p w:rsidR="006F1D7C" w:rsidRPr="001D0B23" w:rsidRDefault="006F1D7C" w:rsidP="00EB035A">
      <w:pPr>
        <w:pStyle w:val="rvps2"/>
        <w:shd w:val="clear" w:color="auto" w:fill="FFFFFF"/>
        <w:spacing w:before="0" w:beforeAutospacing="0" w:after="0" w:afterAutospacing="0"/>
        <w:ind w:firstLine="851"/>
        <w:jc w:val="both"/>
        <w:rPr>
          <w:sz w:val="28"/>
          <w:szCs w:val="28"/>
          <w:lang w:val="uk-UA"/>
        </w:rPr>
      </w:pPr>
      <w:bookmarkStart w:id="18" w:name="n148"/>
      <w:bookmarkStart w:id="19" w:name="n203"/>
      <w:bookmarkEnd w:id="18"/>
      <w:bookmarkEnd w:id="19"/>
      <w:r w:rsidRPr="001D0B23">
        <w:rPr>
          <w:sz w:val="28"/>
          <w:szCs w:val="28"/>
          <w:lang w:val="uk-UA"/>
        </w:rPr>
        <w:t>Звільнення від сплати відсотків за користування кредитом у випадках, передбачених цим пунктом, застосовується виключно за умови комп</w:t>
      </w:r>
      <w:r w:rsidR="005A6337" w:rsidRPr="001D0B23">
        <w:rPr>
          <w:sz w:val="28"/>
          <w:szCs w:val="28"/>
          <w:lang w:val="uk-UA"/>
        </w:rPr>
        <w:t>енсації Ф</w:t>
      </w:r>
      <w:r w:rsidR="00137D61" w:rsidRPr="001D0B23">
        <w:rPr>
          <w:sz w:val="28"/>
          <w:szCs w:val="28"/>
          <w:lang w:val="uk-UA"/>
        </w:rPr>
        <w:t>онду</w:t>
      </w:r>
      <w:r w:rsidRPr="001D0B23">
        <w:rPr>
          <w:sz w:val="28"/>
          <w:szCs w:val="28"/>
          <w:lang w:val="uk-UA"/>
        </w:rPr>
        <w:t xml:space="preserve"> відсоткової ставки за рахунок коштів місцевих бюджетів</w:t>
      </w:r>
      <w:r w:rsidR="00B85654" w:rsidRPr="001D0B23">
        <w:rPr>
          <w:sz w:val="28"/>
          <w:szCs w:val="28"/>
          <w:lang w:val="uk-UA"/>
        </w:rPr>
        <w:t>.</w:t>
      </w:r>
    </w:p>
    <w:p w:rsidR="006F1D7C" w:rsidRPr="001D0B23" w:rsidRDefault="0079002E" w:rsidP="00EB035A">
      <w:pPr>
        <w:pStyle w:val="rvps2"/>
        <w:shd w:val="clear" w:color="auto" w:fill="FFFFFF"/>
        <w:spacing w:before="0" w:beforeAutospacing="0" w:after="0" w:afterAutospacing="0"/>
        <w:ind w:firstLine="851"/>
        <w:jc w:val="both"/>
        <w:rPr>
          <w:sz w:val="28"/>
          <w:szCs w:val="28"/>
          <w:lang w:val="uk-UA"/>
        </w:rPr>
      </w:pPr>
      <w:bookmarkStart w:id="20" w:name="n204"/>
      <w:bookmarkStart w:id="21" w:name="n33"/>
      <w:bookmarkEnd w:id="20"/>
      <w:bookmarkEnd w:id="21"/>
      <w:r w:rsidRPr="001D0B23">
        <w:rPr>
          <w:sz w:val="28"/>
          <w:szCs w:val="28"/>
          <w:lang w:val="uk-UA"/>
        </w:rPr>
        <w:t>6</w:t>
      </w:r>
      <w:r w:rsidR="006F1D7C" w:rsidRPr="001D0B23">
        <w:rPr>
          <w:sz w:val="28"/>
          <w:szCs w:val="28"/>
          <w:lang w:val="uk-UA"/>
        </w:rPr>
        <w:t>.</w:t>
      </w:r>
      <w:r w:rsidR="00B85654" w:rsidRPr="001D0B23">
        <w:rPr>
          <w:sz w:val="28"/>
          <w:szCs w:val="28"/>
          <w:lang w:val="uk-UA"/>
        </w:rPr>
        <w:t> </w:t>
      </w:r>
      <w:r w:rsidR="006F1D7C" w:rsidRPr="001D0B23">
        <w:rPr>
          <w:sz w:val="28"/>
          <w:szCs w:val="28"/>
          <w:lang w:val="uk-UA"/>
        </w:rPr>
        <w:t>Індивідуальні сільські забудовники користуються державним пільговим кредитом за умови їх проживання (або переселення для постійного проживання) у сільській місцевості в межах сіл і селищ, а також за межами сіл і селищ у відокремлених фермерських садибах та підтвердження ними своєї платоспроможності.</w:t>
      </w:r>
    </w:p>
    <w:p w:rsidR="006F1D7C" w:rsidRPr="001D0B23" w:rsidRDefault="0079002E" w:rsidP="00EB035A">
      <w:pPr>
        <w:pStyle w:val="rvps2"/>
        <w:shd w:val="clear" w:color="auto" w:fill="FFFFFF"/>
        <w:spacing w:before="0" w:beforeAutospacing="0" w:after="0" w:afterAutospacing="0"/>
        <w:ind w:firstLine="851"/>
        <w:jc w:val="both"/>
        <w:rPr>
          <w:sz w:val="28"/>
          <w:szCs w:val="28"/>
          <w:lang w:val="uk-UA"/>
        </w:rPr>
      </w:pPr>
      <w:bookmarkStart w:id="22" w:name="n123"/>
      <w:bookmarkStart w:id="23" w:name="n34"/>
      <w:bookmarkEnd w:id="22"/>
      <w:bookmarkEnd w:id="23"/>
      <w:r w:rsidRPr="001D0B23">
        <w:rPr>
          <w:sz w:val="28"/>
          <w:szCs w:val="28"/>
          <w:lang w:val="uk-UA"/>
        </w:rPr>
        <w:t>7</w:t>
      </w:r>
      <w:r w:rsidR="006F1D7C" w:rsidRPr="001D0B23">
        <w:rPr>
          <w:sz w:val="28"/>
          <w:szCs w:val="28"/>
          <w:lang w:val="uk-UA"/>
        </w:rPr>
        <w:t>.</w:t>
      </w:r>
      <w:r w:rsidR="00B85654" w:rsidRPr="001D0B23">
        <w:rPr>
          <w:sz w:val="28"/>
          <w:szCs w:val="28"/>
          <w:lang w:val="uk-UA"/>
        </w:rPr>
        <w:t> </w:t>
      </w:r>
      <w:r w:rsidR="006F1D7C" w:rsidRPr="001D0B23">
        <w:rPr>
          <w:sz w:val="28"/>
          <w:szCs w:val="28"/>
          <w:lang w:val="uk-UA"/>
        </w:rPr>
        <w:t>Індивідуальні забудовники, яким надав</w:t>
      </w:r>
      <w:r w:rsidR="005A6337" w:rsidRPr="001D0B23">
        <w:rPr>
          <w:sz w:val="28"/>
          <w:szCs w:val="28"/>
          <w:lang w:val="uk-UA"/>
        </w:rPr>
        <w:t>атиметься кредит, визначаються Ф</w:t>
      </w:r>
      <w:r w:rsidR="006F1D7C" w:rsidRPr="001D0B23">
        <w:rPr>
          <w:sz w:val="28"/>
          <w:szCs w:val="28"/>
          <w:lang w:val="uk-UA"/>
        </w:rPr>
        <w:t>онд</w:t>
      </w:r>
      <w:r w:rsidR="00137D61" w:rsidRPr="001D0B23">
        <w:rPr>
          <w:sz w:val="28"/>
          <w:szCs w:val="28"/>
          <w:lang w:val="uk-UA"/>
        </w:rPr>
        <w:t>ом</w:t>
      </w:r>
      <w:r w:rsidR="006F1D7C" w:rsidRPr="001D0B23">
        <w:rPr>
          <w:sz w:val="28"/>
          <w:szCs w:val="28"/>
          <w:lang w:val="uk-UA"/>
        </w:rPr>
        <w:t xml:space="preserve"> на підставі списків, затверджених органами місцевого самоврядування.</w:t>
      </w:r>
    </w:p>
    <w:p w:rsidR="006F1D7C" w:rsidRPr="001D0B23" w:rsidRDefault="006F1D7C"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lastRenderedPageBreak/>
        <w:t>У першочерговому порядку кредит надається індивідуальним забудовникам для завершення раніше розпочатого будівництва та молодим спеціалістам, які працюють на підприємствах, в установах та організаціях, зазначених у</w:t>
      </w:r>
      <w:r w:rsidR="00B85654" w:rsidRPr="001D0B23">
        <w:rPr>
          <w:sz w:val="28"/>
          <w:szCs w:val="28"/>
          <w:lang w:val="uk-UA"/>
        </w:rPr>
        <w:t xml:space="preserve"> </w:t>
      </w:r>
      <w:hyperlink r:id="rId13" w:anchor="n23" w:history="1">
        <w:r w:rsidRPr="001D0B23">
          <w:rPr>
            <w:rStyle w:val="a5"/>
            <w:rFonts w:eastAsia="Arial Unicode MS"/>
            <w:color w:val="auto"/>
            <w:sz w:val="28"/>
            <w:szCs w:val="28"/>
            <w:u w:val="none"/>
            <w:lang w:val="uk-UA"/>
          </w:rPr>
          <w:t xml:space="preserve">пункті </w:t>
        </w:r>
        <w:r w:rsidR="00B85654" w:rsidRPr="001D0B23">
          <w:rPr>
            <w:rStyle w:val="a5"/>
            <w:rFonts w:eastAsia="Arial Unicode MS"/>
            <w:color w:val="auto"/>
            <w:sz w:val="28"/>
            <w:szCs w:val="28"/>
            <w:u w:val="none"/>
            <w:lang w:val="uk-UA"/>
          </w:rPr>
          <w:t xml:space="preserve">3 </w:t>
        </w:r>
      </w:hyperlink>
      <w:r w:rsidRPr="001D0B23">
        <w:rPr>
          <w:sz w:val="28"/>
          <w:szCs w:val="28"/>
          <w:lang w:val="uk-UA"/>
        </w:rPr>
        <w:t>цих Правил, а також особам, на яких поширюється дія</w:t>
      </w:r>
      <w:r w:rsidR="00B85654" w:rsidRPr="001D0B23">
        <w:rPr>
          <w:sz w:val="28"/>
          <w:szCs w:val="28"/>
          <w:lang w:val="uk-UA"/>
        </w:rPr>
        <w:t xml:space="preserve"> </w:t>
      </w:r>
      <w:hyperlink r:id="rId14" w:anchor="n73" w:history="1">
        <w:r w:rsidRPr="001D0B23">
          <w:rPr>
            <w:rStyle w:val="a5"/>
            <w:rFonts w:eastAsia="Arial Unicode MS"/>
            <w:color w:val="auto"/>
            <w:sz w:val="28"/>
            <w:szCs w:val="28"/>
            <w:u w:val="none"/>
            <w:lang w:val="uk-UA"/>
          </w:rPr>
          <w:t>пунктів 19</w:t>
        </w:r>
      </w:hyperlink>
      <w:r w:rsidR="00B85654" w:rsidRPr="001D0B23">
        <w:rPr>
          <w:rStyle w:val="a5"/>
          <w:rFonts w:eastAsia="Arial Unicode MS"/>
          <w:color w:val="auto"/>
          <w:sz w:val="28"/>
          <w:szCs w:val="28"/>
          <w:u w:val="none"/>
          <w:lang w:val="uk-UA"/>
        </w:rPr>
        <w:t xml:space="preserve"> </w:t>
      </w:r>
      <w:r w:rsidRPr="001D0B23">
        <w:rPr>
          <w:sz w:val="28"/>
          <w:szCs w:val="28"/>
          <w:lang w:val="uk-UA"/>
        </w:rPr>
        <w:t>і</w:t>
      </w:r>
      <w:r w:rsidR="00B85654" w:rsidRPr="001D0B23">
        <w:rPr>
          <w:sz w:val="28"/>
          <w:szCs w:val="28"/>
          <w:lang w:val="uk-UA"/>
        </w:rPr>
        <w:t xml:space="preserve"> </w:t>
      </w:r>
      <w:hyperlink r:id="rId15" w:anchor="n77" w:history="1">
        <w:r w:rsidRPr="001D0B23">
          <w:rPr>
            <w:rStyle w:val="a5"/>
            <w:rFonts w:eastAsia="Arial Unicode MS"/>
            <w:color w:val="auto"/>
            <w:sz w:val="28"/>
            <w:szCs w:val="28"/>
            <w:u w:val="none"/>
            <w:lang w:val="uk-UA"/>
          </w:rPr>
          <w:t>20 частини першої статті 6</w:t>
        </w:r>
      </w:hyperlink>
      <w:r w:rsidR="00B85654" w:rsidRPr="001D0B23">
        <w:rPr>
          <w:rStyle w:val="a5"/>
          <w:rFonts w:eastAsia="Arial Unicode MS"/>
          <w:color w:val="auto"/>
          <w:sz w:val="28"/>
          <w:szCs w:val="28"/>
          <w:u w:val="none"/>
          <w:lang w:val="uk-UA"/>
        </w:rPr>
        <w:t xml:space="preserve"> </w:t>
      </w:r>
      <w:r w:rsidRPr="001D0B23">
        <w:rPr>
          <w:sz w:val="28"/>
          <w:szCs w:val="28"/>
          <w:lang w:val="uk-UA"/>
        </w:rPr>
        <w:t>та</w:t>
      </w:r>
      <w:r w:rsidR="00B85654" w:rsidRPr="001D0B23">
        <w:rPr>
          <w:sz w:val="28"/>
          <w:szCs w:val="28"/>
          <w:lang w:val="uk-UA"/>
        </w:rPr>
        <w:t xml:space="preserve"> </w:t>
      </w:r>
      <w:hyperlink r:id="rId16" w:anchor="n153" w:history="1">
        <w:r w:rsidRPr="001D0B23">
          <w:rPr>
            <w:rStyle w:val="a5"/>
            <w:rFonts w:eastAsia="Arial Unicode MS"/>
            <w:color w:val="auto"/>
            <w:sz w:val="28"/>
            <w:szCs w:val="28"/>
            <w:u w:val="none"/>
            <w:lang w:val="uk-UA"/>
          </w:rPr>
          <w:t>абзацу четвертого пункту 1 статті 10</w:t>
        </w:r>
      </w:hyperlink>
      <w:r w:rsidR="00B85654" w:rsidRPr="001D0B23">
        <w:rPr>
          <w:rStyle w:val="a5"/>
          <w:rFonts w:eastAsia="Arial Unicode MS"/>
          <w:color w:val="auto"/>
          <w:sz w:val="28"/>
          <w:szCs w:val="28"/>
          <w:u w:val="none"/>
          <w:lang w:val="uk-UA"/>
        </w:rPr>
        <w:t xml:space="preserve"> </w:t>
      </w:r>
      <w:r w:rsidRPr="001D0B23">
        <w:rPr>
          <w:sz w:val="28"/>
          <w:szCs w:val="28"/>
          <w:lang w:val="uk-UA"/>
        </w:rPr>
        <w:t>З</w:t>
      </w:r>
      <w:r w:rsidR="007B68B9" w:rsidRPr="001D0B23">
        <w:rPr>
          <w:sz w:val="28"/>
          <w:szCs w:val="28"/>
          <w:lang w:val="uk-UA"/>
        </w:rPr>
        <w:t>акону України «</w:t>
      </w:r>
      <w:r w:rsidRPr="001D0B23">
        <w:rPr>
          <w:sz w:val="28"/>
          <w:szCs w:val="28"/>
          <w:lang w:val="uk-UA"/>
        </w:rPr>
        <w:t xml:space="preserve">Про статус ветеранів війни, </w:t>
      </w:r>
      <w:r w:rsidR="007B68B9" w:rsidRPr="001D0B23">
        <w:rPr>
          <w:sz w:val="28"/>
          <w:szCs w:val="28"/>
          <w:lang w:val="uk-UA"/>
        </w:rPr>
        <w:t>гарантії їх соціального захисту»</w:t>
      </w:r>
      <w:r w:rsidRPr="001D0B23">
        <w:rPr>
          <w:sz w:val="28"/>
          <w:szCs w:val="28"/>
          <w:lang w:val="uk-UA"/>
        </w:rPr>
        <w:t>, та громадянам України, які перебувають на обліку внутрішньо переміщених осіб та особам, що не взяті на облік внутрішньо переміщених осіб, є власниками (їх спадкоємцями) житла, яке знищене або пошкоджене внаслідок бойових дій, терористичних актів, диверсій,</w:t>
      </w:r>
      <w:r w:rsidR="00137D61" w:rsidRPr="001D0B23">
        <w:rPr>
          <w:sz w:val="28"/>
          <w:szCs w:val="28"/>
          <w:lang w:val="uk-UA"/>
        </w:rPr>
        <w:t xml:space="preserve"> спричинених збройною агресією російської ф</w:t>
      </w:r>
      <w:r w:rsidRPr="001D0B23">
        <w:rPr>
          <w:sz w:val="28"/>
          <w:szCs w:val="28"/>
          <w:lang w:val="uk-UA"/>
        </w:rPr>
        <w:t>едерації проти України.</w:t>
      </w:r>
    </w:p>
    <w:p w:rsidR="006F1D7C" w:rsidRPr="001D0B23" w:rsidRDefault="0079002E" w:rsidP="00EB035A">
      <w:pPr>
        <w:pStyle w:val="rvps2"/>
        <w:shd w:val="clear" w:color="auto" w:fill="FFFFFF"/>
        <w:spacing w:before="0" w:beforeAutospacing="0" w:after="0" w:afterAutospacing="0"/>
        <w:ind w:firstLine="851"/>
        <w:jc w:val="both"/>
        <w:rPr>
          <w:sz w:val="28"/>
          <w:szCs w:val="28"/>
          <w:lang w:val="uk-UA"/>
        </w:rPr>
      </w:pPr>
      <w:bookmarkStart w:id="24" w:name="n164"/>
      <w:bookmarkStart w:id="25" w:name="n124"/>
      <w:bookmarkStart w:id="26" w:name="n36"/>
      <w:bookmarkEnd w:id="24"/>
      <w:bookmarkEnd w:id="25"/>
      <w:bookmarkEnd w:id="26"/>
      <w:r w:rsidRPr="001D0B23">
        <w:rPr>
          <w:sz w:val="28"/>
          <w:szCs w:val="28"/>
          <w:lang w:val="uk-UA"/>
        </w:rPr>
        <w:t>8</w:t>
      </w:r>
      <w:r w:rsidR="001A0FD7" w:rsidRPr="001D0B23">
        <w:rPr>
          <w:sz w:val="28"/>
          <w:szCs w:val="28"/>
          <w:lang w:val="uk-UA"/>
        </w:rPr>
        <w:t>.</w:t>
      </w:r>
      <w:r w:rsidR="00B85654" w:rsidRPr="001D0B23">
        <w:rPr>
          <w:sz w:val="28"/>
          <w:szCs w:val="28"/>
          <w:lang w:val="uk-UA"/>
        </w:rPr>
        <w:t> </w:t>
      </w:r>
      <w:r w:rsidR="005A6337" w:rsidRPr="001D0B23">
        <w:rPr>
          <w:sz w:val="28"/>
          <w:szCs w:val="28"/>
          <w:lang w:val="uk-UA"/>
        </w:rPr>
        <w:t>Сума кредиту визначається Ф</w:t>
      </w:r>
      <w:r w:rsidR="006F1D7C" w:rsidRPr="001D0B23">
        <w:rPr>
          <w:sz w:val="28"/>
          <w:szCs w:val="28"/>
          <w:lang w:val="uk-UA"/>
        </w:rPr>
        <w:t>ондом з урахуванням рівня платоспроможності позичальника і не може перевищувати кошторисної вартості об’єкта кредитування та граничного розміру кредиту в сумі 600 тис. гривень для спорудження нового житлового будинку, 350 тис. гривень для реконструкції, капітального ремонту, в тому числі здійснення енергоефективних заходів та термомодернізації житлового будинку або добудови незавершеного будівництвом житла, 500 тис. гривень для придбання житла та 150 тис. гривень для спорудження інженерних мереж та підключення їх до наявних комунікацій.</w:t>
      </w:r>
    </w:p>
    <w:p w:rsidR="006F1D7C" w:rsidRPr="001D0B23" w:rsidRDefault="006F1D7C" w:rsidP="00EB035A">
      <w:pPr>
        <w:pStyle w:val="rvps2"/>
        <w:shd w:val="clear" w:color="auto" w:fill="FFFFFF"/>
        <w:spacing w:before="0" w:beforeAutospacing="0" w:after="0" w:afterAutospacing="0"/>
        <w:ind w:firstLine="851"/>
        <w:jc w:val="both"/>
        <w:rPr>
          <w:sz w:val="28"/>
          <w:szCs w:val="28"/>
          <w:lang w:val="uk-UA"/>
        </w:rPr>
      </w:pPr>
      <w:bookmarkStart w:id="27" w:name="n37"/>
      <w:bookmarkStart w:id="28" w:name="n181"/>
      <w:bookmarkEnd w:id="27"/>
      <w:bookmarkEnd w:id="28"/>
      <w:r w:rsidRPr="001D0B23">
        <w:rPr>
          <w:sz w:val="28"/>
          <w:szCs w:val="28"/>
          <w:lang w:val="uk-UA"/>
        </w:rPr>
        <w:t>Площа житлового будинку як об’єкта кредитування у сільській місцево</w:t>
      </w:r>
      <w:r w:rsidR="00764AF2" w:rsidRPr="001D0B23">
        <w:rPr>
          <w:sz w:val="28"/>
          <w:szCs w:val="28"/>
          <w:lang w:val="uk-UA"/>
        </w:rPr>
        <w:t>сті не може перевищувати 120 квадратних</w:t>
      </w:r>
      <w:r w:rsidRPr="001D0B23">
        <w:rPr>
          <w:sz w:val="28"/>
          <w:szCs w:val="28"/>
          <w:lang w:val="uk-UA"/>
        </w:rPr>
        <w:t xml:space="preserve"> метрів житлової площі.</w:t>
      </w:r>
    </w:p>
    <w:p w:rsidR="006F1D7C" w:rsidRPr="001D0B23" w:rsidRDefault="006F1D7C" w:rsidP="00EB035A">
      <w:pPr>
        <w:pStyle w:val="rvps2"/>
        <w:shd w:val="clear" w:color="auto" w:fill="FFFFFF"/>
        <w:spacing w:before="0" w:beforeAutospacing="0" w:after="0" w:afterAutospacing="0"/>
        <w:ind w:firstLine="851"/>
        <w:jc w:val="both"/>
        <w:rPr>
          <w:sz w:val="28"/>
          <w:szCs w:val="28"/>
          <w:lang w:val="uk-UA"/>
        </w:rPr>
      </w:pPr>
      <w:bookmarkStart w:id="29" w:name="n183"/>
      <w:bookmarkStart w:id="30" w:name="n182"/>
      <w:bookmarkEnd w:id="29"/>
      <w:bookmarkEnd w:id="30"/>
      <w:r w:rsidRPr="001D0B23">
        <w:rPr>
          <w:sz w:val="28"/>
          <w:szCs w:val="28"/>
          <w:lang w:val="uk-UA"/>
        </w:rPr>
        <w:t>Надання кредитів на газифікацію житлових будинків здійснюється після завершення робіт з підключення магістральних підвідних газопроводів, що підтверджується органами місцевого самоврядування.</w:t>
      </w:r>
    </w:p>
    <w:p w:rsidR="00B85654" w:rsidRPr="001D0B23" w:rsidRDefault="00B85654" w:rsidP="00EB035A">
      <w:pPr>
        <w:pStyle w:val="rvps2"/>
        <w:shd w:val="clear" w:color="auto" w:fill="FFFFFF"/>
        <w:spacing w:before="0" w:beforeAutospacing="0" w:after="0" w:afterAutospacing="0"/>
        <w:ind w:firstLine="851"/>
        <w:jc w:val="both"/>
        <w:rPr>
          <w:sz w:val="28"/>
          <w:szCs w:val="28"/>
          <w:lang w:val="uk-UA"/>
        </w:rPr>
      </w:pPr>
    </w:p>
    <w:p w:rsidR="0097258B" w:rsidRPr="001D0B23" w:rsidRDefault="00764AF2" w:rsidP="006F1269">
      <w:pPr>
        <w:ind w:firstLine="993"/>
        <w:jc w:val="center"/>
        <w:rPr>
          <w:b/>
          <w:szCs w:val="28"/>
        </w:rPr>
      </w:pPr>
      <w:bookmarkStart w:id="31" w:name="n184"/>
      <w:bookmarkEnd w:id="31"/>
      <w:r w:rsidRPr="001D0B23">
        <w:rPr>
          <w:b/>
          <w:szCs w:val="28"/>
        </w:rPr>
        <w:t xml:space="preserve">III. Порядок оформлення і </w:t>
      </w:r>
      <w:r w:rsidR="0097258B" w:rsidRPr="001D0B23">
        <w:rPr>
          <w:b/>
          <w:szCs w:val="28"/>
        </w:rPr>
        <w:t>видачі кредиту</w:t>
      </w:r>
    </w:p>
    <w:p w:rsidR="00B85654" w:rsidRPr="001D0B23" w:rsidRDefault="00B85654" w:rsidP="00EB035A">
      <w:pPr>
        <w:pStyle w:val="rvps2"/>
        <w:shd w:val="clear" w:color="auto" w:fill="FFFFFF"/>
        <w:spacing w:before="0" w:beforeAutospacing="0" w:after="0" w:afterAutospacing="0"/>
        <w:ind w:firstLine="851"/>
        <w:jc w:val="both"/>
        <w:rPr>
          <w:sz w:val="28"/>
          <w:szCs w:val="28"/>
          <w:lang w:val="uk-UA"/>
        </w:rPr>
      </w:pPr>
      <w:bookmarkStart w:id="32" w:name="n40"/>
      <w:bookmarkEnd w:id="32"/>
    </w:p>
    <w:p w:rsidR="006F1D7C" w:rsidRPr="001D0B23" w:rsidRDefault="0079002E"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9</w:t>
      </w:r>
      <w:r w:rsidR="006F1D7C" w:rsidRPr="001D0B23">
        <w:rPr>
          <w:sz w:val="28"/>
          <w:szCs w:val="28"/>
          <w:lang w:val="uk-UA"/>
        </w:rPr>
        <w:t>.</w:t>
      </w:r>
      <w:r w:rsidR="00B85654" w:rsidRPr="001D0B23">
        <w:rPr>
          <w:sz w:val="28"/>
          <w:szCs w:val="28"/>
          <w:lang w:val="uk-UA"/>
        </w:rPr>
        <w:t> </w:t>
      </w:r>
      <w:r w:rsidR="006F1D7C" w:rsidRPr="001D0B23">
        <w:rPr>
          <w:sz w:val="28"/>
          <w:szCs w:val="28"/>
          <w:lang w:val="uk-UA"/>
        </w:rPr>
        <w:t>Надання кредиту здійснюється на підставі кредитного договору, що укладається після підтвердження права позичальника на його одержання та визначення суми кредиту.</w:t>
      </w:r>
    </w:p>
    <w:p w:rsidR="006F1D7C" w:rsidRPr="001D0B23" w:rsidRDefault="0079002E"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10</w:t>
      </w:r>
      <w:r w:rsidR="006F1D7C" w:rsidRPr="001D0B23">
        <w:rPr>
          <w:sz w:val="28"/>
          <w:szCs w:val="28"/>
          <w:lang w:val="uk-UA"/>
        </w:rPr>
        <w:t>.</w:t>
      </w:r>
      <w:r w:rsidR="00B85654" w:rsidRPr="001D0B23">
        <w:rPr>
          <w:sz w:val="28"/>
          <w:szCs w:val="28"/>
          <w:lang w:val="uk-UA"/>
        </w:rPr>
        <w:t> </w:t>
      </w:r>
      <w:r w:rsidR="006F1D7C" w:rsidRPr="001D0B23">
        <w:rPr>
          <w:sz w:val="28"/>
          <w:szCs w:val="28"/>
          <w:lang w:val="uk-UA"/>
        </w:rPr>
        <w:t>Для підтвердження права на одержання кредиту та визначення його суми індивідуальний забудовник або уповноважена особа подає у п</w:t>
      </w:r>
      <w:r w:rsidR="005A6337" w:rsidRPr="001D0B23">
        <w:rPr>
          <w:sz w:val="28"/>
          <w:szCs w:val="28"/>
          <w:lang w:val="uk-UA"/>
        </w:rPr>
        <w:t>аперовій або електронній формі Ф</w:t>
      </w:r>
      <w:r w:rsidR="006F1D7C" w:rsidRPr="001D0B23">
        <w:rPr>
          <w:sz w:val="28"/>
          <w:szCs w:val="28"/>
          <w:lang w:val="uk-UA"/>
        </w:rPr>
        <w:t>онду:</w:t>
      </w:r>
    </w:p>
    <w:p w:rsidR="006F1D7C" w:rsidRPr="001D0B23" w:rsidRDefault="006F1D7C" w:rsidP="00EB035A">
      <w:pPr>
        <w:pStyle w:val="rvps2"/>
        <w:shd w:val="clear" w:color="auto" w:fill="FFFFFF"/>
        <w:spacing w:before="0" w:beforeAutospacing="0" w:after="0" w:afterAutospacing="0"/>
        <w:ind w:firstLine="851"/>
        <w:jc w:val="both"/>
        <w:rPr>
          <w:sz w:val="28"/>
          <w:szCs w:val="28"/>
          <w:lang w:val="uk-UA"/>
        </w:rPr>
      </w:pPr>
      <w:bookmarkStart w:id="33" w:name="n205"/>
      <w:bookmarkEnd w:id="33"/>
      <w:r w:rsidRPr="001D0B23">
        <w:rPr>
          <w:sz w:val="28"/>
          <w:szCs w:val="28"/>
          <w:lang w:val="uk-UA"/>
        </w:rPr>
        <w:t>1)</w:t>
      </w:r>
      <w:r w:rsidR="00B85654" w:rsidRPr="001D0B23">
        <w:rPr>
          <w:sz w:val="28"/>
          <w:szCs w:val="28"/>
          <w:lang w:val="uk-UA"/>
        </w:rPr>
        <w:t> </w:t>
      </w:r>
      <w:r w:rsidRPr="001D0B23">
        <w:rPr>
          <w:sz w:val="28"/>
          <w:szCs w:val="28"/>
          <w:lang w:val="uk-UA"/>
        </w:rPr>
        <w:t>заяву про надання кредиту;</w:t>
      </w:r>
    </w:p>
    <w:p w:rsidR="006F1D7C" w:rsidRPr="001D0B23" w:rsidRDefault="006F1D7C"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2)</w:t>
      </w:r>
      <w:r w:rsidR="00B85654" w:rsidRPr="001D0B23">
        <w:rPr>
          <w:sz w:val="28"/>
          <w:szCs w:val="28"/>
          <w:lang w:val="uk-UA"/>
        </w:rPr>
        <w:t> </w:t>
      </w:r>
      <w:r w:rsidRPr="001D0B23">
        <w:rPr>
          <w:sz w:val="28"/>
          <w:szCs w:val="28"/>
          <w:lang w:val="uk-UA"/>
        </w:rPr>
        <w:t>клопотання органу місцевого самоврядування про надання кредиту;</w:t>
      </w:r>
    </w:p>
    <w:p w:rsidR="006F1D7C" w:rsidRPr="001D0B23" w:rsidRDefault="006F1D7C"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3)</w:t>
      </w:r>
      <w:r w:rsidR="00B85654" w:rsidRPr="001D0B23">
        <w:rPr>
          <w:sz w:val="28"/>
          <w:szCs w:val="28"/>
          <w:lang w:val="uk-UA"/>
        </w:rPr>
        <w:t> </w:t>
      </w:r>
      <w:r w:rsidRPr="001D0B23">
        <w:rPr>
          <w:sz w:val="28"/>
          <w:szCs w:val="28"/>
          <w:lang w:val="uk-UA"/>
        </w:rPr>
        <w:t>копію документа, що посвідчує особу та підтверджує громадянство України індивідуального забудовника</w:t>
      </w:r>
      <w:r w:rsidR="00B85654" w:rsidRPr="001D0B23">
        <w:rPr>
          <w:sz w:val="28"/>
          <w:szCs w:val="28"/>
          <w:lang w:val="uk-UA"/>
        </w:rPr>
        <w:t>;</w:t>
      </w:r>
    </w:p>
    <w:p w:rsidR="006F1D7C" w:rsidRPr="001D0B23" w:rsidRDefault="006F1D7C" w:rsidP="00EB035A">
      <w:pPr>
        <w:pStyle w:val="rvps2"/>
        <w:shd w:val="clear" w:color="auto" w:fill="FFFFFF"/>
        <w:spacing w:before="0" w:beforeAutospacing="0" w:after="0" w:afterAutospacing="0"/>
        <w:ind w:firstLine="851"/>
        <w:jc w:val="both"/>
        <w:rPr>
          <w:sz w:val="28"/>
          <w:szCs w:val="28"/>
          <w:lang w:val="uk-UA"/>
        </w:rPr>
      </w:pPr>
      <w:bookmarkStart w:id="34" w:name="n189"/>
      <w:bookmarkEnd w:id="34"/>
      <w:r w:rsidRPr="001D0B23">
        <w:rPr>
          <w:sz w:val="28"/>
          <w:szCs w:val="28"/>
          <w:lang w:val="uk-UA"/>
        </w:rPr>
        <w:t>4)</w:t>
      </w:r>
      <w:r w:rsidR="00B85654" w:rsidRPr="001D0B23">
        <w:rPr>
          <w:sz w:val="28"/>
          <w:szCs w:val="28"/>
          <w:lang w:val="uk-UA"/>
        </w:rPr>
        <w:t> </w:t>
      </w:r>
      <w:r w:rsidRPr="001D0B23">
        <w:rPr>
          <w:sz w:val="28"/>
          <w:szCs w:val="28"/>
          <w:lang w:val="uk-UA"/>
        </w:rPr>
        <w:t>витяг з реєстру територіальної громади про місце проживання (перебування) особи;</w:t>
      </w:r>
    </w:p>
    <w:p w:rsidR="006F1D7C" w:rsidRPr="001D0B23" w:rsidRDefault="006F1D7C" w:rsidP="00EB035A">
      <w:pPr>
        <w:pStyle w:val="rvps2"/>
        <w:shd w:val="clear" w:color="auto" w:fill="FFFFFF"/>
        <w:spacing w:before="0" w:beforeAutospacing="0" w:after="0" w:afterAutospacing="0"/>
        <w:ind w:firstLine="851"/>
        <w:jc w:val="both"/>
        <w:rPr>
          <w:sz w:val="28"/>
          <w:szCs w:val="28"/>
          <w:lang w:val="uk-UA"/>
        </w:rPr>
      </w:pPr>
      <w:bookmarkStart w:id="35" w:name="n206"/>
      <w:bookmarkEnd w:id="35"/>
      <w:r w:rsidRPr="001D0B23">
        <w:rPr>
          <w:sz w:val="28"/>
          <w:szCs w:val="28"/>
          <w:lang w:val="uk-UA"/>
        </w:rPr>
        <w:t>5)</w:t>
      </w:r>
      <w:r w:rsidR="00B85654" w:rsidRPr="001D0B23">
        <w:rPr>
          <w:sz w:val="28"/>
          <w:szCs w:val="28"/>
          <w:lang w:val="uk-UA"/>
        </w:rPr>
        <w:t> </w:t>
      </w:r>
      <w:r w:rsidRPr="001D0B23">
        <w:rPr>
          <w:sz w:val="28"/>
          <w:szCs w:val="28"/>
          <w:lang w:val="uk-UA"/>
        </w:rPr>
        <w:t>документи, необхідні для визначення рівня платоспроможності позичальника (довідку про доходи позичальника і членів його сім’ї, одержані за попередні шість місяців, та/або довідку, видану органом місцевого самоврядування, про ведення особистого селянського господарства);</w:t>
      </w:r>
    </w:p>
    <w:p w:rsidR="006F1D7C" w:rsidRPr="001D0B23" w:rsidRDefault="006F1D7C"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6)</w:t>
      </w:r>
      <w:r w:rsidR="00B85654" w:rsidRPr="001D0B23">
        <w:rPr>
          <w:sz w:val="28"/>
          <w:szCs w:val="28"/>
          <w:lang w:val="uk-UA"/>
        </w:rPr>
        <w:t> </w:t>
      </w:r>
      <w:r w:rsidRPr="001D0B23">
        <w:rPr>
          <w:sz w:val="28"/>
          <w:szCs w:val="28"/>
          <w:lang w:val="uk-UA"/>
        </w:rPr>
        <w:t>інформацію з Державного реєстру речових прав на нерухоме майно про наявність або відсутність у власності житла;</w:t>
      </w:r>
    </w:p>
    <w:p w:rsidR="006F1D7C" w:rsidRPr="001D0B23" w:rsidRDefault="006F1D7C" w:rsidP="00EB035A">
      <w:pPr>
        <w:pStyle w:val="rvps2"/>
        <w:shd w:val="clear" w:color="auto" w:fill="FFFFFF"/>
        <w:spacing w:before="0" w:beforeAutospacing="0" w:after="0" w:afterAutospacing="0"/>
        <w:ind w:firstLine="851"/>
        <w:jc w:val="both"/>
        <w:rPr>
          <w:sz w:val="28"/>
          <w:szCs w:val="28"/>
          <w:lang w:val="uk-UA"/>
        </w:rPr>
      </w:pPr>
      <w:bookmarkStart w:id="36" w:name="n192"/>
      <w:bookmarkEnd w:id="36"/>
      <w:r w:rsidRPr="001D0B23">
        <w:rPr>
          <w:sz w:val="28"/>
          <w:szCs w:val="28"/>
          <w:lang w:val="uk-UA"/>
        </w:rPr>
        <w:lastRenderedPageBreak/>
        <w:t>7)</w:t>
      </w:r>
      <w:r w:rsidR="00B85654" w:rsidRPr="001D0B23">
        <w:rPr>
          <w:sz w:val="28"/>
          <w:szCs w:val="28"/>
          <w:lang w:val="uk-UA"/>
        </w:rPr>
        <w:t> </w:t>
      </w:r>
      <w:r w:rsidRPr="001D0B23">
        <w:rPr>
          <w:sz w:val="28"/>
          <w:szCs w:val="28"/>
          <w:lang w:val="uk-UA"/>
        </w:rPr>
        <w:t>копію документа, що підтверджує право власності чи користування земельною ділянкою (крім випадків придбання житла);</w:t>
      </w:r>
    </w:p>
    <w:p w:rsidR="006F1D7C" w:rsidRPr="001D0B23" w:rsidRDefault="00DB0C57"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8)</w:t>
      </w:r>
      <w:r w:rsidR="00B85654" w:rsidRPr="001D0B23">
        <w:rPr>
          <w:sz w:val="28"/>
          <w:szCs w:val="28"/>
          <w:lang w:val="uk-UA"/>
        </w:rPr>
        <w:t> </w:t>
      </w:r>
      <w:r w:rsidRPr="001D0B23">
        <w:rPr>
          <w:sz w:val="28"/>
          <w:szCs w:val="28"/>
          <w:lang w:val="uk-UA"/>
        </w:rPr>
        <w:t>проє</w:t>
      </w:r>
      <w:r w:rsidR="006F1D7C" w:rsidRPr="001D0B23">
        <w:rPr>
          <w:sz w:val="28"/>
          <w:szCs w:val="28"/>
          <w:lang w:val="uk-UA"/>
        </w:rPr>
        <w:t>ктну документацію або будівельний паспорт, вартість виготовлення яких може входити за згодою позичальника до суми кредиту (крім випадків придбання житла);</w:t>
      </w:r>
    </w:p>
    <w:p w:rsidR="006F1D7C" w:rsidRPr="001D0B23" w:rsidRDefault="006F1D7C"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9)</w:t>
      </w:r>
      <w:r w:rsidR="00B85654" w:rsidRPr="001D0B23">
        <w:rPr>
          <w:sz w:val="28"/>
          <w:szCs w:val="28"/>
          <w:lang w:val="uk-UA"/>
        </w:rPr>
        <w:t> </w:t>
      </w:r>
      <w:r w:rsidRPr="001D0B23">
        <w:rPr>
          <w:sz w:val="28"/>
          <w:szCs w:val="28"/>
          <w:lang w:val="uk-UA"/>
        </w:rPr>
        <w:t>документи, що підтверджують працевлаштування;</w:t>
      </w:r>
    </w:p>
    <w:p w:rsidR="006F1D7C" w:rsidRPr="001D0B23" w:rsidRDefault="006F1D7C" w:rsidP="00EB035A">
      <w:pPr>
        <w:pStyle w:val="rvps2"/>
        <w:shd w:val="clear" w:color="auto" w:fill="FFFFFF"/>
        <w:spacing w:before="0" w:beforeAutospacing="0" w:after="0" w:afterAutospacing="0"/>
        <w:ind w:firstLine="851"/>
        <w:jc w:val="both"/>
        <w:rPr>
          <w:sz w:val="28"/>
          <w:szCs w:val="28"/>
          <w:lang w:val="uk-UA"/>
        </w:rPr>
      </w:pPr>
      <w:bookmarkStart w:id="37" w:name="n207"/>
      <w:bookmarkEnd w:id="37"/>
      <w:r w:rsidRPr="001D0B23">
        <w:rPr>
          <w:sz w:val="28"/>
          <w:szCs w:val="28"/>
          <w:lang w:val="uk-UA"/>
        </w:rPr>
        <w:t>10)</w:t>
      </w:r>
      <w:r w:rsidR="00B85654" w:rsidRPr="001D0B23">
        <w:rPr>
          <w:sz w:val="28"/>
          <w:szCs w:val="28"/>
          <w:lang w:val="uk-UA"/>
        </w:rPr>
        <w:t> </w:t>
      </w:r>
      <w:r w:rsidRPr="001D0B23">
        <w:rPr>
          <w:sz w:val="28"/>
          <w:szCs w:val="28"/>
          <w:lang w:val="uk-UA"/>
        </w:rPr>
        <w:t>заяву власника житла чи об’єкта незавершеного житлового будівництва про згоду продати його із зазначенням погоджених з позичальником ціни та інших істотних умов договору купівлі-продажу (в разі придбання житла);</w:t>
      </w:r>
    </w:p>
    <w:p w:rsidR="006F1D7C" w:rsidRPr="001D0B23" w:rsidRDefault="006F1D7C"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11)</w:t>
      </w:r>
      <w:r w:rsidR="00B85654" w:rsidRPr="001D0B23">
        <w:rPr>
          <w:sz w:val="28"/>
          <w:szCs w:val="28"/>
          <w:lang w:val="uk-UA"/>
        </w:rPr>
        <w:t> </w:t>
      </w:r>
      <w:r w:rsidRPr="001D0B23">
        <w:rPr>
          <w:sz w:val="28"/>
          <w:szCs w:val="28"/>
          <w:lang w:val="uk-UA"/>
        </w:rPr>
        <w:t>документи, що підтверджують статус осіб, на яких поширюється дія</w:t>
      </w:r>
      <w:r w:rsidR="00B85654" w:rsidRPr="001D0B23">
        <w:rPr>
          <w:sz w:val="28"/>
          <w:szCs w:val="28"/>
          <w:lang w:val="uk-UA"/>
        </w:rPr>
        <w:t xml:space="preserve"> </w:t>
      </w:r>
      <w:hyperlink r:id="rId17" w:anchor="n73" w:history="1">
        <w:r w:rsidRPr="001D0B23">
          <w:rPr>
            <w:rStyle w:val="a5"/>
            <w:color w:val="auto"/>
            <w:sz w:val="28"/>
            <w:szCs w:val="28"/>
            <w:u w:val="none"/>
            <w:lang w:val="uk-UA"/>
          </w:rPr>
          <w:t>пунктів 19</w:t>
        </w:r>
      </w:hyperlink>
      <w:r w:rsidR="00B85654" w:rsidRPr="001D0B23">
        <w:rPr>
          <w:rStyle w:val="a5"/>
          <w:color w:val="auto"/>
          <w:sz w:val="28"/>
          <w:szCs w:val="28"/>
          <w:u w:val="none"/>
          <w:lang w:val="uk-UA"/>
        </w:rPr>
        <w:t xml:space="preserve"> </w:t>
      </w:r>
      <w:r w:rsidRPr="001D0B23">
        <w:rPr>
          <w:sz w:val="28"/>
          <w:szCs w:val="28"/>
          <w:lang w:val="uk-UA"/>
        </w:rPr>
        <w:t>і</w:t>
      </w:r>
      <w:r w:rsidR="00B85654" w:rsidRPr="001D0B23">
        <w:rPr>
          <w:sz w:val="28"/>
          <w:szCs w:val="28"/>
          <w:lang w:val="uk-UA"/>
        </w:rPr>
        <w:t xml:space="preserve"> </w:t>
      </w:r>
      <w:hyperlink r:id="rId18" w:anchor="n77" w:history="1">
        <w:r w:rsidRPr="001D0B23">
          <w:rPr>
            <w:rStyle w:val="a5"/>
            <w:color w:val="auto"/>
            <w:sz w:val="28"/>
            <w:szCs w:val="28"/>
            <w:u w:val="none"/>
            <w:lang w:val="uk-UA"/>
          </w:rPr>
          <w:t>20</w:t>
        </w:r>
      </w:hyperlink>
      <w:r w:rsidR="00B85654" w:rsidRPr="001D0B23">
        <w:rPr>
          <w:rStyle w:val="a5"/>
          <w:color w:val="auto"/>
          <w:sz w:val="28"/>
          <w:szCs w:val="28"/>
          <w:u w:val="none"/>
          <w:lang w:val="uk-UA"/>
        </w:rPr>
        <w:t xml:space="preserve"> </w:t>
      </w:r>
      <w:r w:rsidRPr="001D0B23">
        <w:rPr>
          <w:sz w:val="28"/>
          <w:szCs w:val="28"/>
          <w:lang w:val="uk-UA"/>
        </w:rPr>
        <w:t>частини першої статті 6 та</w:t>
      </w:r>
      <w:r w:rsidR="00B85654" w:rsidRPr="001D0B23">
        <w:rPr>
          <w:sz w:val="28"/>
          <w:szCs w:val="28"/>
          <w:lang w:val="uk-UA"/>
        </w:rPr>
        <w:t xml:space="preserve"> </w:t>
      </w:r>
      <w:hyperlink r:id="rId19" w:anchor="n184" w:history="1">
        <w:r w:rsidRPr="001D0B23">
          <w:rPr>
            <w:rStyle w:val="a5"/>
            <w:color w:val="auto"/>
            <w:sz w:val="28"/>
            <w:szCs w:val="28"/>
            <w:u w:val="none"/>
            <w:lang w:val="uk-UA"/>
          </w:rPr>
          <w:t>абзацу четвертого</w:t>
        </w:r>
      </w:hyperlink>
      <w:r w:rsidR="00B85654" w:rsidRPr="001D0B23">
        <w:rPr>
          <w:rStyle w:val="a5"/>
          <w:color w:val="auto"/>
          <w:sz w:val="28"/>
          <w:szCs w:val="28"/>
          <w:u w:val="none"/>
          <w:lang w:val="uk-UA"/>
        </w:rPr>
        <w:t xml:space="preserve"> </w:t>
      </w:r>
      <w:r w:rsidRPr="001D0B23">
        <w:rPr>
          <w:sz w:val="28"/>
          <w:szCs w:val="28"/>
          <w:lang w:val="uk-UA"/>
        </w:rPr>
        <w:t>пун</w:t>
      </w:r>
      <w:r w:rsidR="007B68B9" w:rsidRPr="001D0B23">
        <w:rPr>
          <w:sz w:val="28"/>
          <w:szCs w:val="28"/>
          <w:lang w:val="uk-UA"/>
        </w:rPr>
        <w:t>кту 1 статті 10 Закону України «</w:t>
      </w:r>
      <w:r w:rsidRPr="001D0B23">
        <w:rPr>
          <w:sz w:val="28"/>
          <w:szCs w:val="28"/>
          <w:lang w:val="uk-UA"/>
        </w:rPr>
        <w:t xml:space="preserve">Про статус ветеранів війни, </w:t>
      </w:r>
      <w:r w:rsidR="007B68B9" w:rsidRPr="001D0B23">
        <w:rPr>
          <w:sz w:val="28"/>
          <w:szCs w:val="28"/>
          <w:lang w:val="uk-UA"/>
        </w:rPr>
        <w:t>гарантії їх соціального захисту»</w:t>
      </w:r>
      <w:r w:rsidRPr="001D0B23">
        <w:rPr>
          <w:sz w:val="28"/>
          <w:szCs w:val="28"/>
          <w:lang w:val="uk-UA"/>
        </w:rPr>
        <w:t xml:space="preserve"> (у разі наявності);</w:t>
      </w:r>
    </w:p>
    <w:p w:rsidR="006F1D7C" w:rsidRPr="001D0B23" w:rsidRDefault="006F1D7C"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12)</w:t>
      </w:r>
      <w:r w:rsidR="00B85654" w:rsidRPr="001D0B23">
        <w:rPr>
          <w:sz w:val="28"/>
          <w:szCs w:val="28"/>
          <w:lang w:val="uk-UA"/>
        </w:rPr>
        <w:t> </w:t>
      </w:r>
      <w:r w:rsidRPr="001D0B23">
        <w:rPr>
          <w:sz w:val="28"/>
          <w:szCs w:val="28"/>
          <w:lang w:val="uk-UA"/>
        </w:rPr>
        <w:t>відомості відповідно до вимог</w:t>
      </w:r>
      <w:r w:rsidR="00B85654" w:rsidRPr="001D0B23">
        <w:rPr>
          <w:sz w:val="28"/>
          <w:szCs w:val="28"/>
          <w:lang w:val="uk-UA"/>
        </w:rPr>
        <w:t xml:space="preserve"> </w:t>
      </w:r>
      <w:hyperlink r:id="rId20" w:history="1">
        <w:r w:rsidRPr="001D0B23">
          <w:rPr>
            <w:rStyle w:val="a5"/>
            <w:color w:val="auto"/>
            <w:sz w:val="28"/>
            <w:szCs w:val="28"/>
            <w:u w:val="none"/>
            <w:lang w:val="uk-UA"/>
          </w:rPr>
          <w:t>Закону України</w:t>
        </w:r>
      </w:hyperlink>
      <w:r w:rsidR="00B85654" w:rsidRPr="001D0B23">
        <w:rPr>
          <w:rStyle w:val="a5"/>
          <w:color w:val="auto"/>
          <w:sz w:val="28"/>
          <w:szCs w:val="28"/>
          <w:u w:val="none"/>
          <w:lang w:val="uk-UA"/>
        </w:rPr>
        <w:t xml:space="preserve"> </w:t>
      </w:r>
      <w:r w:rsidR="007B68B9" w:rsidRPr="001D0B23">
        <w:rPr>
          <w:sz w:val="28"/>
          <w:szCs w:val="28"/>
          <w:lang w:val="uk-UA"/>
        </w:rPr>
        <w:t>«</w:t>
      </w:r>
      <w:r w:rsidRPr="001D0B23">
        <w:rPr>
          <w:sz w:val="28"/>
          <w:szCs w:val="28"/>
          <w:lang w:val="uk-UA"/>
        </w:rPr>
        <w:t>Про забезпечення прав і сво</w:t>
      </w:r>
      <w:r w:rsidR="007B68B9" w:rsidRPr="001D0B23">
        <w:rPr>
          <w:sz w:val="28"/>
          <w:szCs w:val="28"/>
          <w:lang w:val="uk-UA"/>
        </w:rPr>
        <w:t>бод внутрішньо переміщених осіб»</w:t>
      </w:r>
      <w:r w:rsidRPr="001D0B23">
        <w:rPr>
          <w:sz w:val="28"/>
          <w:szCs w:val="28"/>
          <w:lang w:val="uk-UA"/>
        </w:rPr>
        <w:t xml:space="preserve">, внесені до Єдиної інформаційної бази даних про внутрішньо переміщених осіб, копію довідки про взяття на облік внутрішньо переміщеної особи відповідно до постанови Кабінету Міністрів України від </w:t>
      </w:r>
      <w:r w:rsidR="00DB0C57" w:rsidRPr="001D0B23">
        <w:rPr>
          <w:sz w:val="28"/>
          <w:szCs w:val="28"/>
          <w:lang w:val="uk-UA"/>
        </w:rPr>
        <w:t>0</w:t>
      </w:r>
      <w:r w:rsidRPr="001D0B23">
        <w:rPr>
          <w:sz w:val="28"/>
          <w:szCs w:val="28"/>
          <w:lang w:val="uk-UA"/>
        </w:rPr>
        <w:t>1 жо</w:t>
      </w:r>
      <w:r w:rsidR="00DB0C57" w:rsidRPr="001D0B23">
        <w:rPr>
          <w:sz w:val="28"/>
          <w:szCs w:val="28"/>
          <w:lang w:val="uk-UA"/>
        </w:rPr>
        <w:t>втня 2014 року</w:t>
      </w:r>
      <w:r w:rsidR="007B68B9" w:rsidRPr="001D0B23">
        <w:rPr>
          <w:sz w:val="28"/>
          <w:szCs w:val="28"/>
          <w:lang w:val="uk-UA"/>
        </w:rPr>
        <w:t xml:space="preserve"> № 509 «</w:t>
      </w:r>
      <w:r w:rsidRPr="001D0B23">
        <w:rPr>
          <w:sz w:val="28"/>
          <w:szCs w:val="28"/>
          <w:lang w:val="uk-UA"/>
        </w:rPr>
        <w:t>Про облік внутрішньо переміщених осіб</w:t>
      </w:r>
      <w:r w:rsidR="007B68B9" w:rsidRPr="001D0B23">
        <w:rPr>
          <w:sz w:val="28"/>
          <w:szCs w:val="28"/>
          <w:lang w:val="uk-UA"/>
        </w:rPr>
        <w:t>»</w:t>
      </w:r>
      <w:r w:rsidRPr="001D0B23">
        <w:rPr>
          <w:sz w:val="28"/>
          <w:szCs w:val="28"/>
          <w:lang w:val="uk-UA"/>
        </w:rPr>
        <w:t>;</w:t>
      </w:r>
    </w:p>
    <w:p w:rsidR="006F1D7C" w:rsidRPr="001D0B23" w:rsidRDefault="006F1D7C" w:rsidP="00EB035A">
      <w:pPr>
        <w:pStyle w:val="rvps2"/>
        <w:shd w:val="clear" w:color="auto" w:fill="FFFFFF"/>
        <w:spacing w:before="0" w:beforeAutospacing="0" w:after="0" w:afterAutospacing="0"/>
        <w:ind w:firstLine="851"/>
        <w:jc w:val="both"/>
        <w:rPr>
          <w:sz w:val="28"/>
          <w:szCs w:val="28"/>
          <w:lang w:val="uk-UA"/>
        </w:rPr>
      </w:pPr>
      <w:bookmarkStart w:id="38" w:name="n208"/>
      <w:bookmarkEnd w:id="38"/>
      <w:r w:rsidRPr="001D0B23">
        <w:rPr>
          <w:sz w:val="28"/>
          <w:szCs w:val="28"/>
          <w:lang w:val="uk-UA"/>
        </w:rPr>
        <w:t>13)</w:t>
      </w:r>
      <w:r w:rsidR="00B85654" w:rsidRPr="001D0B23">
        <w:rPr>
          <w:sz w:val="28"/>
          <w:szCs w:val="28"/>
          <w:lang w:val="uk-UA"/>
        </w:rPr>
        <w:t> </w:t>
      </w:r>
      <w:r w:rsidRPr="001D0B23">
        <w:rPr>
          <w:sz w:val="28"/>
          <w:szCs w:val="28"/>
          <w:lang w:val="uk-UA"/>
        </w:rPr>
        <w:t>акт обстеження об’єкта, пошкодженого внаслідок військових дій,</w:t>
      </w:r>
      <w:r w:rsidR="008F5DE2" w:rsidRPr="001D0B23">
        <w:rPr>
          <w:sz w:val="28"/>
          <w:szCs w:val="28"/>
          <w:lang w:val="uk-UA"/>
        </w:rPr>
        <w:t xml:space="preserve"> спричинених збройною агресією російської ф</w:t>
      </w:r>
      <w:r w:rsidRPr="001D0B23">
        <w:rPr>
          <w:sz w:val="28"/>
          <w:szCs w:val="28"/>
          <w:lang w:val="uk-UA"/>
        </w:rPr>
        <w:t>едерації, складений відповідно до </w:t>
      </w:r>
      <w:hyperlink r:id="rId21" w:anchor="n9" w:history="1">
        <w:r w:rsidRPr="001D0B23">
          <w:rPr>
            <w:rStyle w:val="a5"/>
            <w:color w:val="auto"/>
            <w:sz w:val="28"/>
            <w:szCs w:val="28"/>
            <w:u w:val="none"/>
            <w:lang w:val="uk-UA"/>
          </w:rPr>
          <w:t>Порядку виконання невідкладних робіт щодо ліквіда</w:t>
        </w:r>
        <w:r w:rsidR="008F5DE2" w:rsidRPr="001D0B23">
          <w:rPr>
            <w:rStyle w:val="a5"/>
            <w:color w:val="auto"/>
            <w:sz w:val="28"/>
            <w:szCs w:val="28"/>
            <w:u w:val="none"/>
            <w:lang w:val="uk-UA"/>
          </w:rPr>
          <w:t>ції наслідків збройної агресії російської ф</w:t>
        </w:r>
        <w:r w:rsidRPr="001D0B23">
          <w:rPr>
            <w:rStyle w:val="a5"/>
            <w:color w:val="auto"/>
            <w:sz w:val="28"/>
            <w:szCs w:val="28"/>
            <w:u w:val="none"/>
            <w:lang w:val="uk-UA"/>
          </w:rPr>
          <w:t>едерації, пов’язаних із пошкодженням будівель та споруд</w:t>
        </w:r>
      </w:hyperlink>
      <w:r w:rsidRPr="001D0B23">
        <w:rPr>
          <w:sz w:val="28"/>
          <w:szCs w:val="28"/>
          <w:lang w:val="uk-UA"/>
        </w:rPr>
        <w:t>, затвердженого постановою Кабінету Міністр</w:t>
      </w:r>
      <w:r w:rsidR="00DB0C57" w:rsidRPr="001D0B23">
        <w:rPr>
          <w:sz w:val="28"/>
          <w:szCs w:val="28"/>
          <w:lang w:val="uk-UA"/>
        </w:rPr>
        <w:t>ів України від 19 квітня 2022 року</w:t>
      </w:r>
      <w:r w:rsidRPr="001D0B23">
        <w:rPr>
          <w:sz w:val="28"/>
          <w:szCs w:val="28"/>
          <w:lang w:val="uk-UA"/>
        </w:rPr>
        <w:t xml:space="preserve"> № 473, та/або відомості з Державного реєстру майна, пошкодженого та знищеного внаслідок бойових дій, терористичних актів, диверсій,</w:t>
      </w:r>
      <w:r w:rsidR="008F5DE2" w:rsidRPr="001D0B23">
        <w:rPr>
          <w:sz w:val="28"/>
          <w:szCs w:val="28"/>
          <w:lang w:val="uk-UA"/>
        </w:rPr>
        <w:t xml:space="preserve"> спричинених збройною агресією російської ф</w:t>
      </w:r>
      <w:r w:rsidRPr="001D0B23">
        <w:rPr>
          <w:sz w:val="28"/>
          <w:szCs w:val="28"/>
          <w:lang w:val="uk-UA"/>
        </w:rPr>
        <w:t xml:space="preserve">едерації проти України, </w:t>
      </w:r>
      <w:r w:rsidR="00B85654" w:rsidRPr="001D0B23">
        <w:rPr>
          <w:sz w:val="28"/>
          <w:szCs w:val="28"/>
          <w:lang w:val="uk-UA"/>
        </w:rPr>
        <w:t>–</w:t>
      </w:r>
      <w:r w:rsidRPr="001D0B23">
        <w:rPr>
          <w:sz w:val="28"/>
          <w:szCs w:val="28"/>
          <w:lang w:val="uk-UA"/>
        </w:rPr>
        <w:t xml:space="preserve"> за наявності у заявника та членів його сім’ї, які не ставали на облік внутрішньо переміщених осіб, житлового приміщення, яке зруйноване (знищене) або стало непридатним для прожива</w:t>
      </w:r>
      <w:r w:rsidR="008F5DE2" w:rsidRPr="001D0B23">
        <w:rPr>
          <w:sz w:val="28"/>
          <w:szCs w:val="28"/>
          <w:lang w:val="uk-UA"/>
        </w:rPr>
        <w:t>ння внаслідок збройної агресії російської ф</w:t>
      </w:r>
      <w:r w:rsidRPr="001D0B23">
        <w:rPr>
          <w:sz w:val="28"/>
          <w:szCs w:val="28"/>
          <w:lang w:val="uk-UA"/>
        </w:rPr>
        <w:t>едерації, розташованого на підконтрольній Україні території.</w:t>
      </w:r>
    </w:p>
    <w:p w:rsidR="0020392A" w:rsidRPr="001D0B23" w:rsidRDefault="006F1D7C" w:rsidP="00EB035A">
      <w:pPr>
        <w:pStyle w:val="a9"/>
        <w:ind w:firstLine="851"/>
        <w:jc w:val="both"/>
        <w:rPr>
          <w:rFonts w:ascii="Times New Roman" w:hAnsi="Times New Roman"/>
          <w:b w:val="0"/>
          <w:i w:val="0"/>
          <w:sz w:val="28"/>
          <w:szCs w:val="28"/>
        </w:rPr>
      </w:pPr>
      <w:bookmarkStart w:id="39" w:name="n209"/>
      <w:bookmarkEnd w:id="39"/>
      <w:r w:rsidRPr="001D0B23">
        <w:rPr>
          <w:rFonts w:ascii="Times New Roman" w:hAnsi="Times New Roman"/>
          <w:b w:val="0"/>
          <w:i w:val="0"/>
          <w:sz w:val="28"/>
          <w:szCs w:val="28"/>
        </w:rPr>
        <w:t>1</w:t>
      </w:r>
      <w:r w:rsidR="0079002E" w:rsidRPr="001D0B23">
        <w:rPr>
          <w:rFonts w:ascii="Times New Roman" w:hAnsi="Times New Roman"/>
          <w:b w:val="0"/>
          <w:i w:val="0"/>
          <w:sz w:val="28"/>
          <w:szCs w:val="28"/>
        </w:rPr>
        <w:t>1</w:t>
      </w:r>
      <w:r w:rsidRPr="001D0B23">
        <w:rPr>
          <w:rFonts w:ascii="Times New Roman" w:hAnsi="Times New Roman"/>
          <w:b w:val="0"/>
          <w:i w:val="0"/>
          <w:sz w:val="28"/>
          <w:szCs w:val="28"/>
        </w:rPr>
        <w:t>.</w:t>
      </w:r>
      <w:r w:rsidR="00B85654" w:rsidRPr="001D0B23">
        <w:rPr>
          <w:rFonts w:ascii="Times New Roman" w:hAnsi="Times New Roman"/>
          <w:b w:val="0"/>
          <w:i w:val="0"/>
          <w:sz w:val="28"/>
          <w:szCs w:val="28"/>
        </w:rPr>
        <w:t> </w:t>
      </w:r>
      <w:bookmarkStart w:id="40" w:name="n136"/>
      <w:bookmarkEnd w:id="40"/>
      <w:r w:rsidR="0020392A" w:rsidRPr="001D0B23">
        <w:rPr>
          <w:rFonts w:ascii="Times New Roman" w:hAnsi="Times New Roman"/>
          <w:b w:val="0"/>
          <w:i w:val="0"/>
          <w:sz w:val="28"/>
          <w:szCs w:val="28"/>
        </w:rPr>
        <w:t>Рішення про надання або про відмову у наданні індивідуальному забудовникові кредиту приймає Кредитна комісія на підставі</w:t>
      </w:r>
      <w:r w:rsidR="001D6D50" w:rsidRPr="001D0B23">
        <w:rPr>
          <w:rFonts w:ascii="Times New Roman" w:hAnsi="Times New Roman"/>
          <w:b w:val="0"/>
          <w:i w:val="0"/>
          <w:sz w:val="28"/>
          <w:szCs w:val="28"/>
        </w:rPr>
        <w:t xml:space="preserve"> поданих відповідно до пункту 10</w:t>
      </w:r>
      <w:r w:rsidR="0020392A" w:rsidRPr="001D0B23">
        <w:rPr>
          <w:rFonts w:ascii="Times New Roman" w:hAnsi="Times New Roman"/>
          <w:b w:val="0"/>
          <w:i w:val="0"/>
          <w:sz w:val="28"/>
          <w:szCs w:val="28"/>
        </w:rPr>
        <w:t xml:space="preserve"> цих Правил документів у термін не пізніше 30 днів з дати реєстрації заяви забудовника.</w:t>
      </w:r>
    </w:p>
    <w:p w:rsidR="0020392A" w:rsidRPr="001D0B23" w:rsidRDefault="0020392A" w:rsidP="00EB035A">
      <w:pPr>
        <w:pStyle w:val="a9"/>
        <w:ind w:firstLine="851"/>
        <w:jc w:val="both"/>
        <w:rPr>
          <w:rFonts w:ascii="Times New Roman" w:hAnsi="Times New Roman"/>
          <w:b w:val="0"/>
          <w:i w:val="0"/>
          <w:sz w:val="28"/>
          <w:szCs w:val="28"/>
        </w:rPr>
      </w:pPr>
      <w:r w:rsidRPr="001D0B23">
        <w:rPr>
          <w:rFonts w:ascii="Times New Roman" w:hAnsi="Times New Roman"/>
          <w:b w:val="0"/>
          <w:i w:val="0"/>
          <w:sz w:val="28"/>
          <w:szCs w:val="28"/>
        </w:rPr>
        <w:t>Кредитна комісія створюється за рішенням голови Фонду, в якому зазначається кількісний та персональний склад Кредитної комісії та строк її повноважень. До складу Кредитної комісії вход</w:t>
      </w:r>
      <w:r w:rsidR="00B14A7C" w:rsidRPr="001D0B23">
        <w:rPr>
          <w:rFonts w:ascii="Times New Roman" w:hAnsi="Times New Roman"/>
          <w:b w:val="0"/>
          <w:i w:val="0"/>
          <w:sz w:val="28"/>
          <w:szCs w:val="28"/>
        </w:rPr>
        <w:t>я</w:t>
      </w:r>
      <w:r w:rsidRPr="001D0B23">
        <w:rPr>
          <w:rFonts w:ascii="Times New Roman" w:hAnsi="Times New Roman"/>
          <w:b w:val="0"/>
          <w:i w:val="0"/>
          <w:sz w:val="28"/>
          <w:szCs w:val="28"/>
        </w:rPr>
        <w:t>ть представник</w:t>
      </w:r>
      <w:r w:rsidR="007A3A02" w:rsidRPr="001D0B23">
        <w:rPr>
          <w:rFonts w:ascii="Times New Roman" w:hAnsi="Times New Roman"/>
          <w:b w:val="0"/>
          <w:i w:val="0"/>
          <w:sz w:val="28"/>
          <w:szCs w:val="28"/>
        </w:rPr>
        <w:t>и</w:t>
      </w:r>
      <w:r w:rsidRPr="001D0B23">
        <w:rPr>
          <w:rFonts w:ascii="Times New Roman" w:hAnsi="Times New Roman"/>
          <w:b w:val="0"/>
          <w:i w:val="0"/>
          <w:sz w:val="28"/>
          <w:szCs w:val="28"/>
        </w:rPr>
        <w:t xml:space="preserve"> головного розпорядника коштів обласного бюджету та </w:t>
      </w:r>
      <w:r w:rsidR="00B14A7C" w:rsidRPr="001D0B23">
        <w:rPr>
          <w:rFonts w:ascii="Times New Roman" w:hAnsi="Times New Roman"/>
          <w:b w:val="0"/>
          <w:i w:val="0"/>
          <w:sz w:val="28"/>
          <w:szCs w:val="28"/>
        </w:rPr>
        <w:t>представник постійної комісії Рівненської обласної ради</w:t>
      </w:r>
      <w:r w:rsidRPr="001D0B23">
        <w:rPr>
          <w:rFonts w:ascii="Times New Roman" w:hAnsi="Times New Roman"/>
          <w:b w:val="0"/>
          <w:i w:val="0"/>
          <w:sz w:val="28"/>
          <w:szCs w:val="28"/>
        </w:rPr>
        <w:t xml:space="preserve"> з питань </w:t>
      </w:r>
      <w:r w:rsidR="00B14A7C" w:rsidRPr="001D0B23">
        <w:rPr>
          <w:rFonts w:ascii="Times New Roman" w:hAnsi="Times New Roman"/>
          <w:b w:val="0"/>
          <w:i w:val="0"/>
          <w:sz w:val="28"/>
          <w:szCs w:val="28"/>
        </w:rPr>
        <w:t xml:space="preserve">будівництва, розвитку інфраструктури та </w:t>
      </w:r>
      <w:r w:rsidRPr="001D0B23">
        <w:rPr>
          <w:rFonts w:ascii="Times New Roman" w:hAnsi="Times New Roman"/>
          <w:b w:val="0"/>
          <w:i w:val="0"/>
          <w:sz w:val="28"/>
          <w:szCs w:val="28"/>
        </w:rPr>
        <w:t>місцевого самоврядування.</w:t>
      </w:r>
    </w:p>
    <w:p w:rsidR="0020392A" w:rsidRPr="001D0B23" w:rsidRDefault="0020392A" w:rsidP="00EB035A">
      <w:pPr>
        <w:ind w:firstLine="851"/>
        <w:jc w:val="both"/>
        <w:rPr>
          <w:szCs w:val="28"/>
        </w:rPr>
      </w:pPr>
      <w:r w:rsidRPr="001D0B23">
        <w:rPr>
          <w:szCs w:val="28"/>
        </w:rPr>
        <w:t>Очолює Кредитну комісію голова Фонду. У разі його відсутності, члени Кредитної комісії обирають серед присутніх головуючого на такому засіданні.</w:t>
      </w:r>
    </w:p>
    <w:p w:rsidR="0020392A" w:rsidRPr="001D0B23" w:rsidRDefault="0020392A" w:rsidP="00EB035A">
      <w:pPr>
        <w:ind w:firstLine="851"/>
        <w:jc w:val="both"/>
        <w:rPr>
          <w:szCs w:val="28"/>
        </w:rPr>
      </w:pPr>
      <w:r w:rsidRPr="001D0B23">
        <w:rPr>
          <w:szCs w:val="28"/>
        </w:rPr>
        <w:t>Секретар Кредитної комісії обирається простою більшістю голосів з числа членів Кредитної комісії.</w:t>
      </w:r>
    </w:p>
    <w:p w:rsidR="0020392A" w:rsidRPr="001D0B23" w:rsidRDefault="0020392A" w:rsidP="00EB035A">
      <w:pPr>
        <w:ind w:firstLine="851"/>
        <w:jc w:val="both"/>
        <w:rPr>
          <w:szCs w:val="28"/>
        </w:rPr>
      </w:pPr>
      <w:r w:rsidRPr="001D0B23">
        <w:rPr>
          <w:szCs w:val="28"/>
        </w:rPr>
        <w:t>Кількісний склад Кредитної комісії становить – від 3 до 6 осіб.</w:t>
      </w:r>
    </w:p>
    <w:p w:rsidR="0020392A" w:rsidRPr="001D0B23" w:rsidRDefault="0020392A" w:rsidP="00EB035A">
      <w:pPr>
        <w:ind w:firstLine="851"/>
        <w:jc w:val="both"/>
        <w:rPr>
          <w:szCs w:val="28"/>
        </w:rPr>
      </w:pPr>
      <w:r w:rsidRPr="001D0B23">
        <w:rPr>
          <w:szCs w:val="28"/>
        </w:rPr>
        <w:lastRenderedPageBreak/>
        <w:t>У разі прийняття рішення про відмову у наданні кредиту Фонд в місячний термін у письмовій формі повідомляє про це індивідуального забудовника з обґрунтуванням причин відмови.</w:t>
      </w:r>
    </w:p>
    <w:p w:rsidR="0020392A" w:rsidRPr="001D0B23" w:rsidRDefault="0020392A" w:rsidP="00EB035A">
      <w:pPr>
        <w:pStyle w:val="a9"/>
        <w:ind w:firstLine="851"/>
        <w:jc w:val="both"/>
        <w:rPr>
          <w:rFonts w:ascii="Times New Roman" w:hAnsi="Times New Roman"/>
          <w:b w:val="0"/>
          <w:i w:val="0"/>
          <w:sz w:val="28"/>
          <w:szCs w:val="28"/>
        </w:rPr>
      </w:pPr>
      <w:r w:rsidRPr="001D0B23">
        <w:rPr>
          <w:rFonts w:ascii="Times New Roman" w:hAnsi="Times New Roman"/>
          <w:b w:val="0"/>
          <w:i w:val="0"/>
          <w:sz w:val="28"/>
          <w:szCs w:val="28"/>
        </w:rPr>
        <w:t>Позитивне рішення Кредитної комісії є підставою для укладення з індивідуальним забудовником кредитного договору.</w:t>
      </w:r>
    </w:p>
    <w:p w:rsidR="0020392A" w:rsidRPr="001D0B23" w:rsidRDefault="0020392A" w:rsidP="00EB035A">
      <w:pPr>
        <w:pStyle w:val="a9"/>
        <w:ind w:firstLine="851"/>
        <w:jc w:val="both"/>
        <w:rPr>
          <w:rFonts w:ascii="Times New Roman" w:hAnsi="Times New Roman"/>
          <w:b w:val="0"/>
          <w:i w:val="0"/>
          <w:sz w:val="28"/>
          <w:szCs w:val="28"/>
        </w:rPr>
      </w:pPr>
      <w:r w:rsidRPr="001D0B23">
        <w:rPr>
          <w:rFonts w:ascii="Times New Roman" w:hAnsi="Times New Roman"/>
          <w:b w:val="0"/>
          <w:i w:val="0"/>
          <w:sz w:val="28"/>
          <w:szCs w:val="28"/>
        </w:rPr>
        <w:t>У разі прийняття Кредитною комісією позитивного рішення щодо надання кредиту на придбання житла Фонд надсилає на ім’я власника такого житла гарантійний лист про перерахування на його особистий рахунок, відкритий Фондом у банку, суми кредиту, отриманої позичальником до оформлення в установленому порядку договору купівлі-продажу житла. Власник письмово повідомляє Фонд про надходження гарантійного листа. Остаточні розрахунки за придбане позичальником житло проводяться Фондом після оформлення договору купівлі-продажу житла і подання Фонду засвідченої в установленому порядку копії зазначеного договору.</w:t>
      </w:r>
    </w:p>
    <w:p w:rsidR="0020392A" w:rsidRPr="001D0B23" w:rsidRDefault="0020392A" w:rsidP="00EB035A">
      <w:pPr>
        <w:pStyle w:val="a9"/>
        <w:ind w:firstLine="851"/>
        <w:jc w:val="both"/>
        <w:rPr>
          <w:rFonts w:ascii="Times New Roman" w:hAnsi="Times New Roman"/>
          <w:b w:val="0"/>
          <w:i w:val="0"/>
          <w:sz w:val="28"/>
          <w:szCs w:val="28"/>
        </w:rPr>
      </w:pPr>
      <w:r w:rsidRPr="001D0B23">
        <w:rPr>
          <w:rFonts w:ascii="Times New Roman" w:hAnsi="Times New Roman"/>
          <w:b w:val="0"/>
          <w:i w:val="0"/>
          <w:sz w:val="28"/>
          <w:szCs w:val="28"/>
        </w:rPr>
        <w:t xml:space="preserve">Умови надання кредиту для спорудження інженерних мереж, підключення їх до наявних комунікацій визначаються кредитним договором. </w:t>
      </w:r>
    </w:p>
    <w:p w:rsidR="006F1D7C" w:rsidRPr="001D0B23" w:rsidRDefault="0079002E"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12</w:t>
      </w:r>
      <w:r w:rsidR="006F1D7C" w:rsidRPr="001D0B23">
        <w:rPr>
          <w:sz w:val="28"/>
          <w:szCs w:val="28"/>
          <w:lang w:val="uk-UA"/>
        </w:rPr>
        <w:t>.</w:t>
      </w:r>
      <w:r w:rsidR="00B14A7C" w:rsidRPr="001D0B23">
        <w:rPr>
          <w:sz w:val="28"/>
          <w:szCs w:val="28"/>
          <w:lang w:val="uk-UA"/>
        </w:rPr>
        <w:t> </w:t>
      </w:r>
      <w:r w:rsidR="006F1D7C" w:rsidRPr="001D0B23">
        <w:rPr>
          <w:sz w:val="28"/>
          <w:szCs w:val="28"/>
          <w:lang w:val="uk-UA"/>
        </w:rPr>
        <w:t>Кредитний договір укладається відповідно до законодавства з урахуванням вимог цих Правил.</w:t>
      </w:r>
    </w:p>
    <w:p w:rsidR="006F1D7C" w:rsidRPr="001D0B23" w:rsidRDefault="006F1D7C"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Зміни та доповнення до кредитного договору оформляються додатковим договором і є невід</w:t>
      </w:r>
      <w:r w:rsidR="00B14A7C" w:rsidRPr="001D0B23">
        <w:rPr>
          <w:sz w:val="28"/>
          <w:szCs w:val="28"/>
          <w:lang w:val="uk-UA"/>
        </w:rPr>
        <w:t>’</w:t>
      </w:r>
      <w:r w:rsidRPr="001D0B23">
        <w:rPr>
          <w:sz w:val="28"/>
          <w:szCs w:val="28"/>
          <w:lang w:val="uk-UA"/>
        </w:rPr>
        <w:t>ємною частиною кредитного договору.</w:t>
      </w:r>
    </w:p>
    <w:p w:rsidR="006F1D7C" w:rsidRPr="001D0B23" w:rsidRDefault="0079002E"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13</w:t>
      </w:r>
      <w:r w:rsidR="006F1D7C" w:rsidRPr="001D0B23">
        <w:rPr>
          <w:sz w:val="28"/>
          <w:szCs w:val="28"/>
          <w:lang w:val="uk-UA"/>
        </w:rPr>
        <w:t>.</w:t>
      </w:r>
      <w:r w:rsidR="00B14A7C" w:rsidRPr="001D0B23">
        <w:rPr>
          <w:sz w:val="28"/>
          <w:szCs w:val="28"/>
          <w:lang w:val="uk-UA"/>
        </w:rPr>
        <w:t> </w:t>
      </w:r>
      <w:r w:rsidR="006F1D7C" w:rsidRPr="001D0B23">
        <w:rPr>
          <w:sz w:val="28"/>
          <w:szCs w:val="28"/>
          <w:lang w:val="uk-UA"/>
        </w:rPr>
        <w:t>Зобов</w:t>
      </w:r>
      <w:r w:rsidR="00B14A7C" w:rsidRPr="001D0B23">
        <w:rPr>
          <w:sz w:val="28"/>
          <w:szCs w:val="28"/>
          <w:lang w:val="uk-UA"/>
        </w:rPr>
        <w:t>’</w:t>
      </w:r>
      <w:r w:rsidR="006F1D7C" w:rsidRPr="001D0B23">
        <w:rPr>
          <w:sz w:val="28"/>
          <w:szCs w:val="28"/>
          <w:lang w:val="uk-UA"/>
        </w:rPr>
        <w:t>язання позичальника за кредитним договором мають забезпечуватися такими способами:</w:t>
      </w:r>
    </w:p>
    <w:p w:rsidR="006F1D7C" w:rsidRPr="001D0B23" w:rsidRDefault="00B14A7C"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 </w:t>
      </w:r>
      <w:r w:rsidR="006F1D7C" w:rsidRPr="001D0B23">
        <w:rPr>
          <w:sz w:val="28"/>
          <w:szCs w:val="28"/>
          <w:lang w:val="uk-UA"/>
        </w:rPr>
        <w:t>договором поруки, оформленим в установленому порядку;</w:t>
      </w:r>
    </w:p>
    <w:p w:rsidR="006F1D7C" w:rsidRPr="001D0B23" w:rsidRDefault="00B14A7C" w:rsidP="00EB035A">
      <w:pPr>
        <w:pStyle w:val="rvps2"/>
        <w:shd w:val="clear" w:color="auto" w:fill="FFFFFF"/>
        <w:spacing w:before="0" w:beforeAutospacing="0" w:after="0" w:afterAutospacing="0"/>
        <w:ind w:firstLine="851"/>
        <w:jc w:val="both"/>
        <w:rPr>
          <w:sz w:val="28"/>
          <w:szCs w:val="28"/>
          <w:lang w:val="uk-UA"/>
        </w:rPr>
      </w:pPr>
      <w:bookmarkStart w:id="41" w:name="n210"/>
      <w:bookmarkEnd w:id="41"/>
      <w:r w:rsidRPr="001D0B23">
        <w:rPr>
          <w:sz w:val="28"/>
          <w:szCs w:val="28"/>
          <w:lang w:val="uk-UA"/>
        </w:rPr>
        <w:t>- </w:t>
      </w:r>
      <w:r w:rsidR="006F1D7C" w:rsidRPr="001D0B23">
        <w:rPr>
          <w:sz w:val="28"/>
          <w:szCs w:val="28"/>
          <w:lang w:val="uk-UA"/>
        </w:rPr>
        <w:t>договором про встановлення довірчої власності, оформленим в установленому порядку;</w:t>
      </w:r>
    </w:p>
    <w:p w:rsidR="006F1D7C" w:rsidRPr="001D0B23" w:rsidRDefault="00B14A7C" w:rsidP="00EB035A">
      <w:pPr>
        <w:pStyle w:val="rvps2"/>
        <w:shd w:val="clear" w:color="auto" w:fill="FFFFFF"/>
        <w:spacing w:before="0" w:beforeAutospacing="0" w:after="0" w:afterAutospacing="0"/>
        <w:ind w:firstLine="851"/>
        <w:jc w:val="both"/>
        <w:rPr>
          <w:sz w:val="28"/>
          <w:szCs w:val="28"/>
          <w:lang w:val="uk-UA"/>
        </w:rPr>
      </w:pPr>
      <w:bookmarkStart w:id="42" w:name="n211"/>
      <w:bookmarkEnd w:id="42"/>
      <w:r w:rsidRPr="001D0B23">
        <w:rPr>
          <w:sz w:val="28"/>
          <w:szCs w:val="28"/>
          <w:lang w:val="uk-UA"/>
        </w:rPr>
        <w:t>- </w:t>
      </w:r>
      <w:r w:rsidR="006F1D7C" w:rsidRPr="001D0B23">
        <w:rPr>
          <w:sz w:val="28"/>
          <w:szCs w:val="28"/>
          <w:lang w:val="uk-UA"/>
        </w:rPr>
        <w:t>договором про іпотеку будівель, що споруджуються за рахунок кредиту, а у разі коли житло будується на земельній ділянці, яка належить позичальнику за правом приватної власності, - також про іпотеку земельної ділянки;</w:t>
      </w:r>
    </w:p>
    <w:p w:rsidR="006F1D7C" w:rsidRPr="001D0B23" w:rsidRDefault="00B14A7C"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 </w:t>
      </w:r>
      <w:r w:rsidR="006F1D7C" w:rsidRPr="001D0B23">
        <w:rPr>
          <w:sz w:val="28"/>
          <w:szCs w:val="28"/>
          <w:lang w:val="uk-UA"/>
        </w:rPr>
        <w:t>договором застави іншого майна та майнових прав.</w:t>
      </w:r>
    </w:p>
    <w:p w:rsidR="006F1D7C" w:rsidRPr="001D0B23" w:rsidRDefault="0079002E" w:rsidP="00EB035A">
      <w:pPr>
        <w:pStyle w:val="rvps2"/>
        <w:shd w:val="clear" w:color="auto" w:fill="FFFFFF"/>
        <w:spacing w:before="0" w:beforeAutospacing="0" w:after="0" w:afterAutospacing="0"/>
        <w:ind w:firstLine="851"/>
        <w:jc w:val="both"/>
        <w:rPr>
          <w:sz w:val="28"/>
          <w:szCs w:val="28"/>
          <w:lang w:val="uk-UA"/>
        </w:rPr>
      </w:pPr>
      <w:bookmarkStart w:id="43" w:name="n61"/>
      <w:bookmarkEnd w:id="43"/>
      <w:r w:rsidRPr="001D0B23">
        <w:rPr>
          <w:sz w:val="28"/>
          <w:szCs w:val="28"/>
          <w:lang w:val="uk-UA"/>
        </w:rPr>
        <w:t>14</w:t>
      </w:r>
      <w:r w:rsidR="006F1D7C" w:rsidRPr="001D0B23">
        <w:rPr>
          <w:sz w:val="28"/>
          <w:szCs w:val="28"/>
          <w:lang w:val="uk-UA"/>
        </w:rPr>
        <w:t>.</w:t>
      </w:r>
      <w:r w:rsidR="00B14A7C" w:rsidRPr="001D0B23">
        <w:rPr>
          <w:sz w:val="28"/>
          <w:szCs w:val="28"/>
          <w:lang w:val="uk-UA"/>
        </w:rPr>
        <w:t> </w:t>
      </w:r>
      <w:r w:rsidR="006F1D7C" w:rsidRPr="001D0B23">
        <w:rPr>
          <w:sz w:val="28"/>
          <w:szCs w:val="28"/>
          <w:lang w:val="uk-UA"/>
        </w:rPr>
        <w:t>Кредитний договір укладається на всю суму кредиту, яка видається частинами (траншами) поетапно згідно з графіком та умовами, передбаченими в кредитному договорі.</w:t>
      </w:r>
    </w:p>
    <w:p w:rsidR="006F1D7C" w:rsidRPr="001D0B23" w:rsidRDefault="0079002E" w:rsidP="00EB035A">
      <w:pPr>
        <w:pStyle w:val="rvps2"/>
        <w:shd w:val="clear" w:color="auto" w:fill="FFFFFF"/>
        <w:spacing w:before="0" w:beforeAutospacing="0" w:after="0" w:afterAutospacing="0"/>
        <w:ind w:firstLine="851"/>
        <w:jc w:val="both"/>
        <w:rPr>
          <w:sz w:val="28"/>
          <w:szCs w:val="28"/>
          <w:lang w:val="uk-UA"/>
        </w:rPr>
      </w:pPr>
      <w:bookmarkStart w:id="44" w:name="n212"/>
      <w:bookmarkEnd w:id="44"/>
      <w:r w:rsidRPr="001D0B23">
        <w:rPr>
          <w:sz w:val="28"/>
          <w:szCs w:val="28"/>
          <w:lang w:val="uk-UA"/>
        </w:rPr>
        <w:t>15</w:t>
      </w:r>
      <w:r w:rsidR="006F1D7C" w:rsidRPr="001D0B23">
        <w:rPr>
          <w:sz w:val="28"/>
          <w:szCs w:val="28"/>
          <w:lang w:val="uk-UA"/>
        </w:rPr>
        <w:t>.</w:t>
      </w:r>
      <w:r w:rsidR="00B14A7C" w:rsidRPr="001D0B23">
        <w:rPr>
          <w:sz w:val="28"/>
          <w:szCs w:val="28"/>
          <w:lang w:val="uk-UA"/>
        </w:rPr>
        <w:t> </w:t>
      </w:r>
      <w:r w:rsidR="006F1D7C" w:rsidRPr="001D0B23">
        <w:rPr>
          <w:sz w:val="28"/>
          <w:szCs w:val="28"/>
          <w:lang w:val="uk-UA"/>
        </w:rPr>
        <w:t>Видача наступної частини кредиту здійснюється після подання позичальником відповідних документів у паперовій або електронній формі, що підтверджують цільове використання виданих попереднім траншем кредитних коштів.</w:t>
      </w:r>
    </w:p>
    <w:p w:rsidR="006F1D7C" w:rsidRPr="001D0B23" w:rsidRDefault="0079002E" w:rsidP="00EB035A">
      <w:pPr>
        <w:pStyle w:val="rvps2"/>
        <w:shd w:val="clear" w:color="auto" w:fill="FFFFFF"/>
        <w:spacing w:before="0" w:beforeAutospacing="0" w:after="0" w:afterAutospacing="0"/>
        <w:ind w:firstLine="851"/>
        <w:jc w:val="both"/>
        <w:rPr>
          <w:sz w:val="28"/>
          <w:szCs w:val="28"/>
          <w:lang w:val="uk-UA"/>
        </w:rPr>
      </w:pPr>
      <w:bookmarkStart w:id="45" w:name="n213"/>
      <w:bookmarkEnd w:id="45"/>
      <w:r w:rsidRPr="001D0B23">
        <w:rPr>
          <w:sz w:val="28"/>
          <w:szCs w:val="28"/>
          <w:lang w:val="uk-UA"/>
        </w:rPr>
        <w:t>16</w:t>
      </w:r>
      <w:r w:rsidR="006F1D7C" w:rsidRPr="001D0B23">
        <w:rPr>
          <w:sz w:val="28"/>
          <w:szCs w:val="28"/>
          <w:lang w:val="uk-UA"/>
        </w:rPr>
        <w:t>.</w:t>
      </w:r>
      <w:r w:rsidR="00B14A7C" w:rsidRPr="001D0B23">
        <w:rPr>
          <w:sz w:val="28"/>
          <w:szCs w:val="28"/>
          <w:lang w:val="uk-UA"/>
        </w:rPr>
        <w:t> </w:t>
      </w:r>
      <w:r w:rsidR="006F1D7C" w:rsidRPr="001D0B23">
        <w:rPr>
          <w:sz w:val="28"/>
          <w:szCs w:val="28"/>
          <w:lang w:val="uk-UA"/>
        </w:rPr>
        <w:t>Оформлення, облік і контроль за здійсненням операцій з надання кредитів ведеться згідно із законодавством.</w:t>
      </w:r>
    </w:p>
    <w:p w:rsidR="00B14A7C" w:rsidRPr="001D0B23" w:rsidRDefault="00B14A7C" w:rsidP="00EB035A">
      <w:pPr>
        <w:pStyle w:val="rvps2"/>
        <w:shd w:val="clear" w:color="auto" w:fill="FFFFFF"/>
        <w:spacing w:before="0" w:beforeAutospacing="0" w:after="0" w:afterAutospacing="0"/>
        <w:ind w:firstLine="851"/>
        <w:jc w:val="both"/>
        <w:rPr>
          <w:sz w:val="28"/>
          <w:szCs w:val="28"/>
          <w:lang w:val="uk-UA"/>
        </w:rPr>
      </w:pPr>
    </w:p>
    <w:p w:rsidR="00B14A7C" w:rsidRPr="001D0B23" w:rsidRDefault="0097258B" w:rsidP="006F1269">
      <w:pPr>
        <w:pStyle w:val="a9"/>
        <w:ind w:firstLine="993"/>
        <w:rPr>
          <w:rFonts w:ascii="Times New Roman" w:hAnsi="Times New Roman"/>
          <w:i w:val="0"/>
          <w:sz w:val="28"/>
          <w:szCs w:val="28"/>
        </w:rPr>
      </w:pPr>
      <w:r w:rsidRPr="001D0B23">
        <w:rPr>
          <w:rFonts w:ascii="Times New Roman" w:hAnsi="Times New Roman"/>
          <w:i w:val="0"/>
          <w:sz w:val="28"/>
          <w:szCs w:val="28"/>
        </w:rPr>
        <w:t>IV.</w:t>
      </w:r>
      <w:r w:rsidR="00EB21B1" w:rsidRPr="001D0B23">
        <w:rPr>
          <w:rFonts w:ascii="Times New Roman" w:hAnsi="Times New Roman"/>
          <w:i w:val="0"/>
          <w:sz w:val="28"/>
          <w:szCs w:val="28"/>
        </w:rPr>
        <w:t xml:space="preserve"> </w:t>
      </w:r>
      <w:r w:rsidRPr="001D0B23">
        <w:rPr>
          <w:rFonts w:ascii="Times New Roman" w:hAnsi="Times New Roman"/>
          <w:i w:val="0"/>
          <w:sz w:val="28"/>
          <w:szCs w:val="28"/>
        </w:rPr>
        <w:t>Умови погашення кредиту та внесення інших платежів,</w:t>
      </w:r>
    </w:p>
    <w:p w:rsidR="0097258B" w:rsidRPr="001D0B23" w:rsidRDefault="0097258B" w:rsidP="006F1269">
      <w:pPr>
        <w:pStyle w:val="a9"/>
        <w:ind w:firstLine="993"/>
        <w:rPr>
          <w:rFonts w:ascii="Times New Roman" w:hAnsi="Times New Roman"/>
          <w:i w:val="0"/>
          <w:sz w:val="28"/>
          <w:szCs w:val="28"/>
        </w:rPr>
      </w:pPr>
      <w:r w:rsidRPr="001D0B23">
        <w:rPr>
          <w:rFonts w:ascii="Times New Roman" w:hAnsi="Times New Roman"/>
          <w:i w:val="0"/>
          <w:sz w:val="28"/>
          <w:szCs w:val="28"/>
        </w:rPr>
        <w:t>які мають передбачатися у кредитних договорах</w:t>
      </w:r>
    </w:p>
    <w:p w:rsidR="00B14A7C" w:rsidRPr="001D0B23" w:rsidRDefault="00B14A7C" w:rsidP="00EB035A">
      <w:pPr>
        <w:pStyle w:val="rvps2"/>
        <w:shd w:val="clear" w:color="auto" w:fill="FFFFFF"/>
        <w:spacing w:before="0" w:beforeAutospacing="0" w:after="0" w:afterAutospacing="0"/>
        <w:ind w:firstLine="851"/>
        <w:jc w:val="both"/>
        <w:rPr>
          <w:sz w:val="28"/>
          <w:szCs w:val="28"/>
          <w:lang w:val="uk-UA"/>
        </w:rPr>
      </w:pPr>
      <w:bookmarkStart w:id="46" w:name="n77"/>
      <w:bookmarkEnd w:id="46"/>
    </w:p>
    <w:p w:rsidR="006F1D7C" w:rsidRPr="001D0B23" w:rsidRDefault="0079002E"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17</w:t>
      </w:r>
      <w:r w:rsidR="006F1D7C" w:rsidRPr="001D0B23">
        <w:rPr>
          <w:sz w:val="28"/>
          <w:szCs w:val="28"/>
          <w:lang w:val="uk-UA"/>
        </w:rPr>
        <w:t>.</w:t>
      </w:r>
      <w:r w:rsidR="00B14A7C" w:rsidRPr="001D0B23">
        <w:rPr>
          <w:sz w:val="28"/>
          <w:szCs w:val="28"/>
          <w:lang w:val="uk-UA"/>
        </w:rPr>
        <w:t> </w:t>
      </w:r>
      <w:r w:rsidR="006F1D7C" w:rsidRPr="001D0B23">
        <w:rPr>
          <w:sz w:val="28"/>
          <w:szCs w:val="28"/>
          <w:lang w:val="uk-UA"/>
        </w:rPr>
        <w:t>Погашення кредиту та внесення плати за користування ним здійснюється згідно з умовами кредитного договору.</w:t>
      </w:r>
    </w:p>
    <w:p w:rsidR="006F1D7C" w:rsidRPr="001D0B23" w:rsidRDefault="0079002E" w:rsidP="00EB035A">
      <w:pPr>
        <w:pStyle w:val="rvps2"/>
        <w:shd w:val="clear" w:color="auto" w:fill="FFFFFF"/>
        <w:spacing w:before="0" w:beforeAutospacing="0" w:after="0" w:afterAutospacing="0"/>
        <w:ind w:firstLine="851"/>
        <w:jc w:val="both"/>
        <w:rPr>
          <w:sz w:val="28"/>
          <w:szCs w:val="28"/>
          <w:lang w:val="uk-UA"/>
        </w:rPr>
      </w:pPr>
      <w:bookmarkStart w:id="47" w:name="n214"/>
      <w:bookmarkEnd w:id="47"/>
      <w:r w:rsidRPr="001D0B23">
        <w:rPr>
          <w:sz w:val="28"/>
          <w:szCs w:val="28"/>
          <w:lang w:val="uk-UA"/>
        </w:rPr>
        <w:lastRenderedPageBreak/>
        <w:t>18</w:t>
      </w:r>
      <w:r w:rsidR="006F1D7C" w:rsidRPr="001D0B23">
        <w:rPr>
          <w:sz w:val="28"/>
          <w:szCs w:val="28"/>
          <w:lang w:val="uk-UA"/>
        </w:rPr>
        <w:t>.</w:t>
      </w:r>
      <w:r w:rsidR="00B14A7C" w:rsidRPr="001D0B23">
        <w:rPr>
          <w:sz w:val="28"/>
          <w:szCs w:val="28"/>
          <w:lang w:val="uk-UA"/>
        </w:rPr>
        <w:t> </w:t>
      </w:r>
      <w:r w:rsidR="006F1D7C" w:rsidRPr="001D0B23">
        <w:rPr>
          <w:sz w:val="28"/>
          <w:szCs w:val="28"/>
          <w:lang w:val="uk-UA"/>
        </w:rPr>
        <w:t>За бажанням позичальника може передбачатися дострокове погашення кредиту та/або внесення п</w:t>
      </w:r>
      <w:r w:rsidR="008F5DE2" w:rsidRPr="001D0B23">
        <w:rPr>
          <w:sz w:val="28"/>
          <w:szCs w:val="28"/>
          <w:lang w:val="uk-UA"/>
        </w:rPr>
        <w:t>лати за користування ним. Фонд  не має</w:t>
      </w:r>
      <w:r w:rsidR="006F1D7C" w:rsidRPr="001D0B23">
        <w:rPr>
          <w:sz w:val="28"/>
          <w:szCs w:val="28"/>
          <w:lang w:val="uk-UA"/>
        </w:rPr>
        <w:t xml:space="preserve"> права чинити перешкод позичальникам у реалізації цього права.</w:t>
      </w:r>
    </w:p>
    <w:p w:rsidR="006F1D7C" w:rsidRPr="001D0B23" w:rsidRDefault="006F1D7C"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Забудовник може щороку вносити плату за користування кредитом починаючи з першого року його одержання, якщо це обумовлено кредитним договором.</w:t>
      </w:r>
    </w:p>
    <w:p w:rsidR="006F1D7C" w:rsidRPr="001D0B23" w:rsidRDefault="0079002E" w:rsidP="00EB035A">
      <w:pPr>
        <w:pStyle w:val="rvps2"/>
        <w:shd w:val="clear" w:color="auto" w:fill="FFFFFF"/>
        <w:spacing w:before="0" w:beforeAutospacing="0" w:after="0" w:afterAutospacing="0"/>
        <w:ind w:firstLine="851"/>
        <w:jc w:val="both"/>
        <w:rPr>
          <w:sz w:val="28"/>
          <w:szCs w:val="28"/>
          <w:lang w:val="uk-UA"/>
        </w:rPr>
      </w:pPr>
      <w:bookmarkStart w:id="48" w:name="n85"/>
      <w:bookmarkEnd w:id="48"/>
      <w:r w:rsidRPr="001D0B23">
        <w:rPr>
          <w:sz w:val="28"/>
          <w:szCs w:val="28"/>
          <w:lang w:val="uk-UA"/>
        </w:rPr>
        <w:t>19</w:t>
      </w:r>
      <w:r w:rsidR="006F1D7C" w:rsidRPr="001D0B23">
        <w:rPr>
          <w:sz w:val="28"/>
          <w:szCs w:val="28"/>
          <w:lang w:val="uk-UA"/>
        </w:rPr>
        <w:t>.</w:t>
      </w:r>
      <w:r w:rsidR="00B14A7C" w:rsidRPr="001D0B23">
        <w:rPr>
          <w:sz w:val="28"/>
          <w:szCs w:val="28"/>
          <w:lang w:val="uk-UA"/>
        </w:rPr>
        <w:t> </w:t>
      </w:r>
      <w:r w:rsidR="006F1D7C" w:rsidRPr="001D0B23">
        <w:rPr>
          <w:sz w:val="28"/>
          <w:szCs w:val="28"/>
          <w:lang w:val="uk-UA"/>
        </w:rPr>
        <w:t>За прострочення платежу нараховується пеня з розрахунку подвійної річної облікової ставки Національного банку, що діє на день виникнення боргу.</w:t>
      </w:r>
    </w:p>
    <w:p w:rsidR="006F1D7C" w:rsidRPr="001D0B23" w:rsidRDefault="006F1D7C"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За прострочення платежу пеня не нараховується таким позичальникам (за умови звернення їх або повнолітніх членів їх сімей з відповідною заявою):</w:t>
      </w:r>
    </w:p>
    <w:p w:rsidR="006F1D7C" w:rsidRPr="001D0B23" w:rsidRDefault="00B14A7C"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 </w:t>
      </w:r>
      <w:r w:rsidR="006F1D7C" w:rsidRPr="001D0B23">
        <w:rPr>
          <w:sz w:val="28"/>
          <w:szCs w:val="28"/>
          <w:lang w:val="uk-UA"/>
        </w:rPr>
        <w:t xml:space="preserve">військовослужбовцям, подружжю, в якому чоловік або дружина є військовослужбовцем, що підтверджується копією військового квитка, </w:t>
      </w:r>
      <w:r w:rsidR="00F20A03" w:rsidRPr="001D0B23">
        <w:rPr>
          <w:sz w:val="28"/>
          <w:szCs w:val="28"/>
          <w:lang w:val="uk-UA"/>
        </w:rPr>
        <w:t>–</w:t>
      </w:r>
      <w:r w:rsidR="006F1D7C" w:rsidRPr="001D0B23">
        <w:rPr>
          <w:sz w:val="28"/>
          <w:szCs w:val="28"/>
          <w:lang w:val="uk-UA"/>
        </w:rPr>
        <w:t xml:space="preserve"> з початку і до закінчення особливого періоду;</w:t>
      </w:r>
    </w:p>
    <w:p w:rsidR="006F1D7C" w:rsidRPr="001D0B23" w:rsidRDefault="00B14A7C"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 </w:t>
      </w:r>
      <w:r w:rsidR="006F1D7C" w:rsidRPr="001D0B23">
        <w:rPr>
          <w:sz w:val="28"/>
          <w:szCs w:val="28"/>
          <w:lang w:val="uk-UA"/>
        </w:rPr>
        <w:t xml:space="preserve">резервістам та військовозобов’язаним, подружжю, в якому чоловік або дружина є резервістом чи військовозобов’язаним, що підтверджується довідкою територіального центру комплектування та соціальної підтримки або військової частини про перебування на військовій службі, </w:t>
      </w:r>
      <w:r w:rsidR="00F20A03" w:rsidRPr="001D0B23">
        <w:rPr>
          <w:sz w:val="28"/>
          <w:szCs w:val="28"/>
          <w:lang w:val="uk-UA"/>
        </w:rPr>
        <w:t>–</w:t>
      </w:r>
      <w:r w:rsidR="006F1D7C" w:rsidRPr="001D0B23">
        <w:rPr>
          <w:sz w:val="28"/>
          <w:szCs w:val="28"/>
          <w:lang w:val="uk-UA"/>
        </w:rPr>
        <w:t xml:space="preserve"> з</w:t>
      </w:r>
      <w:r w:rsidR="00F20A03" w:rsidRPr="001D0B23">
        <w:rPr>
          <w:sz w:val="28"/>
          <w:szCs w:val="28"/>
          <w:lang w:val="uk-UA"/>
        </w:rPr>
        <w:t xml:space="preserve"> </w:t>
      </w:r>
      <w:r w:rsidR="006F1D7C" w:rsidRPr="001D0B23">
        <w:rPr>
          <w:sz w:val="28"/>
          <w:szCs w:val="28"/>
          <w:lang w:val="uk-UA"/>
        </w:rPr>
        <w:t>моменту призову під час мобілізації і до закінчення проходження військової служби в особливий період;</w:t>
      </w:r>
    </w:p>
    <w:p w:rsidR="006F1D7C" w:rsidRPr="001D0B23" w:rsidRDefault="00B14A7C"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 </w:t>
      </w:r>
      <w:r w:rsidR="006F1D7C" w:rsidRPr="001D0B23">
        <w:rPr>
          <w:sz w:val="28"/>
          <w:szCs w:val="28"/>
          <w:lang w:val="uk-UA"/>
        </w:rPr>
        <w:t>позичальникам, які мають задеклароване/зареєстроване місце проживання (перебування) в населених пунктах, включених до</w:t>
      </w:r>
      <w:r w:rsidRPr="001D0B23">
        <w:rPr>
          <w:sz w:val="28"/>
          <w:szCs w:val="28"/>
          <w:lang w:val="uk-UA"/>
        </w:rPr>
        <w:t xml:space="preserve"> </w:t>
      </w:r>
      <w:hyperlink r:id="rId22" w:anchor="n15" w:history="1">
        <w:r w:rsidR="006F1D7C" w:rsidRPr="001D0B23">
          <w:rPr>
            <w:rStyle w:val="a5"/>
            <w:color w:val="auto"/>
            <w:sz w:val="28"/>
            <w:szCs w:val="28"/>
            <w:u w:val="none"/>
            <w:lang w:val="uk-UA"/>
          </w:rPr>
          <w:t>переліку територій, на яких ведуться (велися) бойов</w:t>
        </w:r>
        <w:r w:rsidR="008F5DE2" w:rsidRPr="001D0B23">
          <w:rPr>
            <w:rStyle w:val="a5"/>
            <w:color w:val="auto"/>
            <w:sz w:val="28"/>
            <w:szCs w:val="28"/>
            <w:u w:val="none"/>
            <w:lang w:val="uk-UA"/>
          </w:rPr>
          <w:t>і дії або тимчасово окупованих російською ф</w:t>
        </w:r>
        <w:r w:rsidR="006F1D7C" w:rsidRPr="001D0B23">
          <w:rPr>
            <w:rStyle w:val="a5"/>
            <w:color w:val="auto"/>
            <w:sz w:val="28"/>
            <w:szCs w:val="28"/>
            <w:u w:val="none"/>
            <w:lang w:val="uk-UA"/>
          </w:rPr>
          <w:t>едерацією</w:t>
        </w:r>
      </w:hyperlink>
      <w:r w:rsidR="006F1D7C" w:rsidRPr="001D0B23">
        <w:rPr>
          <w:sz w:val="28"/>
          <w:szCs w:val="28"/>
          <w:lang w:val="uk-UA"/>
        </w:rPr>
        <w:t>, затвердженого Мінреінтеграції, для яких не визначена дата завершення бойових дій (припинення можливості бойових дій) або тимчасової окупації.</w:t>
      </w:r>
    </w:p>
    <w:p w:rsidR="006F1D7C" w:rsidRPr="001D0B23" w:rsidRDefault="006F1D7C"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Умови кредитування, визначені</w:t>
      </w:r>
      <w:r w:rsidR="00F20A03" w:rsidRPr="001D0B23">
        <w:rPr>
          <w:sz w:val="28"/>
          <w:szCs w:val="28"/>
          <w:lang w:val="uk-UA"/>
        </w:rPr>
        <w:t xml:space="preserve"> </w:t>
      </w:r>
      <w:hyperlink r:id="rId23" w:anchor="n158" w:history="1">
        <w:r w:rsidRPr="001D0B23">
          <w:rPr>
            <w:rStyle w:val="a5"/>
            <w:color w:val="auto"/>
            <w:sz w:val="28"/>
            <w:szCs w:val="28"/>
            <w:u w:val="none"/>
            <w:lang w:val="uk-UA"/>
          </w:rPr>
          <w:t>абзацом п’ятим</w:t>
        </w:r>
      </w:hyperlink>
      <w:r w:rsidR="00F20A03" w:rsidRPr="001D0B23">
        <w:rPr>
          <w:rStyle w:val="a5"/>
          <w:color w:val="auto"/>
          <w:sz w:val="28"/>
          <w:szCs w:val="28"/>
          <w:u w:val="none"/>
          <w:lang w:val="uk-UA"/>
        </w:rPr>
        <w:t xml:space="preserve"> </w:t>
      </w:r>
      <w:r w:rsidRPr="001D0B23">
        <w:rPr>
          <w:sz w:val="28"/>
          <w:szCs w:val="28"/>
          <w:lang w:val="uk-UA"/>
        </w:rPr>
        <w:t>цього пункту, поширюються також на кредити, отримані подружжям, в якому чоловік або дружина є такими, що зареєстровані та постійно проживають чи переселилися з населеного пункту, визначеного у переліку, зазначеному в абзаці п’ятому цього пункту.</w:t>
      </w:r>
    </w:p>
    <w:p w:rsidR="006F1D7C" w:rsidRPr="001D0B23" w:rsidRDefault="0079002E" w:rsidP="00EB035A">
      <w:pPr>
        <w:pStyle w:val="rvps2"/>
        <w:shd w:val="clear" w:color="auto" w:fill="FFFFFF"/>
        <w:spacing w:before="0" w:beforeAutospacing="0" w:after="0" w:afterAutospacing="0"/>
        <w:ind w:firstLine="851"/>
        <w:jc w:val="both"/>
        <w:rPr>
          <w:sz w:val="28"/>
          <w:szCs w:val="28"/>
          <w:lang w:val="uk-UA"/>
        </w:rPr>
      </w:pPr>
      <w:bookmarkStart w:id="49" w:name="n154"/>
      <w:bookmarkEnd w:id="49"/>
      <w:r w:rsidRPr="001D0B23">
        <w:rPr>
          <w:sz w:val="28"/>
          <w:szCs w:val="28"/>
          <w:lang w:val="uk-UA"/>
        </w:rPr>
        <w:t>20</w:t>
      </w:r>
      <w:r w:rsidR="006F1D7C" w:rsidRPr="001D0B23">
        <w:rPr>
          <w:sz w:val="28"/>
          <w:szCs w:val="28"/>
          <w:lang w:val="uk-UA"/>
        </w:rPr>
        <w:t>.</w:t>
      </w:r>
      <w:r w:rsidR="00B14A7C" w:rsidRPr="001D0B23">
        <w:rPr>
          <w:sz w:val="28"/>
          <w:szCs w:val="28"/>
          <w:lang w:val="uk-UA"/>
        </w:rPr>
        <w:t> </w:t>
      </w:r>
      <w:r w:rsidR="006F1D7C" w:rsidRPr="001D0B23">
        <w:rPr>
          <w:sz w:val="28"/>
          <w:szCs w:val="28"/>
          <w:lang w:val="uk-UA"/>
        </w:rPr>
        <w:t>Оформлення, облік і контроль за здійсненням операцій з погашення кредитів ведеться згідно із законодавством.</w:t>
      </w:r>
    </w:p>
    <w:p w:rsidR="006F1D7C" w:rsidRPr="001D0B23" w:rsidRDefault="0079002E"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21</w:t>
      </w:r>
      <w:r w:rsidR="006F1D7C" w:rsidRPr="001D0B23">
        <w:rPr>
          <w:sz w:val="28"/>
          <w:szCs w:val="28"/>
          <w:lang w:val="uk-UA"/>
        </w:rPr>
        <w:t>.</w:t>
      </w:r>
      <w:r w:rsidR="00B14A7C" w:rsidRPr="001D0B23">
        <w:rPr>
          <w:sz w:val="28"/>
          <w:szCs w:val="28"/>
          <w:lang w:val="uk-UA"/>
        </w:rPr>
        <w:t> </w:t>
      </w:r>
      <w:r w:rsidR="006F1D7C" w:rsidRPr="001D0B23">
        <w:rPr>
          <w:sz w:val="28"/>
          <w:szCs w:val="28"/>
          <w:lang w:val="uk-UA"/>
        </w:rPr>
        <w:t>Факт повного виконання позичальником фінансових зобов</w:t>
      </w:r>
      <w:r w:rsidR="001D0B23" w:rsidRPr="001D0B23">
        <w:rPr>
          <w:sz w:val="28"/>
          <w:szCs w:val="28"/>
          <w:lang w:val="uk-UA"/>
        </w:rPr>
        <w:t>’</w:t>
      </w:r>
      <w:r w:rsidR="006F1D7C" w:rsidRPr="001D0B23">
        <w:rPr>
          <w:sz w:val="28"/>
          <w:szCs w:val="28"/>
          <w:lang w:val="uk-UA"/>
        </w:rPr>
        <w:t>язань за кредитним договором оформляється відповідним актом сторін кредитного договору.</w:t>
      </w:r>
    </w:p>
    <w:p w:rsidR="006F1D7C" w:rsidRPr="001D0B23" w:rsidRDefault="0079002E"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22</w:t>
      </w:r>
      <w:r w:rsidR="006F1D7C" w:rsidRPr="001D0B23">
        <w:rPr>
          <w:sz w:val="28"/>
          <w:szCs w:val="28"/>
          <w:lang w:val="uk-UA"/>
        </w:rPr>
        <w:t>.</w:t>
      </w:r>
      <w:r w:rsidR="00B14A7C" w:rsidRPr="001D0B23">
        <w:rPr>
          <w:sz w:val="28"/>
          <w:szCs w:val="28"/>
          <w:lang w:val="uk-UA"/>
        </w:rPr>
        <w:t> </w:t>
      </w:r>
      <w:r w:rsidR="006F1D7C" w:rsidRPr="001D0B23">
        <w:rPr>
          <w:sz w:val="28"/>
          <w:szCs w:val="28"/>
          <w:lang w:val="uk-UA"/>
        </w:rPr>
        <w:t>У разі невиконання позичаль</w:t>
      </w:r>
      <w:r w:rsidR="00840ABE" w:rsidRPr="001D0B23">
        <w:rPr>
          <w:sz w:val="28"/>
          <w:szCs w:val="28"/>
          <w:lang w:val="uk-UA"/>
        </w:rPr>
        <w:t>ником умов кредитного договору Ф</w:t>
      </w:r>
      <w:r w:rsidR="006F1D7C" w:rsidRPr="001D0B23">
        <w:rPr>
          <w:sz w:val="28"/>
          <w:szCs w:val="28"/>
          <w:lang w:val="uk-UA"/>
        </w:rPr>
        <w:t>онд відповідно до законодавства здійснює заходи щодо стягнення заборгованості та інші дії, передбачені умовами кредитного договору.</w:t>
      </w:r>
      <w:bookmarkStart w:id="50" w:name="n92"/>
      <w:bookmarkEnd w:id="50"/>
    </w:p>
    <w:p w:rsidR="006F1D7C" w:rsidRPr="001D0B23" w:rsidRDefault="0079002E"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23</w:t>
      </w:r>
      <w:r w:rsidR="006F1D7C" w:rsidRPr="001D0B23">
        <w:rPr>
          <w:sz w:val="28"/>
          <w:szCs w:val="28"/>
          <w:lang w:val="uk-UA"/>
        </w:rPr>
        <w:t>.</w:t>
      </w:r>
      <w:r w:rsidR="00B14A7C" w:rsidRPr="001D0B23">
        <w:rPr>
          <w:sz w:val="28"/>
          <w:szCs w:val="28"/>
          <w:lang w:val="uk-UA"/>
        </w:rPr>
        <w:t> </w:t>
      </w:r>
      <w:r w:rsidR="006F1D7C" w:rsidRPr="001D0B23">
        <w:rPr>
          <w:sz w:val="28"/>
          <w:szCs w:val="28"/>
          <w:lang w:val="uk-UA"/>
        </w:rPr>
        <w:t>У разі подання позичальником недостовірних даних у документах для отримання кредиту, передбачених цими Правилами, до нього застосовуються санкції, передбачені законодавством.</w:t>
      </w:r>
    </w:p>
    <w:p w:rsidR="006F1D7C" w:rsidRPr="001D0B23" w:rsidRDefault="0079002E" w:rsidP="00EB035A">
      <w:pPr>
        <w:pStyle w:val="rvps2"/>
        <w:shd w:val="clear" w:color="auto" w:fill="FFFFFF"/>
        <w:spacing w:before="0" w:beforeAutospacing="0" w:after="0" w:afterAutospacing="0"/>
        <w:ind w:firstLine="851"/>
        <w:jc w:val="both"/>
        <w:rPr>
          <w:sz w:val="28"/>
          <w:szCs w:val="28"/>
          <w:lang w:val="uk-UA"/>
        </w:rPr>
      </w:pPr>
      <w:r w:rsidRPr="001D0B23">
        <w:rPr>
          <w:sz w:val="28"/>
          <w:szCs w:val="28"/>
          <w:lang w:val="uk-UA"/>
        </w:rPr>
        <w:t>24</w:t>
      </w:r>
      <w:r w:rsidR="006F1D7C" w:rsidRPr="001D0B23">
        <w:rPr>
          <w:sz w:val="28"/>
          <w:szCs w:val="28"/>
          <w:lang w:val="uk-UA"/>
        </w:rPr>
        <w:t>.</w:t>
      </w:r>
      <w:r w:rsidR="00B14A7C" w:rsidRPr="001D0B23">
        <w:rPr>
          <w:sz w:val="28"/>
          <w:szCs w:val="28"/>
          <w:lang w:val="uk-UA"/>
        </w:rPr>
        <w:t> </w:t>
      </w:r>
      <w:r w:rsidR="006F1D7C" w:rsidRPr="001D0B23">
        <w:rPr>
          <w:sz w:val="28"/>
          <w:szCs w:val="28"/>
          <w:lang w:val="uk-UA"/>
        </w:rPr>
        <w:t>Пози</w:t>
      </w:r>
      <w:r w:rsidR="00840ABE" w:rsidRPr="001D0B23">
        <w:rPr>
          <w:sz w:val="28"/>
          <w:szCs w:val="28"/>
          <w:lang w:val="uk-UA"/>
        </w:rPr>
        <w:t>чальники надають представникам Ф</w:t>
      </w:r>
      <w:r w:rsidR="006F1D7C" w:rsidRPr="001D0B23">
        <w:rPr>
          <w:sz w:val="28"/>
          <w:szCs w:val="28"/>
          <w:lang w:val="uk-UA"/>
        </w:rPr>
        <w:t>онд</w:t>
      </w:r>
      <w:r w:rsidR="00DF72E5" w:rsidRPr="001D0B23">
        <w:rPr>
          <w:sz w:val="28"/>
          <w:szCs w:val="28"/>
          <w:lang w:val="uk-UA"/>
        </w:rPr>
        <w:t>у</w:t>
      </w:r>
      <w:r w:rsidR="006F1D7C" w:rsidRPr="001D0B23">
        <w:rPr>
          <w:sz w:val="28"/>
          <w:szCs w:val="28"/>
          <w:lang w:val="uk-UA"/>
        </w:rPr>
        <w:t xml:space="preserve"> можливість безперешкодного огляду об’єктів кредитування і проведення перевірки документів, які підтверджують фактичні витрати та цільове використання кредиту, про що складається відповідний акт.</w:t>
      </w:r>
    </w:p>
    <w:p w:rsidR="0020392A" w:rsidRPr="001D0B23" w:rsidRDefault="0079002E" w:rsidP="00EB035A">
      <w:pPr>
        <w:pStyle w:val="a9"/>
        <w:ind w:firstLine="851"/>
        <w:jc w:val="both"/>
        <w:rPr>
          <w:rFonts w:ascii="Times New Roman" w:hAnsi="Times New Roman"/>
          <w:b w:val="0"/>
          <w:i w:val="0"/>
          <w:sz w:val="28"/>
          <w:szCs w:val="28"/>
        </w:rPr>
      </w:pPr>
      <w:bookmarkStart w:id="51" w:name="n141"/>
      <w:bookmarkEnd w:id="51"/>
      <w:r w:rsidRPr="001D0B23">
        <w:rPr>
          <w:rFonts w:ascii="Times New Roman" w:hAnsi="Times New Roman"/>
          <w:b w:val="0"/>
          <w:i w:val="0"/>
          <w:sz w:val="28"/>
          <w:szCs w:val="28"/>
        </w:rPr>
        <w:lastRenderedPageBreak/>
        <w:t>25</w:t>
      </w:r>
      <w:r w:rsidR="0020392A" w:rsidRPr="001D0B23">
        <w:rPr>
          <w:rFonts w:ascii="Times New Roman" w:hAnsi="Times New Roman"/>
          <w:b w:val="0"/>
          <w:i w:val="0"/>
          <w:sz w:val="28"/>
          <w:szCs w:val="28"/>
        </w:rPr>
        <w:t>.</w:t>
      </w:r>
      <w:r w:rsidR="00B14A7C" w:rsidRPr="001D0B23">
        <w:rPr>
          <w:rFonts w:ascii="Times New Roman" w:hAnsi="Times New Roman"/>
          <w:b w:val="0"/>
          <w:i w:val="0"/>
          <w:sz w:val="28"/>
          <w:szCs w:val="28"/>
        </w:rPr>
        <w:t> </w:t>
      </w:r>
      <w:r w:rsidR="0020392A" w:rsidRPr="001D0B23">
        <w:rPr>
          <w:rFonts w:ascii="Times New Roman" w:hAnsi="Times New Roman"/>
          <w:b w:val="0"/>
          <w:i w:val="0"/>
          <w:sz w:val="28"/>
          <w:szCs w:val="28"/>
        </w:rPr>
        <w:t>Контроль за дотриманням вимог законодавства під час видачі, обслуговування та погашення кредиту здійснюється відповідно до законодавства.</w:t>
      </w:r>
    </w:p>
    <w:p w:rsidR="00EB035A" w:rsidRPr="001D0B23" w:rsidRDefault="0079002E" w:rsidP="00EB035A">
      <w:pPr>
        <w:pStyle w:val="a9"/>
        <w:ind w:firstLine="851"/>
        <w:jc w:val="both"/>
        <w:rPr>
          <w:rFonts w:ascii="Times New Roman" w:hAnsi="Times New Roman"/>
          <w:b w:val="0"/>
          <w:i w:val="0"/>
          <w:sz w:val="28"/>
          <w:szCs w:val="28"/>
        </w:rPr>
      </w:pPr>
      <w:r w:rsidRPr="001D0B23">
        <w:rPr>
          <w:rFonts w:ascii="Times New Roman" w:hAnsi="Times New Roman"/>
          <w:b w:val="0"/>
          <w:i w:val="0"/>
          <w:sz w:val="28"/>
          <w:szCs w:val="28"/>
        </w:rPr>
        <w:t>26</w:t>
      </w:r>
      <w:r w:rsidR="0020392A" w:rsidRPr="001D0B23">
        <w:rPr>
          <w:rFonts w:ascii="Times New Roman" w:hAnsi="Times New Roman"/>
          <w:b w:val="0"/>
          <w:i w:val="0"/>
          <w:sz w:val="28"/>
          <w:szCs w:val="28"/>
        </w:rPr>
        <w:t xml:space="preserve">. </w:t>
      </w:r>
      <w:r w:rsidR="00EB035A" w:rsidRPr="001D0B23">
        <w:rPr>
          <w:rFonts w:ascii="Times New Roman" w:hAnsi="Times New Roman"/>
          <w:b w:val="0"/>
          <w:i w:val="0"/>
          <w:sz w:val="28"/>
          <w:szCs w:val="28"/>
          <w:shd w:val="clear" w:color="auto" w:fill="FFFFFF"/>
        </w:rPr>
        <w:t>Відповідальність та контроль за дотриманням Фондом вимог законодавства під час видачі, обслуговування та погашення кредиту несе безпосередньо керівник Фонду</w:t>
      </w:r>
      <w:r w:rsidR="00EB035A" w:rsidRPr="001D0B23">
        <w:rPr>
          <w:rFonts w:ascii="Times New Roman" w:hAnsi="Times New Roman"/>
          <w:b w:val="0"/>
          <w:i w:val="0"/>
          <w:sz w:val="28"/>
          <w:szCs w:val="28"/>
        </w:rPr>
        <w:t>.</w:t>
      </w:r>
    </w:p>
    <w:p w:rsidR="0020392A" w:rsidRPr="001D0B23" w:rsidRDefault="0020392A" w:rsidP="00EB035A">
      <w:pPr>
        <w:pStyle w:val="a9"/>
        <w:ind w:firstLine="851"/>
        <w:jc w:val="both"/>
        <w:rPr>
          <w:rFonts w:ascii="Times New Roman" w:hAnsi="Times New Roman"/>
          <w:b w:val="0"/>
          <w:i w:val="0"/>
          <w:sz w:val="28"/>
          <w:szCs w:val="28"/>
        </w:rPr>
      </w:pPr>
      <w:r w:rsidRPr="001D0B23">
        <w:rPr>
          <w:rFonts w:ascii="Times New Roman" w:hAnsi="Times New Roman"/>
          <w:b w:val="0"/>
          <w:i w:val="0"/>
          <w:sz w:val="28"/>
          <w:szCs w:val="28"/>
        </w:rPr>
        <w:t>Посадові особи, які допустили порушення умов цих Правил, несуть відповідальність згідно із законодавством.</w:t>
      </w:r>
    </w:p>
    <w:p w:rsidR="00B14A7C" w:rsidRPr="001D0B23" w:rsidRDefault="00B14A7C" w:rsidP="00EB035A">
      <w:pPr>
        <w:pStyle w:val="a9"/>
        <w:ind w:firstLine="851"/>
        <w:jc w:val="both"/>
        <w:rPr>
          <w:rFonts w:ascii="Times New Roman" w:hAnsi="Times New Roman"/>
          <w:b w:val="0"/>
          <w:i w:val="0"/>
          <w:sz w:val="28"/>
          <w:szCs w:val="28"/>
        </w:rPr>
      </w:pPr>
    </w:p>
    <w:p w:rsidR="0097258B" w:rsidRPr="001D0B23" w:rsidRDefault="00467FE6" w:rsidP="006F1269">
      <w:pPr>
        <w:pStyle w:val="a9"/>
        <w:ind w:firstLine="993"/>
        <w:rPr>
          <w:rFonts w:ascii="Times New Roman" w:hAnsi="Times New Roman"/>
          <w:i w:val="0"/>
          <w:sz w:val="28"/>
          <w:szCs w:val="28"/>
        </w:rPr>
      </w:pPr>
      <w:r w:rsidRPr="001D0B23">
        <w:rPr>
          <w:rFonts w:ascii="Times New Roman" w:hAnsi="Times New Roman"/>
          <w:i w:val="0"/>
          <w:sz w:val="28"/>
          <w:szCs w:val="28"/>
        </w:rPr>
        <w:t>V</w:t>
      </w:r>
      <w:r w:rsidR="0097258B" w:rsidRPr="001D0B23">
        <w:rPr>
          <w:rFonts w:ascii="Times New Roman" w:hAnsi="Times New Roman"/>
          <w:i w:val="0"/>
          <w:sz w:val="28"/>
          <w:szCs w:val="28"/>
        </w:rPr>
        <w:t>. Визначення обсягів бюджетних коштів для надання кредитів індивідуальним забудовникам на селі та їх розподіл</w:t>
      </w:r>
      <w:bookmarkStart w:id="52" w:name="n98"/>
      <w:bookmarkEnd w:id="52"/>
    </w:p>
    <w:p w:rsidR="00B14A7C" w:rsidRPr="001D0B23" w:rsidRDefault="00B14A7C" w:rsidP="00EB035A">
      <w:pPr>
        <w:ind w:firstLine="851"/>
        <w:jc w:val="both"/>
        <w:rPr>
          <w:szCs w:val="28"/>
        </w:rPr>
      </w:pPr>
    </w:p>
    <w:p w:rsidR="00BD464E" w:rsidRPr="001D0B23" w:rsidRDefault="0079002E" w:rsidP="00EB035A">
      <w:pPr>
        <w:ind w:firstLine="851"/>
        <w:jc w:val="both"/>
        <w:rPr>
          <w:szCs w:val="28"/>
          <w:lang w:eastAsia="ru-RU"/>
        </w:rPr>
      </w:pPr>
      <w:r w:rsidRPr="001D0B23">
        <w:rPr>
          <w:szCs w:val="28"/>
        </w:rPr>
        <w:t>27</w:t>
      </w:r>
      <w:r w:rsidR="0097258B" w:rsidRPr="001D0B23">
        <w:rPr>
          <w:szCs w:val="28"/>
        </w:rPr>
        <w:t>.</w:t>
      </w:r>
      <w:r w:rsidR="00B14A7C" w:rsidRPr="001D0B23">
        <w:rPr>
          <w:szCs w:val="28"/>
        </w:rPr>
        <w:t> </w:t>
      </w:r>
      <w:bookmarkStart w:id="53" w:name="n99"/>
      <w:bookmarkEnd w:id="53"/>
      <w:r w:rsidR="00BD464E" w:rsidRPr="001D0B23">
        <w:rPr>
          <w:szCs w:val="28"/>
        </w:rPr>
        <w:t>Пропозиції щодо обсягу коштів</w:t>
      </w:r>
      <w:r w:rsidR="0074023D" w:rsidRPr="001D0B23">
        <w:rPr>
          <w:szCs w:val="28"/>
        </w:rPr>
        <w:t xml:space="preserve"> з обласного бюджету</w:t>
      </w:r>
      <w:r w:rsidR="00BD464E" w:rsidRPr="001D0B23">
        <w:rPr>
          <w:szCs w:val="28"/>
        </w:rPr>
        <w:t>, необхідних для надання пільгових Позик подаються Фондом (в тому числі обсяг коштів на фінансування витрат, пов’язаних з наданням та обслуговуванням пільгових довго</w:t>
      </w:r>
      <w:r w:rsidR="007A3A02" w:rsidRPr="001D0B23">
        <w:rPr>
          <w:szCs w:val="28"/>
        </w:rPr>
        <w:t>строкових кредитів) – департаменту</w:t>
      </w:r>
      <w:r w:rsidR="00BD464E" w:rsidRPr="001D0B23">
        <w:rPr>
          <w:szCs w:val="28"/>
        </w:rPr>
        <w:t xml:space="preserve"> агропромислового розвитку </w:t>
      </w:r>
      <w:r w:rsidR="007A3A02" w:rsidRPr="001D0B23">
        <w:rPr>
          <w:szCs w:val="28"/>
        </w:rPr>
        <w:t>обласної державної адміністрації</w:t>
      </w:r>
      <w:r w:rsidR="00BD464E" w:rsidRPr="001D0B23">
        <w:rPr>
          <w:szCs w:val="28"/>
        </w:rPr>
        <w:t>, з місцевих бюджетів – відповідним органам місцевого самоврядування.</w:t>
      </w:r>
    </w:p>
    <w:p w:rsidR="0097258B" w:rsidRPr="001D0B23" w:rsidRDefault="00673FC7" w:rsidP="00EB035A">
      <w:pPr>
        <w:pStyle w:val="a9"/>
        <w:ind w:firstLine="851"/>
        <w:jc w:val="both"/>
        <w:rPr>
          <w:rFonts w:ascii="Times New Roman" w:hAnsi="Times New Roman"/>
          <w:b w:val="0"/>
          <w:i w:val="0"/>
          <w:sz w:val="28"/>
          <w:szCs w:val="28"/>
        </w:rPr>
      </w:pPr>
      <w:bookmarkStart w:id="54" w:name="n100"/>
      <w:bookmarkStart w:id="55" w:name="n101"/>
      <w:bookmarkStart w:id="56" w:name="n102"/>
      <w:bookmarkStart w:id="57" w:name="n103"/>
      <w:bookmarkStart w:id="58" w:name="n104"/>
      <w:bookmarkStart w:id="59" w:name="n105"/>
      <w:bookmarkStart w:id="60" w:name="n106"/>
      <w:bookmarkStart w:id="61" w:name="n107"/>
      <w:bookmarkStart w:id="62" w:name="n108"/>
      <w:bookmarkStart w:id="63" w:name="n146"/>
      <w:bookmarkStart w:id="64" w:name="n110"/>
      <w:bookmarkEnd w:id="54"/>
      <w:bookmarkEnd w:id="55"/>
      <w:bookmarkEnd w:id="56"/>
      <w:bookmarkEnd w:id="57"/>
      <w:bookmarkEnd w:id="58"/>
      <w:bookmarkEnd w:id="59"/>
      <w:bookmarkEnd w:id="60"/>
      <w:bookmarkEnd w:id="61"/>
      <w:bookmarkEnd w:id="62"/>
      <w:bookmarkEnd w:id="63"/>
      <w:bookmarkEnd w:id="64"/>
      <w:r w:rsidRPr="001D0B23">
        <w:rPr>
          <w:rFonts w:ascii="Times New Roman" w:hAnsi="Times New Roman"/>
          <w:b w:val="0"/>
          <w:i w:val="0"/>
          <w:sz w:val="28"/>
          <w:szCs w:val="28"/>
        </w:rPr>
        <w:t>28</w:t>
      </w:r>
      <w:r w:rsidR="0097258B" w:rsidRPr="001D0B23">
        <w:rPr>
          <w:rFonts w:ascii="Times New Roman" w:hAnsi="Times New Roman"/>
          <w:b w:val="0"/>
          <w:i w:val="0"/>
          <w:sz w:val="28"/>
          <w:szCs w:val="28"/>
        </w:rPr>
        <w:t>.</w:t>
      </w:r>
      <w:r w:rsidR="00B14A7C" w:rsidRPr="001D0B23">
        <w:rPr>
          <w:rFonts w:ascii="Times New Roman" w:hAnsi="Times New Roman"/>
          <w:b w:val="0"/>
          <w:i w:val="0"/>
          <w:sz w:val="28"/>
          <w:szCs w:val="28"/>
        </w:rPr>
        <w:t> </w:t>
      </w:r>
      <w:r w:rsidR="0097258B" w:rsidRPr="001D0B23">
        <w:rPr>
          <w:rFonts w:ascii="Times New Roman" w:hAnsi="Times New Roman"/>
          <w:b w:val="0"/>
          <w:i w:val="0"/>
          <w:sz w:val="28"/>
          <w:szCs w:val="28"/>
        </w:rPr>
        <w:t>Складання та подання фі</w:t>
      </w:r>
      <w:r w:rsidR="00DB0C57" w:rsidRPr="001D0B23">
        <w:rPr>
          <w:rFonts w:ascii="Times New Roman" w:hAnsi="Times New Roman"/>
          <w:b w:val="0"/>
          <w:i w:val="0"/>
          <w:sz w:val="28"/>
          <w:szCs w:val="28"/>
        </w:rPr>
        <w:t>нансової та бюджетної звітностей</w:t>
      </w:r>
      <w:r w:rsidR="0097258B" w:rsidRPr="001D0B23">
        <w:rPr>
          <w:rFonts w:ascii="Times New Roman" w:hAnsi="Times New Roman"/>
          <w:b w:val="0"/>
          <w:i w:val="0"/>
          <w:sz w:val="28"/>
          <w:szCs w:val="28"/>
        </w:rPr>
        <w:t xml:space="preserve"> про використання бюджетних коштів, а також кон</w:t>
      </w:r>
      <w:r w:rsidR="00DB0C57" w:rsidRPr="001D0B23">
        <w:rPr>
          <w:rFonts w:ascii="Times New Roman" w:hAnsi="Times New Roman"/>
          <w:b w:val="0"/>
          <w:i w:val="0"/>
          <w:sz w:val="28"/>
          <w:szCs w:val="28"/>
        </w:rPr>
        <w:t>троль за їх цільовим використанням</w:t>
      </w:r>
      <w:r w:rsidR="0097258B" w:rsidRPr="001D0B23">
        <w:rPr>
          <w:rFonts w:ascii="Times New Roman" w:hAnsi="Times New Roman"/>
          <w:b w:val="0"/>
          <w:i w:val="0"/>
          <w:sz w:val="28"/>
          <w:szCs w:val="28"/>
        </w:rPr>
        <w:t xml:space="preserve"> здійснюються в установленому законодавством порядку.</w:t>
      </w:r>
    </w:p>
    <w:p w:rsidR="0097258B" w:rsidRPr="001D0B23" w:rsidRDefault="00673FC7" w:rsidP="00EB035A">
      <w:pPr>
        <w:pStyle w:val="a9"/>
        <w:ind w:firstLine="851"/>
        <w:jc w:val="both"/>
        <w:rPr>
          <w:rFonts w:ascii="Times New Roman" w:hAnsi="Times New Roman"/>
          <w:b w:val="0"/>
          <w:i w:val="0"/>
          <w:sz w:val="28"/>
          <w:szCs w:val="28"/>
        </w:rPr>
      </w:pPr>
      <w:bookmarkStart w:id="65" w:name="n112"/>
      <w:bookmarkStart w:id="66" w:name="n113"/>
      <w:bookmarkEnd w:id="65"/>
      <w:bookmarkEnd w:id="66"/>
      <w:r w:rsidRPr="001D0B23">
        <w:rPr>
          <w:rFonts w:ascii="Times New Roman" w:hAnsi="Times New Roman"/>
          <w:b w:val="0"/>
          <w:i w:val="0"/>
          <w:sz w:val="28"/>
          <w:szCs w:val="28"/>
        </w:rPr>
        <w:t>29</w:t>
      </w:r>
      <w:r w:rsidR="0097258B" w:rsidRPr="001D0B23">
        <w:rPr>
          <w:rFonts w:ascii="Times New Roman" w:hAnsi="Times New Roman"/>
          <w:b w:val="0"/>
          <w:i w:val="0"/>
          <w:sz w:val="28"/>
          <w:szCs w:val="28"/>
        </w:rPr>
        <w:t>.</w:t>
      </w:r>
      <w:r w:rsidR="00B14A7C" w:rsidRPr="001D0B23">
        <w:rPr>
          <w:rFonts w:ascii="Times New Roman" w:hAnsi="Times New Roman"/>
          <w:b w:val="0"/>
          <w:i w:val="0"/>
          <w:sz w:val="28"/>
          <w:szCs w:val="28"/>
        </w:rPr>
        <w:t> </w:t>
      </w:r>
      <w:r w:rsidR="006C6374" w:rsidRPr="001D0B23">
        <w:rPr>
          <w:rFonts w:ascii="Times New Roman" w:hAnsi="Times New Roman"/>
          <w:b w:val="0"/>
          <w:i w:val="0"/>
          <w:sz w:val="28"/>
          <w:szCs w:val="28"/>
        </w:rPr>
        <w:t xml:space="preserve">Кошти, які надходять від погашення кредитів, наданих позичальникам за рахунок </w:t>
      </w:r>
      <w:r w:rsidR="00F22F73" w:rsidRPr="001D0B23">
        <w:rPr>
          <w:rFonts w:ascii="Times New Roman" w:hAnsi="Times New Roman"/>
          <w:b w:val="0"/>
          <w:i w:val="0"/>
          <w:sz w:val="28"/>
          <w:szCs w:val="28"/>
        </w:rPr>
        <w:t>державного, обласного</w:t>
      </w:r>
      <w:r w:rsidR="00325E58" w:rsidRPr="001D0B23">
        <w:rPr>
          <w:rFonts w:ascii="Times New Roman" w:hAnsi="Times New Roman"/>
          <w:b w:val="0"/>
          <w:i w:val="0"/>
          <w:sz w:val="28"/>
          <w:szCs w:val="28"/>
        </w:rPr>
        <w:t>,</w:t>
      </w:r>
      <w:r w:rsidR="00F22F73" w:rsidRPr="001D0B23">
        <w:rPr>
          <w:rFonts w:ascii="Times New Roman" w:hAnsi="Times New Roman"/>
          <w:b w:val="0"/>
          <w:i w:val="0"/>
          <w:sz w:val="28"/>
          <w:szCs w:val="28"/>
        </w:rPr>
        <w:t xml:space="preserve"> місцевих бюджетів</w:t>
      </w:r>
      <w:r w:rsidR="006C6374" w:rsidRPr="001D0B23">
        <w:rPr>
          <w:rFonts w:ascii="Times New Roman" w:hAnsi="Times New Roman"/>
          <w:b w:val="0"/>
          <w:i w:val="0"/>
          <w:sz w:val="28"/>
          <w:szCs w:val="28"/>
        </w:rPr>
        <w:t>, зараховуються Фондом на відповідні реєстраційні рахунки, відкриті в територіальних органах Державної казначейської служби України, з подальшим спрямуванням на кредитування індивідуального житлового будівництва на селі.</w:t>
      </w:r>
    </w:p>
    <w:p w:rsidR="00C6202A" w:rsidRPr="001D0B23" w:rsidRDefault="00C6202A" w:rsidP="00EB035A">
      <w:pPr>
        <w:ind w:firstLine="851"/>
        <w:jc w:val="both"/>
        <w:rPr>
          <w:szCs w:val="28"/>
        </w:rPr>
      </w:pPr>
      <w:r w:rsidRPr="001D0B23">
        <w:rPr>
          <w:szCs w:val="28"/>
        </w:rPr>
        <w:t>3</w:t>
      </w:r>
      <w:r w:rsidR="00673FC7" w:rsidRPr="001D0B23">
        <w:rPr>
          <w:szCs w:val="28"/>
        </w:rPr>
        <w:t>0</w:t>
      </w:r>
      <w:r w:rsidRPr="001D0B23">
        <w:rPr>
          <w:szCs w:val="28"/>
        </w:rPr>
        <w:t>.</w:t>
      </w:r>
      <w:r w:rsidR="00B14A7C" w:rsidRPr="001D0B23">
        <w:rPr>
          <w:szCs w:val="28"/>
        </w:rPr>
        <w:t> </w:t>
      </w:r>
      <w:r w:rsidR="00DF72E5" w:rsidRPr="001D0B23">
        <w:rPr>
          <w:szCs w:val="28"/>
        </w:rPr>
        <w:t>Витрати Фонду</w:t>
      </w:r>
      <w:r w:rsidRPr="001D0B23">
        <w:rPr>
          <w:szCs w:val="28"/>
        </w:rPr>
        <w:t xml:space="preserve"> для надання фінансової підтримки індивідуальним забудовникам та за іншими напр</w:t>
      </w:r>
      <w:r w:rsidR="00B14A7C" w:rsidRPr="001D0B23">
        <w:rPr>
          <w:szCs w:val="28"/>
        </w:rPr>
        <w:t xml:space="preserve">ямами діяльності, передбаченими </w:t>
      </w:r>
      <w:hyperlink r:id="rId24" w:anchor="n27" w:tgtFrame="_blank" w:history="1">
        <w:r w:rsidRPr="001D0B23">
          <w:rPr>
            <w:szCs w:val="28"/>
          </w:rPr>
          <w:t>пунктом 7 Положення про порядок формування і використання коштів фондів підтримки індивідуального житлового будівництва на селі</w:t>
        </w:r>
      </w:hyperlink>
      <w:r w:rsidRPr="001D0B23">
        <w:rPr>
          <w:szCs w:val="28"/>
        </w:rPr>
        <w:t xml:space="preserve">, затвердженого постановою Кабінету Міністрів України від </w:t>
      </w:r>
      <w:r w:rsidR="00DB0C57" w:rsidRPr="001D0B23">
        <w:rPr>
          <w:szCs w:val="28"/>
        </w:rPr>
        <w:t>0</w:t>
      </w:r>
      <w:r w:rsidRPr="001D0B23">
        <w:rPr>
          <w:szCs w:val="28"/>
        </w:rPr>
        <w:t>3 серпня 1998 року №</w:t>
      </w:r>
      <w:r w:rsidR="004B7EC2" w:rsidRPr="001D0B23">
        <w:rPr>
          <w:szCs w:val="28"/>
        </w:rPr>
        <w:t xml:space="preserve"> </w:t>
      </w:r>
      <w:r w:rsidR="00BA2965" w:rsidRPr="001D0B23">
        <w:rPr>
          <w:szCs w:val="28"/>
        </w:rPr>
        <w:t>1211</w:t>
      </w:r>
      <w:r w:rsidR="007A3A02" w:rsidRPr="001D0B23">
        <w:rPr>
          <w:szCs w:val="28"/>
        </w:rPr>
        <w:t xml:space="preserve"> зі змінами</w:t>
      </w:r>
      <w:r w:rsidRPr="001D0B23">
        <w:rPr>
          <w:szCs w:val="28"/>
        </w:rPr>
        <w:t>, фінансуються відповідно до затвердженого облдержадміністрацією кошторису за рахунок коштів, одержаних Фондом від проведення кредитування індивідуальних сільських забудовників, включаючи кошти, що надходять від сплати відсотків за користування кредитами за рахунок державного бюджету, обласного, місцевих бюджетів, та за ра</w:t>
      </w:r>
      <w:r w:rsidR="00D359C5" w:rsidRPr="001D0B23">
        <w:rPr>
          <w:szCs w:val="28"/>
        </w:rPr>
        <w:t>хунок інших джерел фінансування, якщо інше не передбачено чинним законодавством.</w:t>
      </w:r>
    </w:p>
    <w:p w:rsidR="00C6202A" w:rsidRPr="001D0B23" w:rsidRDefault="00C6202A" w:rsidP="00EB035A">
      <w:pPr>
        <w:ind w:firstLine="851"/>
        <w:jc w:val="both"/>
        <w:rPr>
          <w:szCs w:val="28"/>
        </w:rPr>
      </w:pPr>
      <w:r w:rsidRPr="001D0B23">
        <w:rPr>
          <w:szCs w:val="28"/>
        </w:rPr>
        <w:t>3</w:t>
      </w:r>
      <w:r w:rsidR="00673FC7" w:rsidRPr="001D0B23">
        <w:rPr>
          <w:szCs w:val="28"/>
        </w:rPr>
        <w:t>1</w:t>
      </w:r>
      <w:r w:rsidRPr="001D0B23">
        <w:rPr>
          <w:szCs w:val="28"/>
        </w:rPr>
        <w:t>.</w:t>
      </w:r>
      <w:r w:rsidR="00B14A7C" w:rsidRPr="001D0B23">
        <w:rPr>
          <w:szCs w:val="28"/>
        </w:rPr>
        <w:t> </w:t>
      </w:r>
      <w:r w:rsidRPr="001D0B23">
        <w:rPr>
          <w:szCs w:val="28"/>
        </w:rPr>
        <w:t>Операції, пов’язані з використанням бюджетних коштів, здійснюються відповідно до Порядку казначейського обслуговування місцевих бюджетів, затвердженого в установленому законодавством порядку.</w:t>
      </w:r>
    </w:p>
    <w:p w:rsidR="0079002E" w:rsidRPr="001D0B23" w:rsidRDefault="0079002E" w:rsidP="00EB035A">
      <w:pPr>
        <w:ind w:firstLine="851"/>
        <w:jc w:val="both"/>
        <w:rPr>
          <w:szCs w:val="28"/>
        </w:rPr>
      </w:pPr>
    </w:p>
    <w:sectPr w:rsidR="0079002E" w:rsidRPr="001D0B23" w:rsidSect="00B240CA">
      <w:headerReference w:type="even" r:id="rId25"/>
      <w:pgSz w:w="11906" w:h="16838" w:code="9"/>
      <w:pgMar w:top="851" w:right="567" w:bottom="851" w:left="1701" w:header="284" w:footer="0" w:gutter="0"/>
      <w:pgNumType w:start="1"/>
      <w:cols w:space="72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B0C" w:rsidRDefault="00206B0C">
      <w:r>
        <w:separator/>
      </w:r>
    </w:p>
  </w:endnote>
  <w:endnote w:type="continuationSeparator" w:id="0">
    <w:p w:rsidR="00206B0C" w:rsidRDefault="0020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B0C" w:rsidRDefault="00206B0C">
      <w:r>
        <w:separator/>
      </w:r>
    </w:p>
  </w:footnote>
  <w:footnote w:type="continuationSeparator" w:id="0">
    <w:p w:rsidR="00206B0C" w:rsidRDefault="00206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4E" w:rsidRDefault="00BC0208" w:rsidP="005A491F">
    <w:pPr>
      <w:pStyle w:val="ac"/>
      <w:framePr w:wrap="around" w:vAnchor="text" w:hAnchor="margin" w:xAlign="center" w:y="1"/>
      <w:rPr>
        <w:rStyle w:val="a3"/>
      </w:rPr>
    </w:pPr>
    <w:r>
      <w:rPr>
        <w:rStyle w:val="a3"/>
      </w:rPr>
      <w:fldChar w:fldCharType="begin"/>
    </w:r>
    <w:r w:rsidR="00D62A4E">
      <w:rPr>
        <w:rStyle w:val="a3"/>
      </w:rPr>
      <w:instrText xml:space="preserve">PAGE  </w:instrText>
    </w:r>
    <w:r>
      <w:rPr>
        <w:rStyle w:val="a3"/>
      </w:rPr>
      <w:fldChar w:fldCharType="end"/>
    </w:r>
  </w:p>
  <w:p w:rsidR="00D62A4E" w:rsidRDefault="00D62A4E" w:rsidP="005A491F">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Arial" w:eastAsia="Arial Unicode MS" w:hAnsi="Arial" w:cs="Arial" w:hint="default"/>
        <w:b/>
        <w:bCs w:val="0"/>
        <w:i w:val="0"/>
        <w:iCs w:val="0"/>
        <w:caps w:val="0"/>
        <w:smallCaps w:val="0"/>
        <w:strike w:val="0"/>
        <w:dstrike w:val="0"/>
        <w:color w:val="000000"/>
        <w:spacing w:val="0"/>
        <w:w w:val="100"/>
        <w:position w:val="0"/>
        <w:sz w:val="24"/>
        <w:szCs w:val="24"/>
        <w:u w:val="none"/>
        <w:vertAlign w:val="baseline"/>
      </w:rPr>
    </w:lvl>
    <w:lvl w:ilvl="1">
      <w:start w:val="1"/>
      <w:numFmt w:val="none"/>
      <w:suff w:val="nothing"/>
      <w:lvlText w:val=""/>
      <w:lvlJc w:val="left"/>
      <w:pPr>
        <w:tabs>
          <w:tab w:val="num" w:pos="0"/>
        </w:tabs>
        <w:ind w:left="576" w:hanging="576"/>
      </w:pPr>
      <w:rPr>
        <w:rFonts w:ascii="Arial Unicode MS" w:eastAsia="Arial Unicode MS" w:cs="Arial Unicode MS" w:hint="default"/>
        <w:b w:val="0"/>
        <w:bCs w:val="0"/>
        <w:i w:val="0"/>
        <w:iCs w:val="0"/>
        <w:caps w:val="0"/>
        <w:smallCaps w:val="0"/>
        <w:strike w:val="0"/>
        <w:dstrike w:val="0"/>
        <w:color w:val="000000"/>
        <w:spacing w:val="0"/>
        <w:w w:val="100"/>
        <w:position w:val="0"/>
        <w:sz w:val="22"/>
        <w:szCs w:val="22"/>
        <w:u w:val="none"/>
        <w:vertAlign w:val="baseline"/>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Arial" w:hint="default"/>
        <w:b/>
        <w:caps w:val="0"/>
        <w:smallCaps w:val="0"/>
      </w:r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Unicode MS" w:eastAsia="Arial Unicode MS" w:cs="Arial Unicode MS"/>
        <w:b w:val="0"/>
        <w:bCs w:val="0"/>
        <w:i w:val="0"/>
        <w:iCs w:val="0"/>
        <w:caps w:val="0"/>
        <w:smallCaps w:val="0"/>
        <w:strike w:val="0"/>
        <w:dstrike w:val="0"/>
        <w:color w:val="000000"/>
        <w:spacing w:val="0"/>
        <w:w w:val="100"/>
        <w:position w:val="0"/>
        <w:sz w:val="22"/>
        <w:szCs w:val="22"/>
        <w:u w:val="none"/>
        <w:vertAlign w:val="baseline"/>
      </w:rPr>
    </w:lvl>
    <w:lvl w:ilvl="1">
      <w:start w:val="7"/>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hint="default"/>
      </w:rPr>
    </w:lvl>
    <w:lvl w:ilvl="1">
      <w:start w:val="8"/>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38"/>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2"/>
      <w:numFmt w:val="upperRoman"/>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5FB60E18"/>
    <w:multiLevelType w:val="hybridMultilevel"/>
    <w:tmpl w:val="1D5A79F6"/>
    <w:lvl w:ilvl="0" w:tplc="6AAE24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2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55E4"/>
    <w:rsid w:val="0000261A"/>
    <w:rsid w:val="00002E9B"/>
    <w:rsid w:val="000048BF"/>
    <w:rsid w:val="00004921"/>
    <w:rsid w:val="00011AE0"/>
    <w:rsid w:val="00024CD0"/>
    <w:rsid w:val="00035198"/>
    <w:rsid w:val="00037AC1"/>
    <w:rsid w:val="00043BB7"/>
    <w:rsid w:val="000451F4"/>
    <w:rsid w:val="00051BF6"/>
    <w:rsid w:val="00070970"/>
    <w:rsid w:val="00086DDC"/>
    <w:rsid w:val="000908FC"/>
    <w:rsid w:val="00093F1B"/>
    <w:rsid w:val="00095E35"/>
    <w:rsid w:val="000B37B4"/>
    <w:rsid w:val="000B7E88"/>
    <w:rsid w:val="000C4325"/>
    <w:rsid w:val="000C4D8B"/>
    <w:rsid w:val="000C7773"/>
    <w:rsid w:val="000E58FC"/>
    <w:rsid w:val="000F1AD2"/>
    <w:rsid w:val="000F38D5"/>
    <w:rsid w:val="000F51F3"/>
    <w:rsid w:val="00105D35"/>
    <w:rsid w:val="00112928"/>
    <w:rsid w:val="00122ED0"/>
    <w:rsid w:val="0013061F"/>
    <w:rsid w:val="00130CE5"/>
    <w:rsid w:val="00135316"/>
    <w:rsid w:val="00137D61"/>
    <w:rsid w:val="00144FF7"/>
    <w:rsid w:val="001478AE"/>
    <w:rsid w:val="00157A79"/>
    <w:rsid w:val="00161D8F"/>
    <w:rsid w:val="0016496A"/>
    <w:rsid w:val="00170E42"/>
    <w:rsid w:val="00182257"/>
    <w:rsid w:val="001944FD"/>
    <w:rsid w:val="001A0719"/>
    <w:rsid w:val="001A0FD7"/>
    <w:rsid w:val="001A203C"/>
    <w:rsid w:val="001A384A"/>
    <w:rsid w:val="001A45D7"/>
    <w:rsid w:val="001B4CF6"/>
    <w:rsid w:val="001C1E7A"/>
    <w:rsid w:val="001C66CE"/>
    <w:rsid w:val="001C71A6"/>
    <w:rsid w:val="001D0B23"/>
    <w:rsid w:val="001D474B"/>
    <w:rsid w:val="001D53B9"/>
    <w:rsid w:val="001D6163"/>
    <w:rsid w:val="001D6D50"/>
    <w:rsid w:val="001E378E"/>
    <w:rsid w:val="001E65A9"/>
    <w:rsid w:val="001F36B4"/>
    <w:rsid w:val="00203097"/>
    <w:rsid w:val="0020392A"/>
    <w:rsid w:val="00206B0C"/>
    <w:rsid w:val="00213FD6"/>
    <w:rsid w:val="002157F1"/>
    <w:rsid w:val="002256EF"/>
    <w:rsid w:val="00227565"/>
    <w:rsid w:val="0024180D"/>
    <w:rsid w:val="00244271"/>
    <w:rsid w:val="002527F1"/>
    <w:rsid w:val="00257AB9"/>
    <w:rsid w:val="00267228"/>
    <w:rsid w:val="002757DE"/>
    <w:rsid w:val="00283985"/>
    <w:rsid w:val="00285A67"/>
    <w:rsid w:val="002A04C7"/>
    <w:rsid w:val="002A0F80"/>
    <w:rsid w:val="002A686D"/>
    <w:rsid w:val="002C1071"/>
    <w:rsid w:val="002C1A65"/>
    <w:rsid w:val="00313167"/>
    <w:rsid w:val="00325E58"/>
    <w:rsid w:val="00335AA6"/>
    <w:rsid w:val="00340D1E"/>
    <w:rsid w:val="00343696"/>
    <w:rsid w:val="003437A3"/>
    <w:rsid w:val="00350828"/>
    <w:rsid w:val="003600D8"/>
    <w:rsid w:val="0036112F"/>
    <w:rsid w:val="00364CD2"/>
    <w:rsid w:val="00364F78"/>
    <w:rsid w:val="0037623D"/>
    <w:rsid w:val="00384292"/>
    <w:rsid w:val="00394C92"/>
    <w:rsid w:val="003A0210"/>
    <w:rsid w:val="003A371C"/>
    <w:rsid w:val="003A7047"/>
    <w:rsid w:val="003A75A7"/>
    <w:rsid w:val="003A77CE"/>
    <w:rsid w:val="003B74C1"/>
    <w:rsid w:val="003C4FDC"/>
    <w:rsid w:val="003D76F6"/>
    <w:rsid w:val="003E1B1D"/>
    <w:rsid w:val="003E6A28"/>
    <w:rsid w:val="00410093"/>
    <w:rsid w:val="004113EE"/>
    <w:rsid w:val="00421622"/>
    <w:rsid w:val="00440BCB"/>
    <w:rsid w:val="004553D6"/>
    <w:rsid w:val="0045703A"/>
    <w:rsid w:val="00461B01"/>
    <w:rsid w:val="00467FE6"/>
    <w:rsid w:val="00481237"/>
    <w:rsid w:val="00485543"/>
    <w:rsid w:val="00492C07"/>
    <w:rsid w:val="0049794C"/>
    <w:rsid w:val="004A248F"/>
    <w:rsid w:val="004A2FAC"/>
    <w:rsid w:val="004A773D"/>
    <w:rsid w:val="004B3665"/>
    <w:rsid w:val="004B47A3"/>
    <w:rsid w:val="004B7EC2"/>
    <w:rsid w:val="004C426B"/>
    <w:rsid w:val="004D190F"/>
    <w:rsid w:val="004D3930"/>
    <w:rsid w:val="004D50CF"/>
    <w:rsid w:val="004E47D6"/>
    <w:rsid w:val="00501DC2"/>
    <w:rsid w:val="0050263C"/>
    <w:rsid w:val="0050728E"/>
    <w:rsid w:val="005075F6"/>
    <w:rsid w:val="00525E89"/>
    <w:rsid w:val="00535261"/>
    <w:rsid w:val="00537D47"/>
    <w:rsid w:val="00552481"/>
    <w:rsid w:val="00554A12"/>
    <w:rsid w:val="00554AB6"/>
    <w:rsid w:val="00565875"/>
    <w:rsid w:val="00566C79"/>
    <w:rsid w:val="005711A8"/>
    <w:rsid w:val="00590851"/>
    <w:rsid w:val="00595162"/>
    <w:rsid w:val="00596A01"/>
    <w:rsid w:val="005A402F"/>
    <w:rsid w:val="005A491F"/>
    <w:rsid w:val="005A6337"/>
    <w:rsid w:val="005C09D5"/>
    <w:rsid w:val="005C3786"/>
    <w:rsid w:val="005C5A85"/>
    <w:rsid w:val="005D4D10"/>
    <w:rsid w:val="005D78C8"/>
    <w:rsid w:val="005E0F41"/>
    <w:rsid w:val="005E6266"/>
    <w:rsid w:val="005F0110"/>
    <w:rsid w:val="00601DD0"/>
    <w:rsid w:val="00605B5D"/>
    <w:rsid w:val="00611A79"/>
    <w:rsid w:val="00612622"/>
    <w:rsid w:val="00617037"/>
    <w:rsid w:val="00620DBC"/>
    <w:rsid w:val="0062409A"/>
    <w:rsid w:val="006262CE"/>
    <w:rsid w:val="00632BC4"/>
    <w:rsid w:val="006335F4"/>
    <w:rsid w:val="00635885"/>
    <w:rsid w:val="006533E0"/>
    <w:rsid w:val="006545E0"/>
    <w:rsid w:val="006600A7"/>
    <w:rsid w:val="00662524"/>
    <w:rsid w:val="00666A2D"/>
    <w:rsid w:val="00673FC7"/>
    <w:rsid w:val="00687103"/>
    <w:rsid w:val="006B477F"/>
    <w:rsid w:val="006B4C03"/>
    <w:rsid w:val="006B4D62"/>
    <w:rsid w:val="006C01C9"/>
    <w:rsid w:val="006C035B"/>
    <w:rsid w:val="006C6374"/>
    <w:rsid w:val="006C6C74"/>
    <w:rsid w:val="006C7490"/>
    <w:rsid w:val="006D2729"/>
    <w:rsid w:val="006D45DC"/>
    <w:rsid w:val="006E7BD7"/>
    <w:rsid w:val="006F1269"/>
    <w:rsid w:val="006F13A5"/>
    <w:rsid w:val="006F1D7C"/>
    <w:rsid w:val="006F36CB"/>
    <w:rsid w:val="006F4F58"/>
    <w:rsid w:val="006F68C8"/>
    <w:rsid w:val="0071719F"/>
    <w:rsid w:val="0074023D"/>
    <w:rsid w:val="0074642E"/>
    <w:rsid w:val="0075473E"/>
    <w:rsid w:val="00761A92"/>
    <w:rsid w:val="00761CF0"/>
    <w:rsid w:val="00762355"/>
    <w:rsid w:val="00764AF2"/>
    <w:rsid w:val="0076711C"/>
    <w:rsid w:val="00774C3B"/>
    <w:rsid w:val="007773CF"/>
    <w:rsid w:val="00785638"/>
    <w:rsid w:val="0079002E"/>
    <w:rsid w:val="00793464"/>
    <w:rsid w:val="007A3A02"/>
    <w:rsid w:val="007A73BE"/>
    <w:rsid w:val="007B68B9"/>
    <w:rsid w:val="007C1D24"/>
    <w:rsid w:val="007F1212"/>
    <w:rsid w:val="007F32C4"/>
    <w:rsid w:val="007F65C2"/>
    <w:rsid w:val="00822D4A"/>
    <w:rsid w:val="0083606F"/>
    <w:rsid w:val="00840ABE"/>
    <w:rsid w:val="00845BE3"/>
    <w:rsid w:val="008479A5"/>
    <w:rsid w:val="0085112F"/>
    <w:rsid w:val="008517A7"/>
    <w:rsid w:val="00852662"/>
    <w:rsid w:val="00856BA5"/>
    <w:rsid w:val="00866348"/>
    <w:rsid w:val="00872E3D"/>
    <w:rsid w:val="00877E0E"/>
    <w:rsid w:val="0088420D"/>
    <w:rsid w:val="00884976"/>
    <w:rsid w:val="00897F39"/>
    <w:rsid w:val="008A1450"/>
    <w:rsid w:val="008A49B9"/>
    <w:rsid w:val="008B3F41"/>
    <w:rsid w:val="008B4A07"/>
    <w:rsid w:val="008B69AA"/>
    <w:rsid w:val="008C1973"/>
    <w:rsid w:val="008C2088"/>
    <w:rsid w:val="008C28FD"/>
    <w:rsid w:val="008C3588"/>
    <w:rsid w:val="008F5DE2"/>
    <w:rsid w:val="008F6374"/>
    <w:rsid w:val="008F7853"/>
    <w:rsid w:val="009002F3"/>
    <w:rsid w:val="009046D7"/>
    <w:rsid w:val="009076AE"/>
    <w:rsid w:val="00912555"/>
    <w:rsid w:val="0091350C"/>
    <w:rsid w:val="00913AF7"/>
    <w:rsid w:val="00951ACE"/>
    <w:rsid w:val="00951EF1"/>
    <w:rsid w:val="0096074E"/>
    <w:rsid w:val="0096470E"/>
    <w:rsid w:val="0097258B"/>
    <w:rsid w:val="00974A7A"/>
    <w:rsid w:val="00992A13"/>
    <w:rsid w:val="00992BBB"/>
    <w:rsid w:val="00993F47"/>
    <w:rsid w:val="009B1296"/>
    <w:rsid w:val="009B29F1"/>
    <w:rsid w:val="009B4C97"/>
    <w:rsid w:val="009C37D1"/>
    <w:rsid w:val="009E6F3A"/>
    <w:rsid w:val="009E6FAD"/>
    <w:rsid w:val="009F04D1"/>
    <w:rsid w:val="009F3A69"/>
    <w:rsid w:val="00A0510D"/>
    <w:rsid w:val="00A1393E"/>
    <w:rsid w:val="00A15391"/>
    <w:rsid w:val="00A17117"/>
    <w:rsid w:val="00A21B09"/>
    <w:rsid w:val="00A30B62"/>
    <w:rsid w:val="00A33216"/>
    <w:rsid w:val="00A37CC5"/>
    <w:rsid w:val="00A45625"/>
    <w:rsid w:val="00A50FB9"/>
    <w:rsid w:val="00A52389"/>
    <w:rsid w:val="00A65AFF"/>
    <w:rsid w:val="00A70EB1"/>
    <w:rsid w:val="00A7284E"/>
    <w:rsid w:val="00A825E5"/>
    <w:rsid w:val="00A855E4"/>
    <w:rsid w:val="00A87875"/>
    <w:rsid w:val="00AA1073"/>
    <w:rsid w:val="00AB21DA"/>
    <w:rsid w:val="00AB4330"/>
    <w:rsid w:val="00AC53EA"/>
    <w:rsid w:val="00AC7417"/>
    <w:rsid w:val="00AD56FF"/>
    <w:rsid w:val="00AE12EF"/>
    <w:rsid w:val="00AE153B"/>
    <w:rsid w:val="00AE216F"/>
    <w:rsid w:val="00AE50B7"/>
    <w:rsid w:val="00AE70D9"/>
    <w:rsid w:val="00AF2EA8"/>
    <w:rsid w:val="00B01731"/>
    <w:rsid w:val="00B03394"/>
    <w:rsid w:val="00B07B9B"/>
    <w:rsid w:val="00B14A7C"/>
    <w:rsid w:val="00B240CA"/>
    <w:rsid w:val="00B34115"/>
    <w:rsid w:val="00B36C0D"/>
    <w:rsid w:val="00B50E78"/>
    <w:rsid w:val="00B64377"/>
    <w:rsid w:val="00B72936"/>
    <w:rsid w:val="00B77173"/>
    <w:rsid w:val="00B85654"/>
    <w:rsid w:val="00B87E66"/>
    <w:rsid w:val="00B93B88"/>
    <w:rsid w:val="00B93F67"/>
    <w:rsid w:val="00B95186"/>
    <w:rsid w:val="00B96483"/>
    <w:rsid w:val="00BA2965"/>
    <w:rsid w:val="00BA69E4"/>
    <w:rsid w:val="00BB05D5"/>
    <w:rsid w:val="00BB3BE7"/>
    <w:rsid w:val="00BB5BAC"/>
    <w:rsid w:val="00BB6457"/>
    <w:rsid w:val="00BB7C95"/>
    <w:rsid w:val="00BC0208"/>
    <w:rsid w:val="00BC742E"/>
    <w:rsid w:val="00BD464E"/>
    <w:rsid w:val="00BE4A01"/>
    <w:rsid w:val="00BE72DE"/>
    <w:rsid w:val="00BF0C03"/>
    <w:rsid w:val="00BF2FDF"/>
    <w:rsid w:val="00C128CF"/>
    <w:rsid w:val="00C15031"/>
    <w:rsid w:val="00C208F3"/>
    <w:rsid w:val="00C27C71"/>
    <w:rsid w:val="00C347C5"/>
    <w:rsid w:val="00C45179"/>
    <w:rsid w:val="00C53CCC"/>
    <w:rsid w:val="00C61186"/>
    <w:rsid w:val="00C6202A"/>
    <w:rsid w:val="00C63278"/>
    <w:rsid w:val="00C6733E"/>
    <w:rsid w:val="00C71BB7"/>
    <w:rsid w:val="00C809DA"/>
    <w:rsid w:val="00C86594"/>
    <w:rsid w:val="00C92ADD"/>
    <w:rsid w:val="00C96AE5"/>
    <w:rsid w:val="00CB25D0"/>
    <w:rsid w:val="00CC461D"/>
    <w:rsid w:val="00CC50F2"/>
    <w:rsid w:val="00CC52A5"/>
    <w:rsid w:val="00CD064E"/>
    <w:rsid w:val="00CD41DA"/>
    <w:rsid w:val="00CD61E9"/>
    <w:rsid w:val="00CD6617"/>
    <w:rsid w:val="00CE01E6"/>
    <w:rsid w:val="00CE321A"/>
    <w:rsid w:val="00CE5B4D"/>
    <w:rsid w:val="00CF2422"/>
    <w:rsid w:val="00D04B62"/>
    <w:rsid w:val="00D06765"/>
    <w:rsid w:val="00D06C43"/>
    <w:rsid w:val="00D12CBD"/>
    <w:rsid w:val="00D17769"/>
    <w:rsid w:val="00D23D01"/>
    <w:rsid w:val="00D23DD2"/>
    <w:rsid w:val="00D3186C"/>
    <w:rsid w:val="00D359C5"/>
    <w:rsid w:val="00D4048E"/>
    <w:rsid w:val="00D47BD0"/>
    <w:rsid w:val="00D6237D"/>
    <w:rsid w:val="00D62A4E"/>
    <w:rsid w:val="00D6329A"/>
    <w:rsid w:val="00D63EEC"/>
    <w:rsid w:val="00D72080"/>
    <w:rsid w:val="00D8714F"/>
    <w:rsid w:val="00D87F0F"/>
    <w:rsid w:val="00D935B1"/>
    <w:rsid w:val="00DA4B8F"/>
    <w:rsid w:val="00DB0112"/>
    <w:rsid w:val="00DB0C57"/>
    <w:rsid w:val="00DB38B8"/>
    <w:rsid w:val="00DB4C9D"/>
    <w:rsid w:val="00DD5722"/>
    <w:rsid w:val="00DE0984"/>
    <w:rsid w:val="00DE141B"/>
    <w:rsid w:val="00DE2490"/>
    <w:rsid w:val="00DE24F6"/>
    <w:rsid w:val="00DF4AAA"/>
    <w:rsid w:val="00DF4ABF"/>
    <w:rsid w:val="00DF72E5"/>
    <w:rsid w:val="00E066D6"/>
    <w:rsid w:val="00E21819"/>
    <w:rsid w:val="00E24AB3"/>
    <w:rsid w:val="00E3115F"/>
    <w:rsid w:val="00E3143B"/>
    <w:rsid w:val="00E3766B"/>
    <w:rsid w:val="00E37FB4"/>
    <w:rsid w:val="00E40183"/>
    <w:rsid w:val="00E42874"/>
    <w:rsid w:val="00E51D11"/>
    <w:rsid w:val="00E54A50"/>
    <w:rsid w:val="00E54C1C"/>
    <w:rsid w:val="00E557F4"/>
    <w:rsid w:val="00E66867"/>
    <w:rsid w:val="00E72F76"/>
    <w:rsid w:val="00E85729"/>
    <w:rsid w:val="00E86F91"/>
    <w:rsid w:val="00E94947"/>
    <w:rsid w:val="00E96116"/>
    <w:rsid w:val="00EA0C47"/>
    <w:rsid w:val="00EB035A"/>
    <w:rsid w:val="00EB13EB"/>
    <w:rsid w:val="00EB21B1"/>
    <w:rsid w:val="00EC0E2F"/>
    <w:rsid w:val="00EC73ED"/>
    <w:rsid w:val="00EC7DC2"/>
    <w:rsid w:val="00ED0AE9"/>
    <w:rsid w:val="00EF054E"/>
    <w:rsid w:val="00EF0EA6"/>
    <w:rsid w:val="00EF663C"/>
    <w:rsid w:val="00EF76CA"/>
    <w:rsid w:val="00F01BE6"/>
    <w:rsid w:val="00F04A16"/>
    <w:rsid w:val="00F07627"/>
    <w:rsid w:val="00F20A03"/>
    <w:rsid w:val="00F216EC"/>
    <w:rsid w:val="00F22F73"/>
    <w:rsid w:val="00F23EFD"/>
    <w:rsid w:val="00F4440E"/>
    <w:rsid w:val="00F44BE3"/>
    <w:rsid w:val="00F553CD"/>
    <w:rsid w:val="00F55BE2"/>
    <w:rsid w:val="00F802AE"/>
    <w:rsid w:val="00F82F3A"/>
    <w:rsid w:val="00F962BC"/>
    <w:rsid w:val="00F96550"/>
    <w:rsid w:val="00FA0986"/>
    <w:rsid w:val="00FB28E6"/>
    <w:rsid w:val="00FD1D68"/>
    <w:rsid w:val="00FD566B"/>
    <w:rsid w:val="00FE3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0F0C2"/>
  <w15:docId w15:val="{0075CF88-AB18-4899-BFCF-EF109ABF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64E"/>
    <w:pPr>
      <w:suppressAutoHyphens/>
    </w:pPr>
    <w:rPr>
      <w:sz w:val="28"/>
      <w:lang w:val="uk-UA" w:eastAsia="ar-SA"/>
    </w:rPr>
  </w:style>
  <w:style w:type="paragraph" w:styleId="1">
    <w:name w:val="heading 1"/>
    <w:basedOn w:val="a"/>
    <w:next w:val="a"/>
    <w:qFormat/>
    <w:rsid w:val="00CD064E"/>
    <w:pPr>
      <w:keepNext/>
      <w:tabs>
        <w:tab w:val="num" w:pos="0"/>
      </w:tabs>
      <w:ind w:left="432" w:hanging="432"/>
      <w:jc w:val="right"/>
      <w:outlineLvl w:val="0"/>
    </w:pPr>
    <w:rPr>
      <w:rFonts w:ascii="Arial" w:hAnsi="Arial" w:cs="Arial"/>
      <w:sz w:val="26"/>
      <w:u w:val="single"/>
      <w:lang w:val="ru-RU"/>
    </w:rPr>
  </w:style>
  <w:style w:type="paragraph" w:styleId="2">
    <w:name w:val="heading 2"/>
    <w:basedOn w:val="a"/>
    <w:next w:val="a"/>
    <w:qFormat/>
    <w:rsid w:val="00CD064E"/>
    <w:pPr>
      <w:keepNext/>
      <w:tabs>
        <w:tab w:val="num" w:pos="0"/>
      </w:tabs>
      <w:spacing w:before="240" w:after="60"/>
      <w:ind w:left="576" w:hanging="576"/>
      <w:outlineLvl w:val="1"/>
    </w:pPr>
    <w:rPr>
      <w:rFonts w:ascii="Cambria" w:hAnsi="Cambria" w:cs="Cambria"/>
      <w:b/>
      <w:bCs/>
      <w:i/>
      <w:iCs/>
      <w:szCs w:val="28"/>
      <w:lang w:val="ru-RU"/>
    </w:rPr>
  </w:style>
  <w:style w:type="paragraph" w:styleId="3">
    <w:name w:val="heading 3"/>
    <w:basedOn w:val="a"/>
    <w:next w:val="a"/>
    <w:qFormat/>
    <w:rsid w:val="00CD064E"/>
    <w:pPr>
      <w:keepNext/>
      <w:tabs>
        <w:tab w:val="num" w:pos="0"/>
      </w:tabs>
      <w:spacing w:before="240" w:after="60"/>
      <w:ind w:left="720" w:hanging="72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D064E"/>
    <w:rPr>
      <w:rFonts w:ascii="Arial" w:eastAsia="Arial Unicode MS" w:hAnsi="Arial"/>
      <w:b/>
      <w:color w:val="000000"/>
      <w:spacing w:val="0"/>
      <w:w w:val="100"/>
      <w:position w:val="0"/>
      <w:sz w:val="24"/>
      <w:u w:val="none"/>
      <w:vertAlign w:val="baseline"/>
    </w:rPr>
  </w:style>
  <w:style w:type="character" w:customStyle="1" w:styleId="WW8Num1z1">
    <w:name w:val="WW8Num1z1"/>
    <w:rsid w:val="00CD064E"/>
    <w:rPr>
      <w:rFonts w:ascii="Arial Unicode MS" w:eastAsia="Arial Unicode MS"/>
      <w:color w:val="000000"/>
      <w:spacing w:val="0"/>
      <w:w w:val="100"/>
      <w:position w:val="0"/>
      <w:sz w:val="22"/>
      <w:u w:val="none"/>
      <w:vertAlign w:val="baseline"/>
    </w:rPr>
  </w:style>
  <w:style w:type="character" w:customStyle="1" w:styleId="WW8Num1z2">
    <w:name w:val="WW8Num1z2"/>
    <w:rsid w:val="00CD064E"/>
  </w:style>
  <w:style w:type="character" w:customStyle="1" w:styleId="WW8Num1z3">
    <w:name w:val="WW8Num1z3"/>
    <w:rsid w:val="00CD064E"/>
  </w:style>
  <w:style w:type="character" w:customStyle="1" w:styleId="WW8Num1z4">
    <w:name w:val="WW8Num1z4"/>
    <w:rsid w:val="00CD064E"/>
  </w:style>
  <w:style w:type="character" w:customStyle="1" w:styleId="WW8Num1z5">
    <w:name w:val="WW8Num1z5"/>
    <w:rsid w:val="00CD064E"/>
  </w:style>
  <w:style w:type="character" w:customStyle="1" w:styleId="WW8Num1z6">
    <w:name w:val="WW8Num1z6"/>
    <w:rsid w:val="00CD064E"/>
  </w:style>
  <w:style w:type="character" w:customStyle="1" w:styleId="WW8Num1z7">
    <w:name w:val="WW8Num1z7"/>
    <w:rsid w:val="00CD064E"/>
  </w:style>
  <w:style w:type="character" w:customStyle="1" w:styleId="WW8Num1z8">
    <w:name w:val="WW8Num1z8"/>
    <w:rsid w:val="00CD064E"/>
  </w:style>
  <w:style w:type="character" w:customStyle="1" w:styleId="WW8Num2z0">
    <w:name w:val="WW8Num2z0"/>
    <w:rsid w:val="00CD064E"/>
    <w:rPr>
      <w:b/>
    </w:rPr>
  </w:style>
  <w:style w:type="character" w:customStyle="1" w:styleId="WW8Num2z1">
    <w:name w:val="WW8Num2z1"/>
    <w:rsid w:val="00CD064E"/>
    <w:rPr>
      <w:lang w:val="uk-UA"/>
    </w:rPr>
  </w:style>
  <w:style w:type="character" w:customStyle="1" w:styleId="WW8Num2z2">
    <w:name w:val="WW8Num2z2"/>
    <w:rsid w:val="00CD064E"/>
  </w:style>
  <w:style w:type="character" w:customStyle="1" w:styleId="WW8Num2z3">
    <w:name w:val="WW8Num2z3"/>
    <w:rsid w:val="00CD064E"/>
  </w:style>
  <w:style w:type="character" w:customStyle="1" w:styleId="WW8Num2z4">
    <w:name w:val="WW8Num2z4"/>
    <w:rsid w:val="00CD064E"/>
  </w:style>
  <w:style w:type="character" w:customStyle="1" w:styleId="WW8Num2z5">
    <w:name w:val="WW8Num2z5"/>
    <w:rsid w:val="00CD064E"/>
  </w:style>
  <w:style w:type="character" w:customStyle="1" w:styleId="WW8Num2z6">
    <w:name w:val="WW8Num2z6"/>
    <w:rsid w:val="00CD064E"/>
  </w:style>
  <w:style w:type="character" w:customStyle="1" w:styleId="WW8Num2z7">
    <w:name w:val="WW8Num2z7"/>
    <w:rsid w:val="00CD064E"/>
  </w:style>
  <w:style w:type="character" w:customStyle="1" w:styleId="WW8Num2z8">
    <w:name w:val="WW8Num2z8"/>
    <w:rsid w:val="00CD064E"/>
  </w:style>
  <w:style w:type="character" w:customStyle="1" w:styleId="WW8Num3z0">
    <w:name w:val="WW8Num3z0"/>
    <w:rsid w:val="00CD064E"/>
    <w:rPr>
      <w:rFonts w:ascii="Arial Unicode MS" w:eastAsia="Arial Unicode MS"/>
      <w:color w:val="000000"/>
      <w:spacing w:val="0"/>
      <w:w w:val="100"/>
      <w:position w:val="0"/>
      <w:sz w:val="22"/>
      <w:u w:val="none"/>
      <w:vertAlign w:val="baseline"/>
    </w:rPr>
  </w:style>
  <w:style w:type="character" w:customStyle="1" w:styleId="WW8Num3z1">
    <w:name w:val="WW8Num3z1"/>
    <w:rsid w:val="00CD064E"/>
    <w:rPr>
      <w:lang w:val="uk-UA"/>
    </w:rPr>
  </w:style>
  <w:style w:type="character" w:customStyle="1" w:styleId="WW8Num3z2">
    <w:name w:val="WW8Num3z2"/>
    <w:rsid w:val="00CD064E"/>
  </w:style>
  <w:style w:type="character" w:customStyle="1" w:styleId="WW8Num3z3">
    <w:name w:val="WW8Num3z3"/>
    <w:rsid w:val="00CD064E"/>
  </w:style>
  <w:style w:type="character" w:customStyle="1" w:styleId="WW8Num3z4">
    <w:name w:val="WW8Num3z4"/>
    <w:rsid w:val="00CD064E"/>
  </w:style>
  <w:style w:type="character" w:customStyle="1" w:styleId="WW8Num3z5">
    <w:name w:val="WW8Num3z5"/>
    <w:rsid w:val="00CD064E"/>
  </w:style>
  <w:style w:type="character" w:customStyle="1" w:styleId="WW8Num3z6">
    <w:name w:val="WW8Num3z6"/>
    <w:rsid w:val="00CD064E"/>
  </w:style>
  <w:style w:type="character" w:customStyle="1" w:styleId="WW8Num3z7">
    <w:name w:val="WW8Num3z7"/>
    <w:rsid w:val="00CD064E"/>
  </w:style>
  <w:style w:type="character" w:customStyle="1" w:styleId="WW8Num3z8">
    <w:name w:val="WW8Num3z8"/>
    <w:rsid w:val="00CD064E"/>
  </w:style>
  <w:style w:type="character" w:customStyle="1" w:styleId="WW8Num4z0">
    <w:name w:val="WW8Num4z0"/>
    <w:rsid w:val="00CD064E"/>
  </w:style>
  <w:style w:type="character" w:customStyle="1" w:styleId="WW8Num4z1">
    <w:name w:val="WW8Num4z1"/>
    <w:rsid w:val="00CD064E"/>
  </w:style>
  <w:style w:type="character" w:customStyle="1" w:styleId="WW8Num4z2">
    <w:name w:val="WW8Num4z2"/>
    <w:rsid w:val="00CD064E"/>
  </w:style>
  <w:style w:type="character" w:customStyle="1" w:styleId="WW8Num4z3">
    <w:name w:val="WW8Num4z3"/>
    <w:rsid w:val="00CD064E"/>
  </w:style>
  <w:style w:type="character" w:customStyle="1" w:styleId="WW8Num4z4">
    <w:name w:val="WW8Num4z4"/>
    <w:rsid w:val="00CD064E"/>
  </w:style>
  <w:style w:type="character" w:customStyle="1" w:styleId="WW8Num4z5">
    <w:name w:val="WW8Num4z5"/>
    <w:rsid w:val="00CD064E"/>
  </w:style>
  <w:style w:type="character" w:customStyle="1" w:styleId="WW8Num4z6">
    <w:name w:val="WW8Num4z6"/>
    <w:rsid w:val="00CD064E"/>
  </w:style>
  <w:style w:type="character" w:customStyle="1" w:styleId="WW8Num4z7">
    <w:name w:val="WW8Num4z7"/>
    <w:rsid w:val="00CD064E"/>
  </w:style>
  <w:style w:type="character" w:customStyle="1" w:styleId="WW8Num4z8">
    <w:name w:val="WW8Num4z8"/>
    <w:rsid w:val="00CD064E"/>
  </w:style>
  <w:style w:type="character" w:customStyle="1" w:styleId="WW8Num5z0">
    <w:name w:val="WW8Num5z0"/>
    <w:rsid w:val="00CD064E"/>
  </w:style>
  <w:style w:type="character" w:customStyle="1" w:styleId="WW8Num5z1">
    <w:name w:val="WW8Num5z1"/>
    <w:rsid w:val="00CD064E"/>
  </w:style>
  <w:style w:type="character" w:customStyle="1" w:styleId="WW8Num5z2">
    <w:name w:val="WW8Num5z2"/>
    <w:rsid w:val="00CD064E"/>
  </w:style>
  <w:style w:type="character" w:customStyle="1" w:styleId="WW8Num5z3">
    <w:name w:val="WW8Num5z3"/>
    <w:rsid w:val="00CD064E"/>
  </w:style>
  <w:style w:type="character" w:customStyle="1" w:styleId="WW8Num5z4">
    <w:name w:val="WW8Num5z4"/>
    <w:rsid w:val="00CD064E"/>
  </w:style>
  <w:style w:type="character" w:customStyle="1" w:styleId="WW8Num5z5">
    <w:name w:val="WW8Num5z5"/>
    <w:rsid w:val="00CD064E"/>
  </w:style>
  <w:style w:type="character" w:customStyle="1" w:styleId="WW8Num5z6">
    <w:name w:val="WW8Num5z6"/>
    <w:rsid w:val="00CD064E"/>
  </w:style>
  <w:style w:type="character" w:customStyle="1" w:styleId="WW8Num5z7">
    <w:name w:val="WW8Num5z7"/>
    <w:rsid w:val="00CD064E"/>
  </w:style>
  <w:style w:type="character" w:customStyle="1" w:styleId="WW8Num5z8">
    <w:name w:val="WW8Num5z8"/>
    <w:rsid w:val="00CD064E"/>
  </w:style>
  <w:style w:type="character" w:customStyle="1" w:styleId="WW8Num6z0">
    <w:name w:val="WW8Num6z0"/>
    <w:rsid w:val="00CD064E"/>
  </w:style>
  <w:style w:type="character" w:customStyle="1" w:styleId="WW8Num6z1">
    <w:name w:val="WW8Num6z1"/>
    <w:rsid w:val="00CD064E"/>
  </w:style>
  <w:style w:type="character" w:customStyle="1" w:styleId="WW8Num6z2">
    <w:name w:val="WW8Num6z2"/>
    <w:rsid w:val="00CD064E"/>
  </w:style>
  <w:style w:type="character" w:customStyle="1" w:styleId="WW8Num6z3">
    <w:name w:val="WW8Num6z3"/>
    <w:rsid w:val="00CD064E"/>
  </w:style>
  <w:style w:type="character" w:customStyle="1" w:styleId="WW8Num6z4">
    <w:name w:val="WW8Num6z4"/>
    <w:rsid w:val="00CD064E"/>
  </w:style>
  <w:style w:type="character" w:customStyle="1" w:styleId="WW8Num6z5">
    <w:name w:val="WW8Num6z5"/>
    <w:rsid w:val="00CD064E"/>
  </w:style>
  <w:style w:type="character" w:customStyle="1" w:styleId="WW8Num6z6">
    <w:name w:val="WW8Num6z6"/>
    <w:rsid w:val="00CD064E"/>
  </w:style>
  <w:style w:type="character" w:customStyle="1" w:styleId="WW8Num6z7">
    <w:name w:val="WW8Num6z7"/>
    <w:rsid w:val="00CD064E"/>
  </w:style>
  <w:style w:type="character" w:customStyle="1" w:styleId="WW8Num6z8">
    <w:name w:val="WW8Num6z8"/>
    <w:rsid w:val="00CD064E"/>
  </w:style>
  <w:style w:type="character" w:customStyle="1" w:styleId="WW8Num7z0">
    <w:name w:val="WW8Num7z0"/>
    <w:rsid w:val="00CD064E"/>
  </w:style>
  <w:style w:type="character" w:customStyle="1" w:styleId="WW8Num7z1">
    <w:name w:val="WW8Num7z1"/>
    <w:rsid w:val="00CD064E"/>
  </w:style>
  <w:style w:type="character" w:customStyle="1" w:styleId="WW8Num7z2">
    <w:name w:val="WW8Num7z2"/>
    <w:rsid w:val="00CD064E"/>
  </w:style>
  <w:style w:type="character" w:customStyle="1" w:styleId="WW8Num7z3">
    <w:name w:val="WW8Num7z3"/>
    <w:rsid w:val="00CD064E"/>
  </w:style>
  <w:style w:type="character" w:customStyle="1" w:styleId="WW8Num7z4">
    <w:name w:val="WW8Num7z4"/>
    <w:rsid w:val="00CD064E"/>
  </w:style>
  <w:style w:type="character" w:customStyle="1" w:styleId="WW8Num7z5">
    <w:name w:val="WW8Num7z5"/>
    <w:rsid w:val="00CD064E"/>
  </w:style>
  <w:style w:type="character" w:customStyle="1" w:styleId="WW8Num7z6">
    <w:name w:val="WW8Num7z6"/>
    <w:rsid w:val="00CD064E"/>
  </w:style>
  <w:style w:type="character" w:customStyle="1" w:styleId="WW8Num7z7">
    <w:name w:val="WW8Num7z7"/>
    <w:rsid w:val="00CD064E"/>
  </w:style>
  <w:style w:type="character" w:customStyle="1" w:styleId="WW8Num7z8">
    <w:name w:val="WW8Num7z8"/>
    <w:rsid w:val="00CD064E"/>
  </w:style>
  <w:style w:type="character" w:customStyle="1" w:styleId="WW8Num8z0">
    <w:name w:val="WW8Num8z0"/>
    <w:rsid w:val="00CD064E"/>
  </w:style>
  <w:style w:type="character" w:customStyle="1" w:styleId="WW8Num9z0">
    <w:name w:val="WW8Num9z0"/>
    <w:rsid w:val="00CD064E"/>
    <w:rPr>
      <w:b/>
    </w:rPr>
  </w:style>
  <w:style w:type="character" w:customStyle="1" w:styleId="WW8Num9z1">
    <w:name w:val="WW8Num9z1"/>
    <w:rsid w:val="00CD064E"/>
  </w:style>
  <w:style w:type="character" w:customStyle="1" w:styleId="WW8Num9z2">
    <w:name w:val="WW8Num9z2"/>
    <w:rsid w:val="00CD064E"/>
  </w:style>
  <w:style w:type="character" w:customStyle="1" w:styleId="WW8Num9z3">
    <w:name w:val="WW8Num9z3"/>
    <w:rsid w:val="00CD064E"/>
  </w:style>
  <w:style w:type="character" w:customStyle="1" w:styleId="WW8Num9z4">
    <w:name w:val="WW8Num9z4"/>
    <w:rsid w:val="00CD064E"/>
  </w:style>
  <w:style w:type="character" w:customStyle="1" w:styleId="WW8Num9z5">
    <w:name w:val="WW8Num9z5"/>
    <w:rsid w:val="00CD064E"/>
  </w:style>
  <w:style w:type="character" w:customStyle="1" w:styleId="WW8Num9z6">
    <w:name w:val="WW8Num9z6"/>
    <w:rsid w:val="00CD064E"/>
  </w:style>
  <w:style w:type="character" w:customStyle="1" w:styleId="WW8Num9z7">
    <w:name w:val="WW8Num9z7"/>
    <w:rsid w:val="00CD064E"/>
  </w:style>
  <w:style w:type="character" w:customStyle="1" w:styleId="WW8Num9z8">
    <w:name w:val="WW8Num9z8"/>
    <w:rsid w:val="00CD064E"/>
  </w:style>
  <w:style w:type="character" w:customStyle="1" w:styleId="WW8Num10z0">
    <w:name w:val="WW8Num10z0"/>
    <w:rsid w:val="00CD064E"/>
    <w:rPr>
      <w:rFonts w:ascii="Symbol" w:hAnsi="Symbol"/>
      <w:sz w:val="22"/>
    </w:rPr>
  </w:style>
  <w:style w:type="character" w:customStyle="1" w:styleId="WW8Num10z1">
    <w:name w:val="WW8Num10z1"/>
    <w:rsid w:val="00CD064E"/>
    <w:rPr>
      <w:rFonts w:ascii="Courier New" w:hAnsi="Courier New"/>
      <w:sz w:val="20"/>
    </w:rPr>
  </w:style>
  <w:style w:type="character" w:customStyle="1" w:styleId="WW8Num10z2">
    <w:name w:val="WW8Num10z2"/>
    <w:rsid w:val="00CD064E"/>
    <w:rPr>
      <w:rFonts w:ascii="Wingdings" w:hAnsi="Wingdings"/>
      <w:sz w:val="20"/>
    </w:rPr>
  </w:style>
  <w:style w:type="character" w:customStyle="1" w:styleId="WW8Num11z0">
    <w:name w:val="WW8Num11z0"/>
    <w:rsid w:val="00CD064E"/>
  </w:style>
  <w:style w:type="character" w:customStyle="1" w:styleId="WW8Num12z0">
    <w:name w:val="WW8Num12z0"/>
    <w:rsid w:val="00CD064E"/>
    <w:rPr>
      <w:b/>
    </w:rPr>
  </w:style>
  <w:style w:type="character" w:customStyle="1" w:styleId="WW8Num13z0">
    <w:name w:val="WW8Num13z0"/>
    <w:rsid w:val="00CD064E"/>
    <w:rPr>
      <w:b/>
    </w:rPr>
  </w:style>
  <w:style w:type="character" w:customStyle="1" w:styleId="WW8Num13z1">
    <w:name w:val="WW8Num13z1"/>
    <w:rsid w:val="00CD064E"/>
  </w:style>
  <w:style w:type="character" w:customStyle="1" w:styleId="WW8Num13z2">
    <w:name w:val="WW8Num13z2"/>
    <w:rsid w:val="00CD064E"/>
  </w:style>
  <w:style w:type="character" w:customStyle="1" w:styleId="WW8Num13z3">
    <w:name w:val="WW8Num13z3"/>
    <w:rsid w:val="00CD064E"/>
  </w:style>
  <w:style w:type="character" w:customStyle="1" w:styleId="WW8Num13z4">
    <w:name w:val="WW8Num13z4"/>
    <w:rsid w:val="00CD064E"/>
  </w:style>
  <w:style w:type="character" w:customStyle="1" w:styleId="WW8Num13z5">
    <w:name w:val="WW8Num13z5"/>
    <w:rsid w:val="00CD064E"/>
  </w:style>
  <w:style w:type="character" w:customStyle="1" w:styleId="WW8Num13z6">
    <w:name w:val="WW8Num13z6"/>
    <w:rsid w:val="00CD064E"/>
  </w:style>
  <w:style w:type="character" w:customStyle="1" w:styleId="WW8Num13z7">
    <w:name w:val="WW8Num13z7"/>
    <w:rsid w:val="00CD064E"/>
  </w:style>
  <w:style w:type="character" w:customStyle="1" w:styleId="WW8Num13z8">
    <w:name w:val="WW8Num13z8"/>
    <w:rsid w:val="00CD064E"/>
  </w:style>
  <w:style w:type="character" w:customStyle="1" w:styleId="WW8Num14z0">
    <w:name w:val="WW8Num14z0"/>
    <w:rsid w:val="00CD064E"/>
    <w:rPr>
      <w:b/>
    </w:rPr>
  </w:style>
  <w:style w:type="character" w:customStyle="1" w:styleId="WW8Num14z1">
    <w:name w:val="WW8Num14z1"/>
    <w:rsid w:val="00CD064E"/>
  </w:style>
  <w:style w:type="character" w:customStyle="1" w:styleId="WW8Num14z2">
    <w:name w:val="WW8Num14z2"/>
    <w:rsid w:val="00CD064E"/>
  </w:style>
  <w:style w:type="character" w:customStyle="1" w:styleId="WW8Num14z3">
    <w:name w:val="WW8Num14z3"/>
    <w:rsid w:val="00CD064E"/>
  </w:style>
  <w:style w:type="character" w:customStyle="1" w:styleId="WW8Num14z4">
    <w:name w:val="WW8Num14z4"/>
    <w:rsid w:val="00CD064E"/>
  </w:style>
  <w:style w:type="character" w:customStyle="1" w:styleId="WW8Num14z5">
    <w:name w:val="WW8Num14z5"/>
    <w:rsid w:val="00CD064E"/>
  </w:style>
  <w:style w:type="character" w:customStyle="1" w:styleId="WW8Num14z6">
    <w:name w:val="WW8Num14z6"/>
    <w:rsid w:val="00CD064E"/>
  </w:style>
  <w:style w:type="character" w:customStyle="1" w:styleId="WW8Num14z7">
    <w:name w:val="WW8Num14z7"/>
    <w:rsid w:val="00CD064E"/>
  </w:style>
  <w:style w:type="character" w:customStyle="1" w:styleId="WW8Num14z8">
    <w:name w:val="WW8Num14z8"/>
    <w:rsid w:val="00CD064E"/>
  </w:style>
  <w:style w:type="character" w:customStyle="1" w:styleId="WW8Num15z0">
    <w:name w:val="WW8Num15z0"/>
    <w:rsid w:val="00CD064E"/>
  </w:style>
  <w:style w:type="character" w:customStyle="1" w:styleId="WW8Num16z0">
    <w:name w:val="WW8Num16z0"/>
    <w:rsid w:val="00CD064E"/>
  </w:style>
  <w:style w:type="character" w:customStyle="1" w:styleId="WW8Num16z1">
    <w:name w:val="WW8Num16z1"/>
    <w:rsid w:val="00CD064E"/>
  </w:style>
  <w:style w:type="character" w:customStyle="1" w:styleId="WW8Num16z2">
    <w:name w:val="WW8Num16z2"/>
    <w:rsid w:val="00CD064E"/>
  </w:style>
  <w:style w:type="character" w:customStyle="1" w:styleId="WW8Num16z3">
    <w:name w:val="WW8Num16z3"/>
    <w:rsid w:val="00CD064E"/>
  </w:style>
  <w:style w:type="character" w:customStyle="1" w:styleId="WW8Num16z4">
    <w:name w:val="WW8Num16z4"/>
    <w:rsid w:val="00CD064E"/>
  </w:style>
  <w:style w:type="character" w:customStyle="1" w:styleId="WW8Num16z5">
    <w:name w:val="WW8Num16z5"/>
    <w:rsid w:val="00CD064E"/>
  </w:style>
  <w:style w:type="character" w:customStyle="1" w:styleId="WW8Num16z6">
    <w:name w:val="WW8Num16z6"/>
    <w:rsid w:val="00CD064E"/>
  </w:style>
  <w:style w:type="character" w:customStyle="1" w:styleId="WW8Num16z7">
    <w:name w:val="WW8Num16z7"/>
    <w:rsid w:val="00CD064E"/>
  </w:style>
  <w:style w:type="character" w:customStyle="1" w:styleId="WW8Num16z8">
    <w:name w:val="WW8Num16z8"/>
    <w:rsid w:val="00CD064E"/>
  </w:style>
  <w:style w:type="character" w:customStyle="1" w:styleId="WW8Num17z0">
    <w:name w:val="WW8Num17z0"/>
    <w:rsid w:val="00CD064E"/>
    <w:rPr>
      <w:b/>
    </w:rPr>
  </w:style>
  <w:style w:type="character" w:customStyle="1" w:styleId="WW8Num17z1">
    <w:name w:val="WW8Num17z1"/>
    <w:rsid w:val="00CD064E"/>
  </w:style>
  <w:style w:type="character" w:customStyle="1" w:styleId="WW8Num17z2">
    <w:name w:val="WW8Num17z2"/>
    <w:rsid w:val="00CD064E"/>
  </w:style>
  <w:style w:type="character" w:customStyle="1" w:styleId="WW8Num17z3">
    <w:name w:val="WW8Num17z3"/>
    <w:rsid w:val="00CD064E"/>
  </w:style>
  <w:style w:type="character" w:customStyle="1" w:styleId="WW8Num17z4">
    <w:name w:val="WW8Num17z4"/>
    <w:rsid w:val="00CD064E"/>
  </w:style>
  <w:style w:type="character" w:customStyle="1" w:styleId="WW8Num17z5">
    <w:name w:val="WW8Num17z5"/>
    <w:rsid w:val="00CD064E"/>
  </w:style>
  <w:style w:type="character" w:customStyle="1" w:styleId="WW8Num17z6">
    <w:name w:val="WW8Num17z6"/>
    <w:rsid w:val="00CD064E"/>
  </w:style>
  <w:style w:type="character" w:customStyle="1" w:styleId="WW8Num17z7">
    <w:name w:val="WW8Num17z7"/>
    <w:rsid w:val="00CD064E"/>
  </w:style>
  <w:style w:type="character" w:customStyle="1" w:styleId="WW8Num17z8">
    <w:name w:val="WW8Num17z8"/>
    <w:rsid w:val="00CD064E"/>
  </w:style>
  <w:style w:type="character" w:customStyle="1" w:styleId="WW8Num18z0">
    <w:name w:val="WW8Num18z0"/>
    <w:rsid w:val="00CD064E"/>
    <w:rPr>
      <w:b/>
    </w:rPr>
  </w:style>
  <w:style w:type="character" w:customStyle="1" w:styleId="WW8Num19z0">
    <w:name w:val="WW8Num19z0"/>
    <w:rsid w:val="00CD064E"/>
    <w:rPr>
      <w:b/>
    </w:rPr>
  </w:style>
  <w:style w:type="character" w:customStyle="1" w:styleId="WW8Num19z1">
    <w:name w:val="WW8Num19z1"/>
    <w:rsid w:val="00CD064E"/>
  </w:style>
  <w:style w:type="character" w:customStyle="1" w:styleId="WW8Num19z2">
    <w:name w:val="WW8Num19z2"/>
    <w:rsid w:val="00CD064E"/>
  </w:style>
  <w:style w:type="character" w:customStyle="1" w:styleId="WW8Num19z3">
    <w:name w:val="WW8Num19z3"/>
    <w:rsid w:val="00CD064E"/>
  </w:style>
  <w:style w:type="character" w:customStyle="1" w:styleId="WW8Num19z4">
    <w:name w:val="WW8Num19z4"/>
    <w:rsid w:val="00CD064E"/>
  </w:style>
  <w:style w:type="character" w:customStyle="1" w:styleId="WW8Num19z5">
    <w:name w:val="WW8Num19z5"/>
    <w:rsid w:val="00CD064E"/>
  </w:style>
  <w:style w:type="character" w:customStyle="1" w:styleId="WW8Num19z6">
    <w:name w:val="WW8Num19z6"/>
    <w:rsid w:val="00CD064E"/>
  </w:style>
  <w:style w:type="character" w:customStyle="1" w:styleId="WW8Num19z7">
    <w:name w:val="WW8Num19z7"/>
    <w:rsid w:val="00CD064E"/>
  </w:style>
  <w:style w:type="character" w:customStyle="1" w:styleId="WW8Num19z8">
    <w:name w:val="WW8Num19z8"/>
    <w:rsid w:val="00CD064E"/>
  </w:style>
  <w:style w:type="character" w:customStyle="1" w:styleId="WW8Num20z0">
    <w:name w:val="WW8Num20z0"/>
    <w:rsid w:val="00CD064E"/>
    <w:rPr>
      <w:b/>
    </w:rPr>
  </w:style>
  <w:style w:type="character" w:customStyle="1" w:styleId="WW8Num20z1">
    <w:name w:val="WW8Num20z1"/>
    <w:rsid w:val="00CD064E"/>
  </w:style>
  <w:style w:type="character" w:customStyle="1" w:styleId="WW8Num20z2">
    <w:name w:val="WW8Num20z2"/>
    <w:rsid w:val="00CD064E"/>
  </w:style>
  <w:style w:type="character" w:customStyle="1" w:styleId="WW8Num20z3">
    <w:name w:val="WW8Num20z3"/>
    <w:rsid w:val="00CD064E"/>
  </w:style>
  <w:style w:type="character" w:customStyle="1" w:styleId="WW8Num20z4">
    <w:name w:val="WW8Num20z4"/>
    <w:rsid w:val="00CD064E"/>
  </w:style>
  <w:style w:type="character" w:customStyle="1" w:styleId="WW8Num20z5">
    <w:name w:val="WW8Num20z5"/>
    <w:rsid w:val="00CD064E"/>
  </w:style>
  <w:style w:type="character" w:customStyle="1" w:styleId="WW8Num20z6">
    <w:name w:val="WW8Num20z6"/>
    <w:rsid w:val="00CD064E"/>
  </w:style>
  <w:style w:type="character" w:customStyle="1" w:styleId="WW8Num20z7">
    <w:name w:val="WW8Num20z7"/>
    <w:rsid w:val="00CD064E"/>
  </w:style>
  <w:style w:type="character" w:customStyle="1" w:styleId="WW8Num20z8">
    <w:name w:val="WW8Num20z8"/>
    <w:rsid w:val="00CD064E"/>
  </w:style>
  <w:style w:type="character" w:customStyle="1" w:styleId="10">
    <w:name w:val="Основной шрифт абзаца1"/>
    <w:rsid w:val="00CD064E"/>
  </w:style>
  <w:style w:type="character" w:styleId="a3">
    <w:name w:val="page number"/>
    <w:rsid w:val="00CD064E"/>
    <w:rPr>
      <w:rFonts w:cs="Times New Roman"/>
    </w:rPr>
  </w:style>
  <w:style w:type="character" w:customStyle="1" w:styleId="apple-style-span">
    <w:name w:val="apple-style-span"/>
    <w:rsid w:val="00CD064E"/>
    <w:rPr>
      <w:rFonts w:cs="Times New Roman"/>
    </w:rPr>
  </w:style>
  <w:style w:type="character" w:styleId="a4">
    <w:name w:val="Emphasis"/>
    <w:qFormat/>
    <w:rsid w:val="00CD064E"/>
    <w:rPr>
      <w:i/>
    </w:rPr>
  </w:style>
  <w:style w:type="character" w:customStyle="1" w:styleId="11">
    <w:name w:val="Знак Знак1"/>
    <w:rsid w:val="00CD064E"/>
    <w:rPr>
      <w:rFonts w:ascii="Cambria" w:hAnsi="Cambria"/>
      <w:b/>
      <w:i/>
      <w:sz w:val="28"/>
      <w:lang w:val="ru-RU" w:eastAsia="ar-SA" w:bidi="ar-SA"/>
    </w:rPr>
  </w:style>
  <w:style w:type="character" w:customStyle="1" w:styleId="rvts9">
    <w:name w:val="rvts9"/>
    <w:rsid w:val="00CD064E"/>
    <w:rPr>
      <w:rFonts w:cs="Times New Roman"/>
    </w:rPr>
  </w:style>
  <w:style w:type="character" w:styleId="a5">
    <w:name w:val="Hyperlink"/>
    <w:rsid w:val="00CD064E"/>
    <w:rPr>
      <w:color w:val="000080"/>
      <w:u w:val="single"/>
    </w:rPr>
  </w:style>
  <w:style w:type="character" w:customStyle="1" w:styleId="a6">
    <w:name w:val="Символ нумерации"/>
    <w:rsid w:val="00CD064E"/>
  </w:style>
  <w:style w:type="character" w:customStyle="1" w:styleId="a7">
    <w:name w:val="Маркеры списка"/>
    <w:rsid w:val="00CD064E"/>
    <w:rPr>
      <w:rFonts w:ascii="OpenSymbol" w:eastAsia="OpenSymbol" w:hAnsi="OpenSymbol"/>
    </w:rPr>
  </w:style>
  <w:style w:type="character" w:customStyle="1" w:styleId="20">
    <w:name w:val="Основной шрифт абзаца2"/>
    <w:rsid w:val="00CD064E"/>
  </w:style>
  <w:style w:type="character" w:customStyle="1" w:styleId="Bodytext">
    <w:name w:val="Body text_"/>
    <w:rsid w:val="00CD064E"/>
    <w:rPr>
      <w:rFonts w:ascii="Times New Roman" w:hAnsi="Times New Roman"/>
      <w:sz w:val="23"/>
    </w:rPr>
  </w:style>
  <w:style w:type="character" w:customStyle="1" w:styleId="BodytextBold">
    <w:name w:val="Body text + Bold"/>
    <w:rsid w:val="00CD064E"/>
    <w:rPr>
      <w:rFonts w:ascii="Times New Roman" w:hAnsi="Times New Roman"/>
      <w:b/>
      <w:color w:val="000000"/>
      <w:spacing w:val="0"/>
      <w:w w:val="100"/>
      <w:position w:val="0"/>
      <w:sz w:val="22"/>
      <w:u w:val="none"/>
      <w:vertAlign w:val="baseline"/>
      <w:lang w:val="uk-UA"/>
    </w:rPr>
  </w:style>
  <w:style w:type="character" w:customStyle="1" w:styleId="ListLabel1">
    <w:name w:val="ListLabel 1"/>
    <w:rsid w:val="00CD064E"/>
    <w:rPr>
      <w:rFonts w:eastAsia="Times New Roman"/>
      <w:color w:val="000000"/>
      <w:spacing w:val="0"/>
      <w:w w:val="100"/>
      <w:position w:val="0"/>
      <w:sz w:val="28"/>
      <w:u w:val="none"/>
      <w:vertAlign w:val="baseline"/>
    </w:rPr>
  </w:style>
  <w:style w:type="character" w:customStyle="1" w:styleId="ListLabel2">
    <w:name w:val="ListLabel 2"/>
    <w:rsid w:val="00CD064E"/>
  </w:style>
  <w:style w:type="paragraph" w:styleId="a8">
    <w:name w:val="Title"/>
    <w:basedOn w:val="a"/>
    <w:next w:val="a9"/>
    <w:qFormat/>
    <w:rsid w:val="00CD064E"/>
    <w:pPr>
      <w:keepNext/>
      <w:spacing w:before="240" w:after="120"/>
    </w:pPr>
    <w:rPr>
      <w:rFonts w:ascii="Arial" w:hAnsi="Arial" w:cs="Mangal"/>
      <w:szCs w:val="28"/>
    </w:rPr>
  </w:style>
  <w:style w:type="paragraph" w:styleId="a9">
    <w:name w:val="Body Text"/>
    <w:basedOn w:val="a"/>
    <w:link w:val="aa"/>
    <w:rsid w:val="00CD064E"/>
    <w:pPr>
      <w:jc w:val="center"/>
    </w:pPr>
    <w:rPr>
      <w:rFonts w:ascii="Arial" w:hAnsi="Arial"/>
      <w:b/>
      <w:i/>
      <w:sz w:val="25"/>
    </w:rPr>
  </w:style>
  <w:style w:type="paragraph" w:styleId="ab">
    <w:name w:val="List"/>
    <w:basedOn w:val="a9"/>
    <w:rsid w:val="00CD064E"/>
    <w:rPr>
      <w:rFonts w:cs="Mangal"/>
    </w:rPr>
  </w:style>
  <w:style w:type="paragraph" w:customStyle="1" w:styleId="12">
    <w:name w:val="Название1"/>
    <w:basedOn w:val="a"/>
    <w:rsid w:val="00CD064E"/>
    <w:pPr>
      <w:suppressLineNumbers/>
      <w:spacing w:before="120" w:after="120"/>
    </w:pPr>
    <w:rPr>
      <w:rFonts w:cs="Mangal"/>
      <w:i/>
      <w:iCs/>
      <w:sz w:val="24"/>
      <w:szCs w:val="24"/>
    </w:rPr>
  </w:style>
  <w:style w:type="paragraph" w:customStyle="1" w:styleId="13">
    <w:name w:val="Указатель1"/>
    <w:basedOn w:val="a"/>
    <w:rsid w:val="00CD064E"/>
    <w:pPr>
      <w:suppressLineNumbers/>
    </w:pPr>
    <w:rPr>
      <w:rFonts w:cs="Mangal"/>
    </w:rPr>
  </w:style>
  <w:style w:type="paragraph" w:styleId="ac">
    <w:name w:val="header"/>
    <w:basedOn w:val="a"/>
    <w:link w:val="ad"/>
    <w:uiPriority w:val="99"/>
    <w:rsid w:val="00CD064E"/>
    <w:pPr>
      <w:tabs>
        <w:tab w:val="center" w:pos="4153"/>
        <w:tab w:val="right" w:pos="8306"/>
      </w:tabs>
    </w:pPr>
  </w:style>
  <w:style w:type="paragraph" w:customStyle="1" w:styleId="21">
    <w:name w:val="Основной текст 21"/>
    <w:basedOn w:val="a"/>
    <w:rsid w:val="00CD064E"/>
    <w:pPr>
      <w:spacing w:after="120" w:line="216" w:lineRule="auto"/>
      <w:ind w:right="-84"/>
    </w:pPr>
    <w:rPr>
      <w:rFonts w:ascii="Arial" w:hAnsi="Arial" w:cs="Arial"/>
      <w:sz w:val="24"/>
    </w:rPr>
  </w:style>
  <w:style w:type="paragraph" w:customStyle="1" w:styleId="31">
    <w:name w:val="Основной текст 31"/>
    <w:basedOn w:val="a"/>
    <w:rsid w:val="00CD064E"/>
    <w:pPr>
      <w:spacing w:after="60" w:line="204" w:lineRule="auto"/>
    </w:pPr>
    <w:rPr>
      <w:rFonts w:ascii="Arial" w:hAnsi="Arial" w:cs="Arial"/>
      <w:sz w:val="24"/>
    </w:rPr>
  </w:style>
  <w:style w:type="paragraph" w:customStyle="1" w:styleId="14">
    <w:name w:val="Знак Знак Знак Знак Знак Знак Знак Знак Знак Знак Знак Знак Знак Знак1"/>
    <w:basedOn w:val="a"/>
    <w:rsid w:val="00CD064E"/>
    <w:rPr>
      <w:rFonts w:ascii="Verdana" w:hAnsi="Verdana" w:cs="Verdana"/>
      <w:sz w:val="20"/>
      <w:lang w:val="en-US"/>
    </w:rPr>
  </w:style>
  <w:style w:type="paragraph" w:styleId="ae">
    <w:name w:val="footer"/>
    <w:basedOn w:val="a"/>
    <w:rsid w:val="00CD064E"/>
    <w:pPr>
      <w:tabs>
        <w:tab w:val="center" w:pos="4677"/>
        <w:tab w:val="right" w:pos="9355"/>
      </w:tabs>
    </w:pPr>
  </w:style>
  <w:style w:type="paragraph" w:customStyle="1" w:styleId="af">
    <w:name w:val="Знак Знак Знак Знак Знак Знак Знак Знак Знак Знак Знак Знак Знак Знак"/>
    <w:basedOn w:val="a"/>
    <w:rsid w:val="00CD064E"/>
    <w:rPr>
      <w:rFonts w:ascii="Verdana" w:hAnsi="Verdana" w:cs="Verdana"/>
      <w:sz w:val="20"/>
      <w:lang w:val="en-US"/>
    </w:rPr>
  </w:style>
  <w:style w:type="paragraph" w:customStyle="1" w:styleId="15">
    <w:name w:val="Абзац списка1"/>
    <w:basedOn w:val="a"/>
    <w:rsid w:val="00CD064E"/>
    <w:pPr>
      <w:ind w:left="720"/>
    </w:pPr>
    <w:rPr>
      <w:szCs w:val="28"/>
      <w:lang w:val="ru-RU"/>
    </w:rPr>
  </w:style>
  <w:style w:type="paragraph" w:customStyle="1" w:styleId="af0">
    <w:name w:val="Обычный.Нормальный"/>
    <w:rsid w:val="00CD064E"/>
    <w:pPr>
      <w:suppressAutoHyphens/>
      <w:autoSpaceDE w:val="0"/>
    </w:pPr>
    <w:rPr>
      <w:sz w:val="28"/>
      <w:szCs w:val="28"/>
      <w:lang w:val="uk-UA" w:eastAsia="ar-SA"/>
    </w:rPr>
  </w:style>
  <w:style w:type="paragraph" w:customStyle="1" w:styleId="100">
    <w:name w:val="Знак Знак10"/>
    <w:basedOn w:val="a"/>
    <w:rsid w:val="00CD064E"/>
    <w:rPr>
      <w:rFonts w:ascii="Verdana" w:hAnsi="Verdana" w:cs="Verdana"/>
      <w:sz w:val="20"/>
      <w:lang w:val="en-US"/>
    </w:rPr>
  </w:style>
  <w:style w:type="paragraph" w:styleId="af1">
    <w:name w:val="Body Text Indent"/>
    <w:basedOn w:val="a"/>
    <w:rsid w:val="00CD064E"/>
    <w:pPr>
      <w:spacing w:after="120"/>
      <w:ind w:left="283"/>
    </w:pPr>
  </w:style>
  <w:style w:type="paragraph" w:customStyle="1" w:styleId="16">
    <w:name w:val="Знак Знак Знак Знак Знак Знак Знак Знак Знак Знак1 Знак Знак Знак Знак"/>
    <w:basedOn w:val="a"/>
    <w:rsid w:val="00CD064E"/>
    <w:rPr>
      <w:rFonts w:ascii="Verdana" w:hAnsi="Verdana" w:cs="Verdana"/>
      <w:sz w:val="20"/>
      <w:lang w:val="en-US"/>
    </w:rPr>
  </w:style>
  <w:style w:type="paragraph" w:customStyle="1" w:styleId="210">
    <w:name w:val="Список 21"/>
    <w:basedOn w:val="a"/>
    <w:rsid w:val="00CD064E"/>
    <w:pPr>
      <w:ind w:left="566" w:hanging="283"/>
    </w:pPr>
    <w:rPr>
      <w:rFonts w:ascii="Times New Roman CYR" w:hAnsi="Times New Roman CYR" w:cs="Times New Roman CYR"/>
      <w:sz w:val="20"/>
      <w:lang w:val="ru-RU"/>
    </w:rPr>
  </w:style>
  <w:style w:type="paragraph" w:customStyle="1" w:styleId="af2">
    <w:name w:val="Знак Знак Знак"/>
    <w:basedOn w:val="a"/>
    <w:rsid w:val="00CD064E"/>
    <w:rPr>
      <w:rFonts w:ascii="Verdana" w:hAnsi="Verdana" w:cs="Verdana"/>
      <w:sz w:val="20"/>
      <w:lang w:val="en-US"/>
    </w:rPr>
  </w:style>
  <w:style w:type="paragraph" w:customStyle="1" w:styleId="211">
    <w:name w:val="Основной текст с отступом 21"/>
    <w:basedOn w:val="a"/>
    <w:rsid w:val="00CD064E"/>
    <w:pPr>
      <w:spacing w:after="120" w:line="480" w:lineRule="auto"/>
      <w:ind w:left="283"/>
    </w:pPr>
  </w:style>
  <w:style w:type="paragraph" w:customStyle="1" w:styleId="af3">
    <w:name w:val="Знак Знак Знак Знак Знак Знак Знак Знак Знак Знак"/>
    <w:basedOn w:val="a"/>
    <w:rsid w:val="00CD064E"/>
    <w:rPr>
      <w:rFonts w:ascii="Verdana" w:hAnsi="Verdana" w:cs="Verdana"/>
      <w:sz w:val="20"/>
      <w:lang w:val="en-US"/>
    </w:rPr>
  </w:style>
  <w:style w:type="paragraph" w:customStyle="1" w:styleId="17">
    <w:name w:val="Знак Знак Знак Знак Знак Знак Знак Знак Знак Знак1 Знак Знак Знак Знак Знак"/>
    <w:basedOn w:val="a"/>
    <w:rsid w:val="00CD064E"/>
    <w:rPr>
      <w:rFonts w:ascii="Verdana" w:hAnsi="Verdana" w:cs="Verdana"/>
      <w:sz w:val="20"/>
      <w:lang w:val="en-US"/>
    </w:rPr>
  </w:style>
  <w:style w:type="paragraph" w:customStyle="1" w:styleId="af4">
    <w:name w:val="Знак Знак"/>
    <w:basedOn w:val="a"/>
    <w:rsid w:val="00CD064E"/>
    <w:rPr>
      <w:rFonts w:ascii="Verdana" w:hAnsi="Verdana" w:cs="Verdana"/>
      <w:sz w:val="20"/>
      <w:lang w:val="en-US"/>
    </w:rPr>
  </w:style>
  <w:style w:type="paragraph" w:customStyle="1" w:styleId="af5">
    <w:name w:val="Знак Знак Знак Знак"/>
    <w:basedOn w:val="a"/>
    <w:rsid w:val="00CD064E"/>
    <w:rPr>
      <w:rFonts w:ascii="Verdana" w:hAnsi="Verdana" w:cs="Verdana"/>
      <w:sz w:val="20"/>
      <w:lang w:val="en-US"/>
    </w:rPr>
  </w:style>
  <w:style w:type="paragraph" w:styleId="af6">
    <w:name w:val="Normal (Web)"/>
    <w:basedOn w:val="a"/>
    <w:rsid w:val="00CD064E"/>
    <w:pPr>
      <w:spacing w:before="280" w:after="280"/>
    </w:pPr>
    <w:rPr>
      <w:sz w:val="24"/>
      <w:szCs w:val="24"/>
      <w:lang w:val="ru-RU"/>
    </w:rPr>
  </w:style>
  <w:style w:type="paragraph" w:customStyle="1" w:styleId="22">
    <w:name w:val="Абзац списка2"/>
    <w:basedOn w:val="a"/>
    <w:rsid w:val="00CD064E"/>
    <w:pPr>
      <w:spacing w:after="200" w:line="276" w:lineRule="auto"/>
      <w:ind w:left="720"/>
    </w:pPr>
    <w:rPr>
      <w:rFonts w:ascii="Calibri" w:hAnsi="Calibri" w:cs="Calibri"/>
      <w:sz w:val="22"/>
      <w:szCs w:val="22"/>
    </w:rPr>
  </w:style>
  <w:style w:type="paragraph" w:customStyle="1" w:styleId="18">
    <w:name w:val="Знак Знак Знак Знак Знак Знак Знак Знак Знак Знак1"/>
    <w:basedOn w:val="a"/>
    <w:rsid w:val="00CD064E"/>
    <w:rPr>
      <w:rFonts w:ascii="Verdana" w:hAnsi="Verdana" w:cs="Verdana"/>
      <w:sz w:val="20"/>
      <w:lang w:val="en-US"/>
    </w:rPr>
  </w:style>
  <w:style w:type="paragraph" w:customStyle="1" w:styleId="23">
    <w:name w:val="Знак Знак Знак Знак Знак Знак Знак Знак Знак Знак2"/>
    <w:basedOn w:val="a"/>
    <w:rsid w:val="00CD064E"/>
    <w:rPr>
      <w:rFonts w:ascii="Verdana" w:hAnsi="Verdana" w:cs="Verdana"/>
      <w:sz w:val="20"/>
      <w:lang w:val="en-US"/>
    </w:rPr>
  </w:style>
  <w:style w:type="paragraph" w:styleId="af7">
    <w:name w:val="Balloon Text"/>
    <w:basedOn w:val="a"/>
    <w:rsid w:val="00CD064E"/>
    <w:rPr>
      <w:rFonts w:ascii="Tahoma" w:hAnsi="Tahoma" w:cs="Tahoma"/>
      <w:sz w:val="16"/>
      <w:szCs w:val="16"/>
    </w:rPr>
  </w:style>
  <w:style w:type="paragraph" w:customStyle="1" w:styleId="110">
    <w:name w:val="Знак Знак Знак Знак Знак Знак Знак Знак Знак Знак1 Знак Знак Знак Знак1 Знак Знак"/>
    <w:basedOn w:val="a"/>
    <w:rsid w:val="00CD064E"/>
    <w:rPr>
      <w:rFonts w:ascii="Verdana" w:hAnsi="Verdana" w:cs="Verdana"/>
      <w:sz w:val="20"/>
      <w:lang w:val="en-US"/>
    </w:rPr>
  </w:style>
  <w:style w:type="paragraph" w:customStyle="1" w:styleId="111">
    <w:name w:val="Знак Знак Знак Знак Знак Знак Знак Знак Знак Знак1 Знак Знак Знак Знак1"/>
    <w:basedOn w:val="a"/>
    <w:rsid w:val="00CD064E"/>
    <w:rPr>
      <w:rFonts w:ascii="Verdana" w:hAnsi="Verdana" w:cs="Verdana"/>
      <w:sz w:val="20"/>
      <w:lang w:val="en-US"/>
    </w:rPr>
  </w:style>
  <w:style w:type="paragraph" w:customStyle="1" w:styleId="H3">
    <w:name w:val="H3"/>
    <w:basedOn w:val="a"/>
    <w:next w:val="a"/>
    <w:rsid w:val="00CD064E"/>
    <w:pPr>
      <w:keepNext/>
      <w:spacing w:before="100" w:after="100"/>
    </w:pPr>
    <w:rPr>
      <w:b/>
    </w:rPr>
  </w:style>
  <w:style w:type="paragraph" w:styleId="HTML">
    <w:name w:val="HTML Preformatted"/>
    <w:basedOn w:val="a"/>
    <w:rsid w:val="00CD0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paragraph" w:customStyle="1" w:styleId="af8">
    <w:name w:val="Содержимое таблицы"/>
    <w:basedOn w:val="a"/>
    <w:rsid w:val="00CD064E"/>
    <w:pPr>
      <w:suppressLineNumbers/>
    </w:pPr>
  </w:style>
  <w:style w:type="paragraph" w:customStyle="1" w:styleId="af9">
    <w:name w:val="Заголовок таблицы"/>
    <w:basedOn w:val="af8"/>
    <w:rsid w:val="00CD064E"/>
    <w:pPr>
      <w:jc w:val="center"/>
    </w:pPr>
    <w:rPr>
      <w:b/>
      <w:bCs/>
    </w:rPr>
  </w:style>
  <w:style w:type="paragraph" w:customStyle="1" w:styleId="afa">
    <w:name w:val="Содержимое врезки"/>
    <w:basedOn w:val="a9"/>
    <w:rsid w:val="00CD064E"/>
  </w:style>
  <w:style w:type="paragraph" w:customStyle="1" w:styleId="afb">
    <w:name w:val="Текст в заданном формате"/>
    <w:basedOn w:val="a"/>
    <w:rsid w:val="00CD064E"/>
    <w:rPr>
      <w:rFonts w:ascii="Courier New" w:hAnsi="Courier New" w:cs="Courier New"/>
      <w:sz w:val="20"/>
    </w:rPr>
  </w:style>
  <w:style w:type="paragraph" w:customStyle="1" w:styleId="19">
    <w:name w:val="Основний текст1"/>
    <w:basedOn w:val="a"/>
    <w:rsid w:val="00CD064E"/>
    <w:pPr>
      <w:shd w:val="clear" w:color="auto" w:fill="FFFFFF"/>
      <w:spacing w:line="514" w:lineRule="exact"/>
      <w:jc w:val="both"/>
    </w:pPr>
    <w:rPr>
      <w:color w:val="00000A"/>
      <w:sz w:val="23"/>
      <w:szCs w:val="23"/>
      <w:lang w:val="ru-RU"/>
    </w:rPr>
  </w:style>
  <w:style w:type="character" w:customStyle="1" w:styleId="ad">
    <w:name w:val="Верхній колонтитул Знак"/>
    <w:link w:val="ac"/>
    <w:uiPriority w:val="99"/>
    <w:locked/>
    <w:rsid w:val="00157A79"/>
    <w:rPr>
      <w:sz w:val="28"/>
      <w:lang w:val="uk-UA" w:eastAsia="ar-SA" w:bidi="ar-SA"/>
    </w:rPr>
  </w:style>
  <w:style w:type="paragraph" w:customStyle="1" w:styleId="rvps2">
    <w:name w:val="rvps2"/>
    <w:basedOn w:val="a"/>
    <w:rsid w:val="008A49B9"/>
    <w:pPr>
      <w:suppressAutoHyphens w:val="0"/>
      <w:spacing w:before="100" w:beforeAutospacing="1" w:after="100" w:afterAutospacing="1"/>
    </w:pPr>
    <w:rPr>
      <w:sz w:val="24"/>
      <w:szCs w:val="24"/>
      <w:lang w:val="ru-RU" w:eastAsia="ru-RU"/>
    </w:rPr>
  </w:style>
  <w:style w:type="character" w:customStyle="1" w:styleId="aa">
    <w:name w:val="Основний текст Знак"/>
    <w:link w:val="a9"/>
    <w:locked/>
    <w:rsid w:val="00EA0C47"/>
    <w:rPr>
      <w:rFonts w:ascii="Arial" w:hAnsi="Arial"/>
      <w:b/>
      <w:i/>
      <w:sz w:val="25"/>
      <w:lang w:val="uk-UA" w:eastAsia="ar-SA" w:bidi="ar-SA"/>
    </w:rPr>
  </w:style>
  <w:style w:type="table" w:styleId="afc">
    <w:name w:val="Table Grid"/>
    <w:basedOn w:val="a1"/>
    <w:rsid w:val="00CE321A"/>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rsid w:val="004D190F"/>
    <w:rPr>
      <w:rFonts w:cs="Times New Roman"/>
    </w:rPr>
  </w:style>
  <w:style w:type="character" w:customStyle="1" w:styleId="spellingerror">
    <w:name w:val="spellingerror"/>
    <w:rsid w:val="004D190F"/>
    <w:rPr>
      <w:rFonts w:cs="Times New Roman"/>
    </w:rPr>
  </w:style>
  <w:style w:type="character" w:customStyle="1" w:styleId="eop">
    <w:name w:val="eop"/>
    <w:rsid w:val="004D190F"/>
    <w:rPr>
      <w:rFonts w:cs="Times New Roman"/>
    </w:rPr>
  </w:style>
  <w:style w:type="character" w:customStyle="1" w:styleId="rvts46">
    <w:name w:val="rvts46"/>
    <w:basedOn w:val="a0"/>
    <w:rsid w:val="006F1D7C"/>
  </w:style>
  <w:style w:type="character" w:customStyle="1" w:styleId="rvts11">
    <w:name w:val="rvts11"/>
    <w:basedOn w:val="a0"/>
    <w:rsid w:val="006F1D7C"/>
  </w:style>
  <w:style w:type="paragraph" w:customStyle="1" w:styleId="tc">
    <w:name w:val="tc"/>
    <w:basedOn w:val="a"/>
    <w:rsid w:val="00D23D01"/>
    <w:pPr>
      <w:suppressAutoHyphens w:val="0"/>
      <w:spacing w:before="100" w:beforeAutospacing="1" w:after="100" w:afterAutospacing="1"/>
    </w:pPr>
    <w:rPr>
      <w:sz w:val="24"/>
      <w:szCs w:val="24"/>
      <w:lang w:val="ru-RU" w:eastAsia="ru-RU"/>
    </w:rPr>
  </w:style>
  <w:style w:type="paragraph" w:styleId="afd">
    <w:name w:val="List Paragraph"/>
    <w:basedOn w:val="a"/>
    <w:uiPriority w:val="34"/>
    <w:qFormat/>
    <w:rsid w:val="00364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150"/>
          <w:divBdr>
            <w:top w:val="none" w:sz="0" w:space="0" w:color="auto"/>
            <w:left w:val="none" w:sz="0" w:space="0" w:color="auto"/>
            <w:bottom w:val="none" w:sz="0" w:space="0" w:color="auto"/>
            <w:right w:val="none" w:sz="0" w:space="0" w:color="auto"/>
          </w:divBdr>
        </w:div>
        <w:div w:id="4">
          <w:marLeft w:val="0"/>
          <w:marRight w:val="0"/>
          <w:marTop w:val="0"/>
          <w:marBottom w:val="150"/>
          <w:divBdr>
            <w:top w:val="none" w:sz="0" w:space="0" w:color="auto"/>
            <w:left w:val="none" w:sz="0" w:space="0" w:color="auto"/>
            <w:bottom w:val="none" w:sz="0" w:space="0" w:color="auto"/>
            <w:right w:val="none" w:sz="0" w:space="0" w:color="auto"/>
          </w:divBdr>
        </w:div>
      </w:divsChild>
    </w:div>
    <w:div w:id="77943333">
      <w:bodyDiv w:val="1"/>
      <w:marLeft w:val="0"/>
      <w:marRight w:val="0"/>
      <w:marTop w:val="0"/>
      <w:marBottom w:val="0"/>
      <w:divBdr>
        <w:top w:val="none" w:sz="0" w:space="0" w:color="auto"/>
        <w:left w:val="none" w:sz="0" w:space="0" w:color="auto"/>
        <w:bottom w:val="none" w:sz="0" w:space="0" w:color="auto"/>
        <w:right w:val="none" w:sz="0" w:space="0" w:color="auto"/>
      </w:divBdr>
    </w:div>
    <w:div w:id="625045902">
      <w:bodyDiv w:val="1"/>
      <w:marLeft w:val="0"/>
      <w:marRight w:val="0"/>
      <w:marTop w:val="0"/>
      <w:marBottom w:val="0"/>
      <w:divBdr>
        <w:top w:val="none" w:sz="0" w:space="0" w:color="auto"/>
        <w:left w:val="none" w:sz="0" w:space="0" w:color="auto"/>
        <w:bottom w:val="none" w:sz="0" w:space="0" w:color="auto"/>
        <w:right w:val="none" w:sz="0" w:space="0" w:color="auto"/>
      </w:divBdr>
    </w:div>
    <w:div w:id="642005143">
      <w:bodyDiv w:val="1"/>
      <w:marLeft w:val="0"/>
      <w:marRight w:val="0"/>
      <w:marTop w:val="0"/>
      <w:marBottom w:val="0"/>
      <w:divBdr>
        <w:top w:val="none" w:sz="0" w:space="0" w:color="auto"/>
        <w:left w:val="none" w:sz="0" w:space="0" w:color="auto"/>
        <w:bottom w:val="none" w:sz="0" w:space="0" w:color="auto"/>
        <w:right w:val="none" w:sz="0" w:space="0" w:color="auto"/>
      </w:divBdr>
    </w:div>
    <w:div w:id="1170172923">
      <w:bodyDiv w:val="1"/>
      <w:marLeft w:val="0"/>
      <w:marRight w:val="0"/>
      <w:marTop w:val="0"/>
      <w:marBottom w:val="0"/>
      <w:divBdr>
        <w:top w:val="none" w:sz="0" w:space="0" w:color="auto"/>
        <w:left w:val="none" w:sz="0" w:space="0" w:color="auto"/>
        <w:bottom w:val="none" w:sz="0" w:space="0" w:color="auto"/>
        <w:right w:val="none" w:sz="0" w:space="0" w:color="auto"/>
      </w:divBdr>
    </w:div>
    <w:div w:id="1209488572">
      <w:bodyDiv w:val="1"/>
      <w:marLeft w:val="0"/>
      <w:marRight w:val="0"/>
      <w:marTop w:val="0"/>
      <w:marBottom w:val="0"/>
      <w:divBdr>
        <w:top w:val="none" w:sz="0" w:space="0" w:color="auto"/>
        <w:left w:val="none" w:sz="0" w:space="0" w:color="auto"/>
        <w:bottom w:val="none" w:sz="0" w:space="0" w:color="auto"/>
        <w:right w:val="none" w:sz="0" w:space="0" w:color="auto"/>
      </w:divBdr>
    </w:div>
    <w:div w:id="1535923125">
      <w:bodyDiv w:val="1"/>
      <w:marLeft w:val="0"/>
      <w:marRight w:val="0"/>
      <w:marTop w:val="0"/>
      <w:marBottom w:val="0"/>
      <w:divBdr>
        <w:top w:val="none" w:sz="0" w:space="0" w:color="auto"/>
        <w:left w:val="none" w:sz="0" w:space="0" w:color="auto"/>
        <w:bottom w:val="none" w:sz="0" w:space="0" w:color="auto"/>
        <w:right w:val="none" w:sz="0" w:space="0" w:color="auto"/>
      </w:divBdr>
    </w:div>
    <w:div w:id="1549490564">
      <w:bodyDiv w:val="1"/>
      <w:marLeft w:val="0"/>
      <w:marRight w:val="0"/>
      <w:marTop w:val="0"/>
      <w:marBottom w:val="0"/>
      <w:divBdr>
        <w:top w:val="none" w:sz="0" w:space="0" w:color="auto"/>
        <w:left w:val="none" w:sz="0" w:space="0" w:color="auto"/>
        <w:bottom w:val="none" w:sz="0" w:space="0" w:color="auto"/>
        <w:right w:val="none" w:sz="0" w:space="0" w:color="auto"/>
      </w:divBdr>
    </w:div>
    <w:div w:id="1760907959">
      <w:bodyDiv w:val="1"/>
      <w:marLeft w:val="0"/>
      <w:marRight w:val="0"/>
      <w:marTop w:val="0"/>
      <w:marBottom w:val="0"/>
      <w:divBdr>
        <w:top w:val="none" w:sz="0" w:space="0" w:color="auto"/>
        <w:left w:val="none" w:sz="0" w:space="0" w:color="auto"/>
        <w:bottom w:val="none" w:sz="0" w:space="0" w:color="auto"/>
        <w:right w:val="none" w:sz="0" w:space="0" w:color="auto"/>
      </w:divBdr>
    </w:div>
    <w:div w:id="192757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online.com.ua/documents/show/154377___767902" TargetMode="External"/><Relationship Id="rId13" Type="http://schemas.openxmlformats.org/officeDocument/2006/relationships/hyperlink" Target="https://zakononline.com.ua/documents/show/192362___771895" TargetMode="External"/><Relationship Id="rId18" Type="http://schemas.openxmlformats.org/officeDocument/2006/relationships/hyperlink" Target="https://zakononline.com.ua/documents/show/166105___76794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akononline.com.ua/documents/show/504449___764600" TargetMode="External"/><Relationship Id="rId7" Type="http://schemas.openxmlformats.org/officeDocument/2006/relationships/endnotes" Target="endnotes.xml"/><Relationship Id="rId12" Type="http://schemas.openxmlformats.org/officeDocument/2006/relationships/hyperlink" Target="https://zakononline.com.ua/documents/show/230137___769073" TargetMode="External"/><Relationship Id="rId17" Type="http://schemas.openxmlformats.org/officeDocument/2006/relationships/hyperlink" Target="https://zakononline.com.ua/documents/show/166105___76794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online.com.ua/documents/show/166105___767940" TargetMode="External"/><Relationship Id="rId20" Type="http://schemas.openxmlformats.org/officeDocument/2006/relationships/hyperlink" Target="https://zakononline.com.ua/documents/show/353997___7636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online.com.ua/documents/show/166105___767940" TargetMode="External"/><Relationship Id="rId24" Type="http://schemas.openxmlformats.org/officeDocument/2006/relationships/hyperlink" Target="https://zakon.rada.gov.ua/laws/show/1211-98-%D0%BF" TargetMode="External"/><Relationship Id="rId5" Type="http://schemas.openxmlformats.org/officeDocument/2006/relationships/webSettings" Target="webSettings.xml"/><Relationship Id="rId15" Type="http://schemas.openxmlformats.org/officeDocument/2006/relationships/hyperlink" Target="https://zakononline.com.ua/documents/show/166105___767940" TargetMode="External"/><Relationship Id="rId23" Type="http://schemas.openxmlformats.org/officeDocument/2006/relationships/hyperlink" Target="https://zakononline.com.ua/documents/show/192362___771895" TargetMode="External"/><Relationship Id="rId10" Type="http://schemas.openxmlformats.org/officeDocument/2006/relationships/hyperlink" Target="https://zakononline.com.ua/documents/show/166105___767940" TargetMode="External"/><Relationship Id="rId19" Type="http://schemas.openxmlformats.org/officeDocument/2006/relationships/hyperlink" Target="https://zakononline.com.ua/documents/show/166105___767940" TargetMode="External"/><Relationship Id="rId4" Type="http://schemas.openxmlformats.org/officeDocument/2006/relationships/settings" Target="settings.xml"/><Relationship Id="rId9" Type="http://schemas.openxmlformats.org/officeDocument/2006/relationships/hyperlink" Target="https://zakononline.com.ua/documents/show/166105___767940" TargetMode="External"/><Relationship Id="rId14" Type="http://schemas.openxmlformats.org/officeDocument/2006/relationships/hyperlink" Target="https://zakononline.com.ua/documents/show/166105___767940" TargetMode="External"/><Relationship Id="rId22" Type="http://schemas.openxmlformats.org/officeDocument/2006/relationships/hyperlink" Target="https://zakononline.com.ua/documents/show/511866___77093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182EF-9A1B-4093-8578-9613473A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14509</Words>
  <Characters>8271</Characters>
  <Application>Microsoft Office Word</Application>
  <DocSecurity>0</DocSecurity>
  <Lines>68</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
  <LinksUpToDate>false</LinksUpToDate>
  <CharactersWithSpaces>22735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Строй</dc:creator>
  <cp:lastModifiedBy>Сергій</cp:lastModifiedBy>
  <cp:revision>10</cp:revision>
  <cp:lastPrinted>2024-11-27T13:58:00Z</cp:lastPrinted>
  <dcterms:created xsi:type="dcterms:W3CDTF">2024-11-08T07:52:00Z</dcterms:created>
  <dcterms:modified xsi:type="dcterms:W3CDTF">2024-12-26T07:49:00Z</dcterms:modified>
</cp:coreProperties>
</file>