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F3" w:rsidRPr="005E5ADB" w:rsidRDefault="00234EF3" w:rsidP="00234EF3">
      <w:pPr>
        <w:shd w:val="clear" w:color="auto" w:fill="FFFFFF"/>
        <w:spacing w:after="0" w:line="240" w:lineRule="auto"/>
        <w:jc w:val="center"/>
        <w:rPr>
          <w:rFonts w:ascii="Times New Roman" w:hAnsi="Times New Roman" w:cs="Times New Roman"/>
          <w:sz w:val="26"/>
          <w:szCs w:val="26"/>
          <w:lang w:eastAsia="ar-SA"/>
        </w:rPr>
      </w:pPr>
    </w:p>
    <w:p w:rsidR="00234EF3" w:rsidRPr="008A15E8" w:rsidRDefault="00234EF3" w:rsidP="00264054">
      <w:pPr>
        <w:suppressAutoHyphens/>
        <w:spacing w:line="480" w:lineRule="auto"/>
        <w:ind w:left="4253"/>
        <w:rPr>
          <w:rFonts w:ascii="Times New Roman" w:hAnsi="Times New Roman" w:cs="Times New Roman"/>
          <w:b/>
          <w:sz w:val="28"/>
          <w:szCs w:val="28"/>
          <w:lang w:eastAsia="ar-SA"/>
        </w:rPr>
      </w:pPr>
      <w:r w:rsidRPr="008A15E8">
        <w:rPr>
          <w:rFonts w:ascii="Times New Roman" w:hAnsi="Times New Roman" w:cs="Times New Roman"/>
          <w:b/>
          <w:sz w:val="28"/>
          <w:szCs w:val="28"/>
          <w:lang w:eastAsia="ar-SA"/>
        </w:rPr>
        <w:t>ЗАТВЕРДЖЕНО</w:t>
      </w:r>
    </w:p>
    <w:p w:rsidR="00234EF3" w:rsidRPr="008A15E8" w:rsidRDefault="00234EF3" w:rsidP="00264054">
      <w:pPr>
        <w:suppressAutoHyphens/>
        <w:spacing w:line="480" w:lineRule="auto"/>
        <w:ind w:left="4253"/>
        <w:rPr>
          <w:rFonts w:ascii="Times New Roman" w:hAnsi="Times New Roman" w:cs="Times New Roman"/>
          <w:b/>
          <w:sz w:val="28"/>
          <w:szCs w:val="28"/>
          <w:lang w:eastAsia="ar-SA"/>
        </w:rPr>
      </w:pPr>
      <w:r w:rsidRPr="008A15E8">
        <w:rPr>
          <w:rFonts w:ascii="Times New Roman" w:hAnsi="Times New Roman" w:cs="Times New Roman"/>
          <w:b/>
          <w:sz w:val="28"/>
          <w:szCs w:val="28"/>
          <w:lang w:eastAsia="ar-SA"/>
        </w:rPr>
        <w:t>Рішення Рівненської обласної ради</w:t>
      </w:r>
    </w:p>
    <w:p w:rsidR="00234EF3" w:rsidRPr="008A15E8" w:rsidRDefault="00234EF3" w:rsidP="00264054">
      <w:pPr>
        <w:suppressAutoHyphens/>
        <w:spacing w:line="480" w:lineRule="auto"/>
        <w:ind w:left="4253"/>
        <w:rPr>
          <w:rFonts w:ascii="Times New Roman" w:hAnsi="Times New Roman" w:cs="Times New Roman"/>
          <w:b/>
          <w:sz w:val="28"/>
          <w:szCs w:val="28"/>
          <w:lang w:eastAsia="ar-SA"/>
        </w:rPr>
      </w:pPr>
      <w:r w:rsidRPr="008A15E8">
        <w:rPr>
          <w:rFonts w:ascii="Times New Roman" w:hAnsi="Times New Roman" w:cs="Times New Roman"/>
          <w:b/>
          <w:sz w:val="28"/>
          <w:szCs w:val="28"/>
          <w:lang w:eastAsia="ar-SA"/>
        </w:rPr>
        <w:t xml:space="preserve">від </w:t>
      </w:r>
      <w:r w:rsidR="003F1022">
        <w:rPr>
          <w:rFonts w:ascii="Times New Roman" w:hAnsi="Times New Roman" w:cs="Times New Roman"/>
          <w:b/>
          <w:sz w:val="28"/>
          <w:szCs w:val="28"/>
          <w:lang w:eastAsia="ar-SA"/>
        </w:rPr>
        <w:t>17 березня</w:t>
      </w:r>
      <w:r w:rsidR="008A15E8">
        <w:rPr>
          <w:rFonts w:ascii="Times New Roman" w:hAnsi="Times New Roman" w:cs="Times New Roman"/>
          <w:b/>
          <w:sz w:val="28"/>
          <w:szCs w:val="28"/>
          <w:lang w:eastAsia="ar-SA"/>
        </w:rPr>
        <w:t xml:space="preserve"> </w:t>
      </w:r>
      <w:r w:rsidR="00264054">
        <w:rPr>
          <w:rFonts w:ascii="Times New Roman" w:hAnsi="Times New Roman" w:cs="Times New Roman"/>
          <w:b/>
          <w:sz w:val="28"/>
          <w:szCs w:val="28"/>
          <w:lang w:eastAsia="ar-SA"/>
        </w:rPr>
        <w:t>20</w:t>
      </w:r>
      <w:r w:rsidR="003F1022">
        <w:rPr>
          <w:rFonts w:ascii="Times New Roman" w:hAnsi="Times New Roman" w:cs="Times New Roman"/>
          <w:b/>
          <w:sz w:val="28"/>
          <w:szCs w:val="28"/>
          <w:lang w:eastAsia="ar-SA"/>
        </w:rPr>
        <w:t>23</w:t>
      </w:r>
      <w:bookmarkStart w:id="0" w:name="_GoBack"/>
      <w:bookmarkEnd w:id="0"/>
      <w:r w:rsidRPr="008A15E8">
        <w:rPr>
          <w:rFonts w:ascii="Times New Roman" w:hAnsi="Times New Roman" w:cs="Times New Roman"/>
          <w:b/>
          <w:sz w:val="28"/>
          <w:szCs w:val="28"/>
          <w:lang w:eastAsia="ar-SA"/>
        </w:rPr>
        <w:t xml:space="preserve"> року </w:t>
      </w:r>
      <w:r w:rsidR="008A15E8">
        <w:rPr>
          <w:rFonts w:ascii="Times New Roman" w:hAnsi="Times New Roman" w:cs="Times New Roman"/>
          <w:b/>
          <w:sz w:val="28"/>
          <w:szCs w:val="28"/>
          <w:lang w:eastAsia="ar-SA"/>
        </w:rPr>
        <w:br/>
      </w:r>
      <w:r w:rsidRPr="008A15E8">
        <w:rPr>
          <w:rFonts w:ascii="Times New Roman" w:hAnsi="Times New Roman" w:cs="Times New Roman"/>
          <w:b/>
          <w:sz w:val="28"/>
          <w:szCs w:val="28"/>
          <w:lang w:eastAsia="ar-SA"/>
        </w:rPr>
        <w:t xml:space="preserve">№ </w:t>
      </w:r>
      <w:r w:rsidR="003F1022" w:rsidRPr="003F1022">
        <w:rPr>
          <w:rFonts w:ascii="Times New Roman" w:hAnsi="Times New Roman" w:cs="Times New Roman"/>
          <w:b/>
          <w:sz w:val="28"/>
          <w:szCs w:val="28"/>
          <w:lang w:eastAsia="ar-SA"/>
        </w:rPr>
        <w:t>650</w:t>
      </w:r>
    </w:p>
    <w:p w:rsidR="00234EF3" w:rsidRDefault="00234EF3" w:rsidP="00264054">
      <w:pPr>
        <w:suppressAutoHyphens/>
        <w:spacing w:line="480" w:lineRule="auto"/>
        <w:ind w:left="4253"/>
        <w:rPr>
          <w:rFonts w:ascii="Times New Roman" w:hAnsi="Times New Roman" w:cs="Times New Roman"/>
          <w:b/>
          <w:sz w:val="28"/>
          <w:szCs w:val="28"/>
          <w:lang w:eastAsia="ar-SA"/>
        </w:rPr>
      </w:pPr>
      <w:r w:rsidRPr="008A15E8">
        <w:rPr>
          <w:rFonts w:ascii="Times New Roman" w:hAnsi="Times New Roman" w:cs="Times New Roman"/>
          <w:b/>
          <w:sz w:val="28"/>
          <w:szCs w:val="28"/>
          <w:lang w:eastAsia="ar-SA"/>
        </w:rPr>
        <w:t>Голова Рівненської обласної ради</w:t>
      </w:r>
    </w:p>
    <w:p w:rsidR="008A15E8" w:rsidRPr="008A15E8" w:rsidRDefault="008A15E8" w:rsidP="00264054">
      <w:pPr>
        <w:suppressAutoHyphens/>
        <w:spacing w:line="480" w:lineRule="auto"/>
        <w:ind w:left="4253"/>
        <w:rPr>
          <w:rFonts w:ascii="Times New Roman" w:hAnsi="Times New Roman" w:cs="Times New Roman"/>
          <w:b/>
          <w:sz w:val="28"/>
          <w:szCs w:val="28"/>
          <w:lang w:eastAsia="ar-SA"/>
        </w:rPr>
      </w:pPr>
    </w:p>
    <w:p w:rsidR="00234EF3" w:rsidRPr="008A15E8" w:rsidRDefault="00234EF3" w:rsidP="008A15E8">
      <w:pPr>
        <w:suppressAutoHyphens/>
        <w:spacing w:line="360" w:lineRule="auto"/>
        <w:ind w:left="4253"/>
        <w:rPr>
          <w:rFonts w:ascii="Times New Roman" w:hAnsi="Times New Roman" w:cs="Times New Roman"/>
          <w:b/>
          <w:sz w:val="28"/>
          <w:szCs w:val="28"/>
          <w:lang w:eastAsia="ar-SA"/>
        </w:rPr>
      </w:pPr>
      <w:r w:rsidRPr="008A15E8">
        <w:rPr>
          <w:rFonts w:ascii="Times New Roman" w:hAnsi="Times New Roman" w:cs="Times New Roman"/>
          <w:b/>
          <w:sz w:val="28"/>
          <w:szCs w:val="28"/>
          <w:lang w:eastAsia="ar-SA"/>
        </w:rPr>
        <w:t>____________________ Андрій КАРАУШ</w:t>
      </w:r>
    </w:p>
    <w:p w:rsidR="00234EF3" w:rsidRPr="0085512C" w:rsidRDefault="00234EF3" w:rsidP="00234EF3">
      <w:pPr>
        <w:pStyle w:val="a7"/>
        <w:spacing w:before="0" w:beforeAutospacing="0" w:after="0" w:afterAutospacing="0"/>
        <w:jc w:val="both"/>
        <w:rPr>
          <w:sz w:val="26"/>
          <w:szCs w:val="26"/>
          <w:lang w:val="uk-UA"/>
        </w:rPr>
      </w:pPr>
    </w:p>
    <w:p w:rsidR="00234EF3" w:rsidRPr="0085512C" w:rsidRDefault="00234EF3" w:rsidP="00234EF3">
      <w:pPr>
        <w:pStyle w:val="a7"/>
        <w:spacing w:before="0" w:beforeAutospacing="0" w:after="0" w:afterAutospacing="0"/>
        <w:jc w:val="both"/>
        <w:rPr>
          <w:sz w:val="26"/>
          <w:szCs w:val="26"/>
          <w:lang w:val="uk-UA"/>
        </w:rPr>
      </w:pPr>
    </w:p>
    <w:p w:rsidR="00234EF3" w:rsidRPr="0085512C" w:rsidRDefault="00234EF3" w:rsidP="00234EF3">
      <w:pPr>
        <w:pStyle w:val="a7"/>
        <w:spacing w:before="0" w:beforeAutospacing="0" w:after="0" w:afterAutospacing="0"/>
        <w:jc w:val="both"/>
        <w:rPr>
          <w:sz w:val="26"/>
          <w:szCs w:val="26"/>
          <w:lang w:val="uk-UA"/>
        </w:rPr>
      </w:pPr>
    </w:p>
    <w:p w:rsidR="00234EF3" w:rsidRPr="0085512C" w:rsidRDefault="00234EF3" w:rsidP="00234EF3">
      <w:pPr>
        <w:pStyle w:val="-"/>
        <w:jc w:val="center"/>
        <w:rPr>
          <w:b/>
          <w:bCs/>
          <w:spacing w:val="100"/>
          <w:sz w:val="26"/>
          <w:szCs w:val="26"/>
          <w:lang w:val="uk-UA"/>
        </w:rPr>
      </w:pPr>
    </w:p>
    <w:p w:rsidR="00234EF3" w:rsidRPr="00264054" w:rsidRDefault="00234EF3" w:rsidP="00234EF3">
      <w:pPr>
        <w:pStyle w:val="-"/>
        <w:jc w:val="center"/>
        <w:rPr>
          <w:sz w:val="36"/>
          <w:szCs w:val="36"/>
          <w:lang w:val="uk-UA"/>
        </w:rPr>
      </w:pPr>
      <w:r w:rsidRPr="00264054">
        <w:rPr>
          <w:b/>
          <w:bCs/>
          <w:spacing w:val="100"/>
          <w:sz w:val="36"/>
          <w:szCs w:val="36"/>
          <w:lang w:val="uk-UA"/>
        </w:rPr>
        <w:t>СТАТУТ</w:t>
      </w:r>
    </w:p>
    <w:p w:rsidR="00234EF3" w:rsidRPr="00264054" w:rsidRDefault="00234EF3" w:rsidP="00234EF3">
      <w:pPr>
        <w:pStyle w:val="-"/>
        <w:spacing w:before="0" w:beforeAutospacing="0" w:after="0" w:afterAutospacing="0"/>
        <w:jc w:val="center"/>
        <w:rPr>
          <w:b/>
          <w:bCs/>
          <w:sz w:val="36"/>
          <w:szCs w:val="36"/>
          <w:lang w:val="uk-UA"/>
        </w:rPr>
      </w:pPr>
      <w:r w:rsidRPr="00264054">
        <w:rPr>
          <w:b/>
          <w:bCs/>
          <w:sz w:val="36"/>
          <w:szCs w:val="36"/>
          <w:lang w:val="uk-UA"/>
        </w:rPr>
        <w:t>КОМУНАЛЬНОГО ПІДПРИЄМСТВА</w:t>
      </w:r>
    </w:p>
    <w:p w:rsidR="00234EF3" w:rsidRPr="00264054" w:rsidRDefault="00264054" w:rsidP="00234EF3">
      <w:pPr>
        <w:pStyle w:val="a7"/>
        <w:spacing w:before="0" w:beforeAutospacing="0" w:after="0" w:afterAutospacing="0"/>
        <w:jc w:val="center"/>
        <w:rPr>
          <w:sz w:val="36"/>
          <w:szCs w:val="36"/>
          <w:lang w:val="uk-UA"/>
        </w:rPr>
      </w:pPr>
      <w:r w:rsidRPr="00264054">
        <w:rPr>
          <w:sz w:val="36"/>
          <w:szCs w:val="36"/>
          <w:lang w:val="uk-UA"/>
        </w:rPr>
        <w:t>"</w:t>
      </w:r>
      <w:r w:rsidR="00234EF3" w:rsidRPr="00264054">
        <w:rPr>
          <w:b/>
          <w:bCs/>
          <w:sz w:val="36"/>
          <w:szCs w:val="36"/>
          <w:lang w:val="uk-UA"/>
        </w:rPr>
        <w:t xml:space="preserve">РІВНЕНСЬКИЙ ОБЛАСНИЙ </w:t>
      </w:r>
      <w:r>
        <w:rPr>
          <w:b/>
          <w:bCs/>
          <w:sz w:val="36"/>
          <w:szCs w:val="36"/>
          <w:lang w:val="uk-UA"/>
        </w:rPr>
        <w:br/>
      </w:r>
      <w:r w:rsidR="00234EF3" w:rsidRPr="00264054">
        <w:rPr>
          <w:b/>
          <w:bCs/>
          <w:sz w:val="36"/>
          <w:szCs w:val="36"/>
          <w:lang w:val="uk-UA"/>
        </w:rPr>
        <w:t>ПРОТИПУХЛИННИЙ ЦЕНТР</w:t>
      </w:r>
      <w:r w:rsidRPr="00264054">
        <w:rPr>
          <w:sz w:val="36"/>
          <w:szCs w:val="36"/>
          <w:lang w:val="uk-UA"/>
        </w:rPr>
        <w:t>"</w:t>
      </w:r>
    </w:p>
    <w:p w:rsidR="00234EF3" w:rsidRPr="00264054" w:rsidRDefault="00234EF3" w:rsidP="00234EF3">
      <w:pPr>
        <w:pStyle w:val="a7"/>
        <w:spacing w:before="0" w:beforeAutospacing="0" w:after="0" w:afterAutospacing="0"/>
        <w:jc w:val="center"/>
        <w:rPr>
          <w:b/>
          <w:sz w:val="36"/>
          <w:szCs w:val="36"/>
          <w:lang w:val="uk-UA"/>
        </w:rPr>
      </w:pPr>
      <w:r w:rsidRPr="00264054">
        <w:rPr>
          <w:b/>
          <w:sz w:val="36"/>
          <w:szCs w:val="36"/>
          <w:lang w:val="uk-UA"/>
        </w:rPr>
        <w:t>РІВНЕНСЬКОЇ ОБЛАСНОЇ РАДИ</w:t>
      </w:r>
    </w:p>
    <w:p w:rsidR="00234EF3" w:rsidRPr="00264054" w:rsidRDefault="00234EF3" w:rsidP="00234EF3">
      <w:pPr>
        <w:pStyle w:val="a7"/>
        <w:spacing w:before="0" w:beforeAutospacing="0" w:after="0" w:afterAutospacing="0"/>
        <w:jc w:val="both"/>
        <w:rPr>
          <w:b/>
          <w:sz w:val="36"/>
          <w:szCs w:val="36"/>
          <w:lang w:val="uk-UA"/>
        </w:rPr>
      </w:pPr>
    </w:p>
    <w:p w:rsidR="00234EF3" w:rsidRPr="00264054" w:rsidRDefault="00234EF3" w:rsidP="00234EF3">
      <w:pPr>
        <w:pStyle w:val="a7"/>
        <w:spacing w:before="0" w:beforeAutospacing="0" w:after="0" w:afterAutospacing="0"/>
        <w:jc w:val="center"/>
        <w:rPr>
          <w:i/>
          <w:sz w:val="28"/>
          <w:szCs w:val="28"/>
          <w:lang w:val="uk-UA"/>
        </w:rPr>
      </w:pPr>
      <w:r w:rsidRPr="00264054">
        <w:rPr>
          <w:i/>
          <w:sz w:val="28"/>
          <w:szCs w:val="28"/>
          <w:lang w:val="uk-UA"/>
        </w:rPr>
        <w:t>(нова редакція)</w:t>
      </w:r>
    </w:p>
    <w:p w:rsidR="00234EF3" w:rsidRPr="008A15E8" w:rsidRDefault="00234EF3" w:rsidP="00DB6A96">
      <w:pPr>
        <w:pStyle w:val="a"/>
        <w:numPr>
          <w:ilvl w:val="0"/>
          <w:numId w:val="0"/>
        </w:numPr>
        <w:jc w:val="center"/>
        <w:rPr>
          <w:rFonts w:ascii="Times New Roman" w:hAnsi="Times New Roman" w:cs="Times New Roman"/>
          <w:i/>
          <w:sz w:val="26"/>
          <w:szCs w:val="26"/>
        </w:rPr>
      </w:pPr>
    </w:p>
    <w:p w:rsidR="00234EF3" w:rsidRPr="0085512C" w:rsidRDefault="00234EF3" w:rsidP="00DB6A96">
      <w:pPr>
        <w:pStyle w:val="a"/>
        <w:numPr>
          <w:ilvl w:val="0"/>
          <w:numId w:val="0"/>
        </w:numPr>
        <w:jc w:val="center"/>
        <w:rPr>
          <w:rFonts w:ascii="Times New Roman" w:hAnsi="Times New Roman" w:cs="Times New Roman"/>
          <w:sz w:val="26"/>
          <w:szCs w:val="26"/>
        </w:rPr>
      </w:pPr>
    </w:p>
    <w:p w:rsidR="00234EF3" w:rsidRPr="0085512C" w:rsidRDefault="00234EF3" w:rsidP="00DB6A96">
      <w:pPr>
        <w:pStyle w:val="a"/>
        <w:numPr>
          <w:ilvl w:val="0"/>
          <w:numId w:val="0"/>
        </w:numPr>
        <w:jc w:val="center"/>
        <w:rPr>
          <w:rFonts w:ascii="Times New Roman" w:hAnsi="Times New Roman" w:cs="Times New Roman"/>
          <w:sz w:val="26"/>
          <w:szCs w:val="26"/>
        </w:rPr>
      </w:pPr>
    </w:p>
    <w:p w:rsidR="00234EF3" w:rsidRPr="0085512C" w:rsidRDefault="00234EF3" w:rsidP="00DB6A96">
      <w:pPr>
        <w:pStyle w:val="a"/>
        <w:numPr>
          <w:ilvl w:val="0"/>
          <w:numId w:val="0"/>
        </w:numPr>
        <w:jc w:val="center"/>
        <w:rPr>
          <w:rFonts w:ascii="Times New Roman" w:hAnsi="Times New Roman" w:cs="Times New Roman"/>
          <w:sz w:val="26"/>
          <w:szCs w:val="26"/>
        </w:rPr>
      </w:pPr>
    </w:p>
    <w:p w:rsidR="00234EF3" w:rsidRPr="0085512C" w:rsidRDefault="00234EF3" w:rsidP="00DB6A96">
      <w:pPr>
        <w:pStyle w:val="a"/>
        <w:numPr>
          <w:ilvl w:val="0"/>
          <w:numId w:val="0"/>
        </w:numPr>
        <w:jc w:val="center"/>
        <w:rPr>
          <w:rFonts w:ascii="Times New Roman" w:hAnsi="Times New Roman" w:cs="Times New Roman"/>
          <w:sz w:val="26"/>
          <w:szCs w:val="26"/>
        </w:rPr>
      </w:pPr>
    </w:p>
    <w:p w:rsidR="00234EF3" w:rsidRPr="0085512C" w:rsidRDefault="00234EF3" w:rsidP="00DB6A96">
      <w:pPr>
        <w:pStyle w:val="a"/>
        <w:numPr>
          <w:ilvl w:val="0"/>
          <w:numId w:val="0"/>
        </w:numPr>
        <w:jc w:val="center"/>
        <w:rPr>
          <w:rFonts w:ascii="Times New Roman" w:hAnsi="Times New Roman" w:cs="Times New Roman"/>
          <w:sz w:val="26"/>
          <w:szCs w:val="26"/>
        </w:rPr>
      </w:pPr>
    </w:p>
    <w:p w:rsidR="00DB6A96" w:rsidRPr="0085512C" w:rsidRDefault="00DB6A96" w:rsidP="00DB6A96">
      <w:pPr>
        <w:pStyle w:val="a"/>
        <w:numPr>
          <w:ilvl w:val="0"/>
          <w:numId w:val="0"/>
        </w:numPr>
        <w:spacing w:after="0"/>
        <w:jc w:val="center"/>
        <w:rPr>
          <w:rFonts w:ascii="Times New Roman" w:hAnsi="Times New Roman" w:cs="Times New Roman"/>
          <w:sz w:val="26"/>
          <w:szCs w:val="26"/>
        </w:rPr>
      </w:pPr>
    </w:p>
    <w:p w:rsidR="00DB6A96" w:rsidRDefault="00DB6A96" w:rsidP="00DB6A96">
      <w:pPr>
        <w:pStyle w:val="a"/>
        <w:numPr>
          <w:ilvl w:val="0"/>
          <w:numId w:val="0"/>
        </w:numPr>
        <w:spacing w:after="0"/>
        <w:jc w:val="center"/>
        <w:rPr>
          <w:rFonts w:ascii="Times New Roman" w:hAnsi="Times New Roman" w:cs="Times New Roman"/>
          <w:sz w:val="26"/>
          <w:szCs w:val="26"/>
        </w:rPr>
      </w:pPr>
    </w:p>
    <w:p w:rsidR="00264054" w:rsidRDefault="00264054" w:rsidP="00DB6A96">
      <w:pPr>
        <w:pStyle w:val="a"/>
        <w:numPr>
          <w:ilvl w:val="0"/>
          <w:numId w:val="0"/>
        </w:numPr>
        <w:spacing w:after="0"/>
        <w:jc w:val="center"/>
        <w:rPr>
          <w:rFonts w:ascii="Times New Roman" w:hAnsi="Times New Roman" w:cs="Times New Roman"/>
          <w:sz w:val="26"/>
          <w:szCs w:val="26"/>
        </w:rPr>
      </w:pPr>
    </w:p>
    <w:p w:rsidR="00264054" w:rsidRDefault="00264054" w:rsidP="00DB6A96">
      <w:pPr>
        <w:pStyle w:val="a"/>
        <w:numPr>
          <w:ilvl w:val="0"/>
          <w:numId w:val="0"/>
        </w:numPr>
        <w:spacing w:after="0"/>
        <w:jc w:val="center"/>
        <w:rPr>
          <w:rFonts w:ascii="Times New Roman" w:hAnsi="Times New Roman" w:cs="Times New Roman"/>
          <w:sz w:val="26"/>
          <w:szCs w:val="26"/>
        </w:rPr>
      </w:pPr>
    </w:p>
    <w:p w:rsidR="00DB6A96" w:rsidRPr="0085512C" w:rsidRDefault="00DB6A96" w:rsidP="00DB6A96">
      <w:pPr>
        <w:pStyle w:val="a"/>
        <w:numPr>
          <w:ilvl w:val="0"/>
          <w:numId w:val="0"/>
        </w:numPr>
        <w:spacing w:after="0"/>
        <w:jc w:val="center"/>
        <w:rPr>
          <w:rFonts w:ascii="Times New Roman" w:hAnsi="Times New Roman" w:cs="Times New Roman"/>
          <w:sz w:val="26"/>
          <w:szCs w:val="26"/>
        </w:rPr>
      </w:pPr>
    </w:p>
    <w:p w:rsidR="00234EF3" w:rsidRPr="0085512C" w:rsidRDefault="00234EF3" w:rsidP="00DB6A96">
      <w:pPr>
        <w:pStyle w:val="a"/>
        <w:numPr>
          <w:ilvl w:val="0"/>
          <w:numId w:val="0"/>
        </w:numPr>
        <w:spacing w:after="0"/>
        <w:jc w:val="center"/>
        <w:rPr>
          <w:rFonts w:ascii="Times New Roman" w:hAnsi="Times New Roman" w:cs="Times New Roman"/>
          <w:sz w:val="26"/>
          <w:szCs w:val="26"/>
        </w:rPr>
      </w:pPr>
      <w:r w:rsidRPr="0085512C">
        <w:rPr>
          <w:rFonts w:ascii="Times New Roman" w:hAnsi="Times New Roman" w:cs="Times New Roman"/>
          <w:sz w:val="26"/>
          <w:szCs w:val="26"/>
        </w:rPr>
        <w:t>м</w:t>
      </w:r>
      <w:r w:rsidR="008A15E8">
        <w:rPr>
          <w:rFonts w:ascii="Times New Roman" w:hAnsi="Times New Roman" w:cs="Times New Roman"/>
          <w:sz w:val="26"/>
          <w:szCs w:val="26"/>
        </w:rPr>
        <w:t>істо</w:t>
      </w:r>
      <w:r w:rsidRPr="0085512C">
        <w:rPr>
          <w:rFonts w:ascii="Times New Roman" w:hAnsi="Times New Roman" w:cs="Times New Roman"/>
          <w:sz w:val="26"/>
          <w:szCs w:val="26"/>
        </w:rPr>
        <w:t> Рівне – 2023</w:t>
      </w:r>
    </w:p>
    <w:p w:rsidR="00234EF3" w:rsidRPr="0085512C" w:rsidRDefault="00234EF3" w:rsidP="00DB6A96">
      <w:pPr>
        <w:shd w:val="clear" w:color="auto" w:fill="FFFFFF"/>
        <w:spacing w:after="0" w:line="240" w:lineRule="auto"/>
        <w:rPr>
          <w:rFonts w:ascii="Times New Roman" w:eastAsia="Times New Roman" w:hAnsi="Times New Roman" w:cs="Times New Roman"/>
          <w:sz w:val="26"/>
          <w:szCs w:val="26"/>
          <w:lang w:eastAsia="uk-UA"/>
        </w:rPr>
      </w:pP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6"/>
          <w:szCs w:val="26"/>
          <w:lang w:eastAsia="uk-UA"/>
        </w:rPr>
      </w:pPr>
      <w:r w:rsidRPr="0085512C">
        <w:rPr>
          <w:rFonts w:ascii="Times New Roman" w:eastAsia="Times New Roman" w:hAnsi="Times New Roman" w:cs="Times New Roman"/>
          <w:b/>
          <w:bCs/>
          <w:sz w:val="26"/>
          <w:szCs w:val="26"/>
          <w:lang w:eastAsia="uk-UA"/>
        </w:rPr>
        <w:t>1. ЗАГАЛЬНІ ПОЛОЖЕННЯ</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w:t>
      </w:r>
      <w:r w:rsidR="00B67C0A">
        <w:rPr>
          <w:rFonts w:ascii="Times New Roman" w:eastAsia="Times New Roman" w:hAnsi="Times New Roman" w:cs="Times New Roman"/>
          <w:sz w:val="28"/>
          <w:szCs w:val="28"/>
          <w:lang w:eastAsia="uk-UA"/>
        </w:rPr>
        <w:t xml:space="preserve"> </w:t>
      </w:r>
      <w:r w:rsidRPr="0085512C">
        <w:rPr>
          <w:rFonts w:ascii="Times New Roman" w:eastAsia="Times New Roman" w:hAnsi="Times New Roman" w:cs="Times New Roman"/>
          <w:sz w:val="28"/>
          <w:szCs w:val="28"/>
          <w:lang w:eastAsia="uk-UA"/>
        </w:rPr>
        <w:t>Цей Статут визначає правові та економічні основи організації та діяльності КОМУНАЛЬНОГО ПІДПРИЄМСТВА «РІВНЕНСЬКИЙ ОБЛАСНИЙ ПРОТИПУХЛИННИЙ ЦЕНТР» РІВНЕНСЬКОЇ ОБЛАСНОЇ РАДИ (надалі – «Центр»). За своїм статусом Центр є багатопрофільним закладом охорони здоров’я – комунальним унітарним некомерційним підприємством, що надає високоспеціалізовану медичну допомогу третинного рівня, послуги будь-яким особам в порядку та на умовах, встановлених законодавством України та цим Статутом.</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Центр створений на спільній власності територіальних громад сіл, селищ, міст Рівненської області відповідно до Закону України «Про місцеве самоврядування в Україні» шляхом перетворення комунального закладу «Рівненський обласний онкологічний диспансер» Рівненської обласної ради у комунальне некомерційне підприємство.</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Центр є правонаступником усього майна, всіх прав та обов’язків комунального закладу «Рівненський обласний онкологічний диспансер» Рівненської обласної ради.</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Майно Центру є</w:t>
      </w:r>
      <w:r w:rsidR="00B67C0A">
        <w:rPr>
          <w:rFonts w:ascii="Times New Roman" w:eastAsia="Times New Roman" w:hAnsi="Times New Roman" w:cs="Times New Roman"/>
          <w:sz w:val="28"/>
          <w:szCs w:val="28"/>
          <w:lang w:eastAsia="uk-UA"/>
        </w:rPr>
        <w:t xml:space="preserve"> спільною </w:t>
      </w:r>
      <w:proofErr w:type="spellStart"/>
      <w:r w:rsidRPr="0085512C">
        <w:rPr>
          <w:rFonts w:ascii="Times New Roman" w:eastAsia="Times New Roman" w:hAnsi="Times New Roman" w:cs="Times New Roman"/>
          <w:sz w:val="28"/>
          <w:szCs w:val="28"/>
          <w:lang w:eastAsia="uk-UA"/>
        </w:rPr>
        <w:t>власнiстю</w:t>
      </w:r>
      <w:proofErr w:type="spellEnd"/>
      <w:r w:rsidRPr="0085512C">
        <w:rPr>
          <w:rFonts w:ascii="Times New Roman" w:eastAsia="Times New Roman" w:hAnsi="Times New Roman" w:cs="Times New Roman"/>
          <w:sz w:val="28"/>
          <w:szCs w:val="28"/>
          <w:lang w:eastAsia="uk-UA"/>
        </w:rPr>
        <w:t xml:space="preserve"> </w:t>
      </w:r>
      <w:proofErr w:type="spellStart"/>
      <w:r w:rsidRPr="0085512C">
        <w:rPr>
          <w:rFonts w:ascii="Times New Roman" w:eastAsia="Times New Roman" w:hAnsi="Times New Roman" w:cs="Times New Roman"/>
          <w:sz w:val="28"/>
          <w:szCs w:val="28"/>
          <w:lang w:eastAsia="uk-UA"/>
        </w:rPr>
        <w:t>територiальних</w:t>
      </w:r>
      <w:proofErr w:type="spellEnd"/>
      <w:r w:rsidRPr="0085512C">
        <w:rPr>
          <w:rFonts w:ascii="Times New Roman" w:eastAsia="Times New Roman" w:hAnsi="Times New Roman" w:cs="Times New Roman"/>
          <w:sz w:val="28"/>
          <w:szCs w:val="28"/>
          <w:lang w:eastAsia="uk-UA"/>
        </w:rPr>
        <w:t xml:space="preserve"> громад сіл, селищ, міст Рівненської області в </w:t>
      </w:r>
      <w:proofErr w:type="spellStart"/>
      <w:r w:rsidRPr="0085512C">
        <w:rPr>
          <w:rFonts w:ascii="Times New Roman" w:eastAsia="Times New Roman" w:hAnsi="Times New Roman" w:cs="Times New Roman"/>
          <w:sz w:val="28"/>
          <w:szCs w:val="28"/>
          <w:lang w:eastAsia="uk-UA"/>
        </w:rPr>
        <w:t>особi</w:t>
      </w:r>
      <w:proofErr w:type="spellEnd"/>
      <w:r w:rsidRPr="0085512C">
        <w:rPr>
          <w:rFonts w:ascii="Times New Roman" w:eastAsia="Times New Roman" w:hAnsi="Times New Roman" w:cs="Times New Roman"/>
          <w:sz w:val="28"/>
          <w:szCs w:val="28"/>
          <w:lang w:eastAsia="uk-UA"/>
        </w:rPr>
        <w:t xml:space="preserve"> Рівненської обласної ради.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1.2. Центр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1.3.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1.4. Центр є неприбутковою організацією і фінансується за рахунок бюджетних коштів та інших  джерел, не заборонених законом.</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1.5. Центр здійснює господарську некомерційну діяльність, спрямовану на досягнення соціальних та інших результатів без мети одержання прибутку.</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1.6.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lastRenderedPageBreak/>
        <w:t>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1.7. Центр самостійно відповідає за своїми зобов'язаннями відповідно до чинного законодавства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1.8. Центр не відповідає за зобов'язаннями Власника, а Власник не відповідає за зобов'язаннями Центру .</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1.9.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w:t>
      </w:r>
    </w:p>
    <w:p w:rsidR="00234EF3" w:rsidRPr="0085512C" w:rsidRDefault="00234EF3" w:rsidP="009976E6">
      <w:pPr>
        <w:shd w:val="clear" w:color="auto" w:fill="FFFFFF"/>
        <w:spacing w:after="0" w:line="240" w:lineRule="auto"/>
        <w:ind w:firstLine="708"/>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1.10. Повне найменування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1.10.1. українською мовою – КОМУНАЛЬНЕ ПІДПРИЄМСТВО «РІВНЕНСЬКИЙ ОБЛАСНИЙ ПРОТИПУХЛИННИЙ ЦЕНТР» РІВНЕНСЬКОЇ ОБЛАСНОЇ РАДИ;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1.10.2. англійською мовою – </w:t>
      </w:r>
      <w:r w:rsidRPr="0085512C">
        <w:rPr>
          <w:rFonts w:ascii="Times New Roman" w:eastAsia="Times New Roman" w:hAnsi="Times New Roman" w:cs="Times New Roman"/>
          <w:sz w:val="28"/>
          <w:szCs w:val="28"/>
          <w:shd w:val="clear" w:color="auto" w:fill="FFFFFF"/>
          <w:lang w:eastAsia="uk-UA"/>
        </w:rPr>
        <w:t>MUNICIPAL ENTERPRISE «</w:t>
      </w:r>
      <w:r w:rsidRPr="0085512C">
        <w:rPr>
          <w:rFonts w:ascii="Times New Roman" w:eastAsia="Times New Roman" w:hAnsi="Times New Roman" w:cs="Times New Roman"/>
          <w:sz w:val="28"/>
          <w:szCs w:val="28"/>
          <w:lang w:eastAsia="uk-UA"/>
        </w:rPr>
        <w:t>RIVNE REGIONAL ANTITUMOR CENTER</w:t>
      </w:r>
      <w:r w:rsidRPr="0085512C">
        <w:rPr>
          <w:rFonts w:ascii="Times New Roman" w:eastAsia="Times New Roman" w:hAnsi="Times New Roman" w:cs="Times New Roman"/>
          <w:sz w:val="28"/>
          <w:szCs w:val="28"/>
          <w:shd w:val="clear" w:color="auto" w:fill="FFFFFF"/>
          <w:lang w:eastAsia="uk-UA"/>
        </w:rPr>
        <w:t>» RIVNE  </w:t>
      </w:r>
      <w:r w:rsidRPr="0085512C">
        <w:rPr>
          <w:rFonts w:ascii="Times New Roman" w:eastAsia="Times New Roman" w:hAnsi="Times New Roman" w:cs="Times New Roman"/>
          <w:sz w:val="28"/>
          <w:szCs w:val="28"/>
          <w:lang w:eastAsia="uk-UA"/>
        </w:rPr>
        <w:t>REGIONAL</w:t>
      </w:r>
      <w:r w:rsidRPr="0085512C">
        <w:rPr>
          <w:rFonts w:ascii="Times New Roman" w:eastAsia="Times New Roman" w:hAnsi="Times New Roman" w:cs="Times New Roman"/>
          <w:sz w:val="28"/>
          <w:szCs w:val="28"/>
          <w:shd w:val="clear" w:color="auto" w:fill="FFFFFF"/>
          <w:lang w:eastAsia="uk-UA"/>
        </w:rPr>
        <w:t> COUNCIL.</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1.11. Скорочене найменування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1.11.1. українською мовою – КП «РОПЦ»;</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1.11.2. англійською мовою – ME «RRAC».</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1.12. Юридична адреса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1.12.1. українською мовою – вулиця Олександра Олеся, 12, місто Рівне, Україна, 33010;</w:t>
      </w:r>
    </w:p>
    <w:p w:rsidR="00234EF3" w:rsidRPr="0085512C" w:rsidRDefault="00781BD4"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1.12.2. англійською мовою –</w:t>
      </w:r>
      <w:r w:rsidR="00234EF3" w:rsidRPr="0085512C">
        <w:rPr>
          <w:rFonts w:ascii="Times New Roman" w:eastAsia="Times New Roman" w:hAnsi="Times New Roman" w:cs="Times New Roman"/>
          <w:sz w:val="28"/>
          <w:szCs w:val="28"/>
          <w:shd w:val="clear" w:color="auto" w:fill="FFFFFF"/>
          <w:lang w:eastAsia="uk-UA"/>
        </w:rPr>
        <w:t xml:space="preserve"> </w:t>
      </w:r>
      <w:proofErr w:type="spellStart"/>
      <w:r w:rsidR="00234EF3" w:rsidRPr="0085512C">
        <w:rPr>
          <w:rFonts w:ascii="Times New Roman" w:eastAsia="Times New Roman" w:hAnsi="Times New Roman" w:cs="Times New Roman"/>
          <w:sz w:val="28"/>
          <w:szCs w:val="28"/>
          <w:shd w:val="clear" w:color="auto" w:fill="FFFFFF"/>
          <w:lang w:eastAsia="uk-UA"/>
        </w:rPr>
        <w:t>Oleksandr</w:t>
      </w:r>
      <w:proofErr w:type="spellEnd"/>
      <w:r w:rsidR="00234EF3" w:rsidRPr="0085512C">
        <w:rPr>
          <w:rFonts w:ascii="Times New Roman" w:eastAsia="Times New Roman" w:hAnsi="Times New Roman" w:cs="Times New Roman"/>
          <w:sz w:val="28"/>
          <w:szCs w:val="28"/>
          <w:shd w:val="clear" w:color="auto" w:fill="FFFFFF"/>
          <w:lang w:eastAsia="uk-UA"/>
        </w:rPr>
        <w:t xml:space="preserve"> </w:t>
      </w:r>
      <w:proofErr w:type="spellStart"/>
      <w:r w:rsidR="00234EF3" w:rsidRPr="0085512C">
        <w:rPr>
          <w:rFonts w:ascii="Times New Roman" w:eastAsia="Times New Roman" w:hAnsi="Times New Roman" w:cs="Times New Roman"/>
          <w:sz w:val="28"/>
          <w:szCs w:val="28"/>
          <w:shd w:val="clear" w:color="auto" w:fill="FFFFFF"/>
          <w:lang w:eastAsia="uk-UA"/>
        </w:rPr>
        <w:t>Oles</w:t>
      </w:r>
      <w:proofErr w:type="spellEnd"/>
      <w:r w:rsidRPr="00781BD4">
        <w:rPr>
          <w:rFonts w:ascii="Times New Roman" w:eastAsia="Times New Roman" w:hAnsi="Times New Roman" w:cs="Times New Roman"/>
          <w:sz w:val="28"/>
          <w:szCs w:val="28"/>
          <w:shd w:val="clear" w:color="auto" w:fill="FFFFFF"/>
          <w:lang w:eastAsia="uk-UA"/>
        </w:rPr>
        <w:t xml:space="preserve"> </w:t>
      </w:r>
      <w:proofErr w:type="spellStart"/>
      <w:r w:rsidRPr="0085512C">
        <w:rPr>
          <w:rFonts w:ascii="Times New Roman" w:eastAsia="Times New Roman" w:hAnsi="Times New Roman" w:cs="Times New Roman"/>
          <w:sz w:val="28"/>
          <w:szCs w:val="28"/>
          <w:shd w:val="clear" w:color="auto" w:fill="FFFFFF"/>
          <w:lang w:eastAsia="uk-UA"/>
        </w:rPr>
        <w:t>street</w:t>
      </w:r>
      <w:proofErr w:type="spellEnd"/>
      <w:r w:rsidR="00234EF3" w:rsidRPr="0085512C">
        <w:rPr>
          <w:rFonts w:ascii="Times New Roman" w:eastAsia="Times New Roman" w:hAnsi="Times New Roman" w:cs="Times New Roman"/>
          <w:sz w:val="28"/>
          <w:szCs w:val="28"/>
          <w:shd w:val="clear" w:color="auto" w:fill="FFFFFF"/>
          <w:lang w:eastAsia="uk-UA"/>
        </w:rPr>
        <w:t>, 12</w:t>
      </w:r>
      <w:r w:rsidR="00234EF3" w:rsidRPr="0085512C">
        <w:rPr>
          <w:rFonts w:ascii="Times New Roman" w:eastAsia="Times New Roman" w:hAnsi="Times New Roman" w:cs="Times New Roman"/>
          <w:sz w:val="28"/>
          <w:szCs w:val="28"/>
          <w:lang w:eastAsia="uk-UA"/>
        </w:rPr>
        <w:t xml:space="preserve">, </w:t>
      </w:r>
      <w:proofErr w:type="spellStart"/>
      <w:r w:rsidR="00234EF3" w:rsidRPr="0085512C">
        <w:rPr>
          <w:rFonts w:ascii="Times New Roman" w:eastAsia="Times New Roman" w:hAnsi="Times New Roman" w:cs="Times New Roman"/>
          <w:sz w:val="28"/>
          <w:szCs w:val="28"/>
          <w:lang w:eastAsia="uk-UA"/>
        </w:rPr>
        <w:t>Rivne</w:t>
      </w:r>
      <w:proofErr w:type="spellEnd"/>
      <w:r w:rsidR="00234EF3" w:rsidRPr="0085512C">
        <w:rPr>
          <w:rFonts w:ascii="Times New Roman" w:eastAsia="Times New Roman" w:hAnsi="Times New Roman" w:cs="Times New Roman"/>
          <w:sz w:val="28"/>
          <w:szCs w:val="28"/>
          <w:lang w:eastAsia="uk-UA"/>
        </w:rPr>
        <w:t xml:space="preserve">, </w:t>
      </w:r>
      <w:proofErr w:type="spellStart"/>
      <w:r w:rsidR="00234EF3" w:rsidRPr="0085512C">
        <w:rPr>
          <w:rFonts w:ascii="Times New Roman" w:eastAsia="Times New Roman" w:hAnsi="Times New Roman" w:cs="Times New Roman"/>
          <w:sz w:val="28"/>
          <w:szCs w:val="28"/>
          <w:lang w:eastAsia="uk-UA"/>
        </w:rPr>
        <w:t>Ukraine</w:t>
      </w:r>
      <w:proofErr w:type="spellEnd"/>
      <w:r w:rsidR="00234EF3" w:rsidRPr="0085512C">
        <w:rPr>
          <w:rFonts w:ascii="Times New Roman" w:eastAsia="Times New Roman" w:hAnsi="Times New Roman" w:cs="Times New Roman"/>
          <w:sz w:val="28"/>
          <w:szCs w:val="28"/>
          <w:lang w:eastAsia="uk-UA"/>
        </w:rPr>
        <w:t>, 33010.</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1.13. Центр взаємодіє на договірних засадах з вищими навчальними медичними закладами, якими на базі Центру створюються кафедри або філії, які надають Центру допомогу в проведенні консиліумів, консультацій, виконанні складних оперативних втручань, впровадженні нових методів діагностики та лікування, підготовці кадрів, підвищенні їх професійного рівня, організації науково-практичних конференцій, симпозіумів, з'їздів, виставок та інше.</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2. МЕТА ТА ПРЕДМЕТ ДІЯЛЬНОСТІ ЦЕНТРУ</w:t>
      </w:r>
    </w:p>
    <w:p w:rsidR="00234EF3" w:rsidRPr="0085512C" w:rsidRDefault="00234EF3" w:rsidP="005E5ADB">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uk-UA"/>
        </w:rPr>
      </w:pPr>
      <w:r w:rsidRPr="0085512C">
        <w:rPr>
          <w:rFonts w:ascii="Times New Roman" w:eastAsia="Times New Roman" w:hAnsi="Times New Roman" w:cs="Times New Roman"/>
          <w:sz w:val="28"/>
          <w:szCs w:val="28"/>
          <w:shd w:val="clear" w:color="auto" w:fill="FFFFFF"/>
          <w:lang w:eastAsia="uk-UA"/>
        </w:rPr>
        <w:t xml:space="preserve">2.1. Основною метою діяльності Центру є надання третинної (високоспеціалізованої) медичної допомоги та здійснення управління медичним обслуговуванням населення, що постійно проживає (перебуває) на території Рівненської області, надання медичної допомоги жителям інших областей та іноземним громадянам за їхнім бажанням, а також вжиття заходів з профілактики захворювань населення та підтримки громадського здоров’я, здійснення лікувально-профілактичної діяльності щодо забезпечення хворих усіма видами амбулаторної стаціонарної медичної допомоги, зменшення </w:t>
      </w:r>
      <w:r w:rsidRPr="0085512C">
        <w:rPr>
          <w:rFonts w:ascii="Times New Roman" w:eastAsia="Times New Roman" w:hAnsi="Times New Roman" w:cs="Times New Roman"/>
          <w:sz w:val="28"/>
          <w:szCs w:val="28"/>
          <w:shd w:val="clear" w:color="auto" w:fill="FFFFFF"/>
          <w:lang w:eastAsia="uk-UA"/>
        </w:rPr>
        <w:lastRenderedPageBreak/>
        <w:t>тимчасової та стійкої втрати працездатності, профілактики онкологічних захворювань і повернення хворих до активного способу життя.</w:t>
      </w:r>
    </w:p>
    <w:p w:rsidR="005E5ADB" w:rsidRPr="0085512C" w:rsidRDefault="005E5ADB" w:rsidP="005E5ADB">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uk-UA"/>
        </w:rPr>
      </w:pPr>
    </w:p>
    <w:p w:rsidR="00234EF3" w:rsidRPr="0085512C" w:rsidRDefault="00234EF3" w:rsidP="00B67C0A">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2.2.  Відповідно до поставленої мети предметом діяльності Центру є:</w:t>
      </w:r>
    </w:p>
    <w:p w:rsidR="00234EF3" w:rsidRPr="0085512C"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медична практика з надання третинної та інших видів медичної допомоги населенню;</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xml:space="preserve">забезпечення права пацієнтів на отримання високоспеціалізованої медичної допомоги у визначеному </w:t>
      </w:r>
      <w:r w:rsidRPr="008A15E8">
        <w:rPr>
          <w:rFonts w:ascii="Times New Roman" w:eastAsia="Times New Roman" w:hAnsi="Times New Roman" w:cs="Times New Roman"/>
          <w:sz w:val="28"/>
          <w:szCs w:val="28"/>
          <w:shd w:val="clear" w:color="auto" w:fill="FFFFFF"/>
          <w:lang w:eastAsia="uk-UA"/>
        </w:rPr>
        <w:t>законодавством порядку;</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організація надання третинної медичної допомоги у визначеному законодавством порядку, в тому числі надання невідкладн</w:t>
      </w:r>
      <w:r w:rsidR="00D74320">
        <w:rPr>
          <w:rFonts w:ascii="Times New Roman" w:eastAsia="Times New Roman" w:hAnsi="Times New Roman" w:cs="Times New Roman"/>
          <w:sz w:val="28"/>
          <w:szCs w:val="28"/>
          <w:shd w:val="clear" w:color="auto" w:fill="FFFFFF"/>
          <w:lang w:eastAsia="uk-UA"/>
        </w:rPr>
        <w:t>ої медичної допомоги пацієнтам у</w:t>
      </w:r>
      <w:r w:rsidRPr="008A15E8">
        <w:rPr>
          <w:rFonts w:ascii="Times New Roman" w:eastAsia="Times New Roman" w:hAnsi="Times New Roman" w:cs="Times New Roman"/>
          <w:sz w:val="28"/>
          <w:szCs w:val="28"/>
          <w:shd w:val="clear" w:color="auto" w:fill="FFFFFF"/>
          <w:lang w:eastAsia="uk-UA"/>
        </w:rPr>
        <w:t xml:space="preserve"> разі гострого розладу фізичного здоров’я;</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w:t>
      </w:r>
      <w:r w:rsidRPr="008A15E8">
        <w:rPr>
          <w:rFonts w:ascii="Times New Roman" w:eastAsia="Times New Roman" w:hAnsi="Times New Roman" w:cs="Times New Roman"/>
          <w:bCs/>
          <w:sz w:val="28"/>
          <w:szCs w:val="28"/>
          <w:shd w:val="clear" w:color="auto" w:fill="FFFFFF"/>
          <w:lang w:eastAsia="uk-UA"/>
        </w:rPr>
        <w:t>який перебуває на лікуванні у спеціалізованому відділені Центру;</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консультації, в тому числі виїзні, щодо профілактики, діагностики, онкологічних захворювань, а також щодо ведення здорового способу життя;</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взаємодія з суб’єктами надання первинної, вторинної (спеціалізованої) медичної допомоги з метою своєчасного діагностування та забезпечення дієвого лікування онкологічних захворювань з урахуванням особливостей стану здоров’я пацієнта;</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організація відбору та спрямування хворих на консультацію та лікування до закладів охорони здоров’я та установ, що надають четвертинну  медичну допомогу, а також відбору хворих на реабілітацію у визначеному законодавством порядку;</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 xml:space="preserve">проведення експертизи тимчасової непрацездатності та контролю за </w:t>
      </w:r>
      <w:proofErr w:type="spellStart"/>
      <w:r w:rsidRPr="008A15E8">
        <w:rPr>
          <w:rFonts w:ascii="Times New Roman" w:eastAsia="Times New Roman" w:hAnsi="Times New Roman" w:cs="Times New Roman"/>
          <w:sz w:val="28"/>
          <w:szCs w:val="28"/>
          <w:shd w:val="clear" w:color="auto" w:fill="FFFFFF"/>
          <w:lang w:eastAsia="uk-UA"/>
        </w:rPr>
        <w:t>видачею</w:t>
      </w:r>
      <w:proofErr w:type="spellEnd"/>
      <w:r w:rsidRPr="008A15E8">
        <w:rPr>
          <w:rFonts w:ascii="Times New Roman" w:eastAsia="Times New Roman" w:hAnsi="Times New Roman" w:cs="Times New Roman"/>
          <w:sz w:val="28"/>
          <w:szCs w:val="28"/>
          <w:shd w:val="clear" w:color="auto" w:fill="FFFFFF"/>
          <w:lang w:eastAsia="uk-UA"/>
        </w:rPr>
        <w:t xml:space="preserve"> листків непрацездатності по догляду за хворими під час їх лікування в стаціонарі;</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участь у проведенні інформаційної та освітньо-роз’яснювальної роботи серед населення щодо формування здорового способу життя;</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участь у державних та регіональних програмах щодо організації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 xml:space="preserve">участь у державних та регіональних програмах щодо </w:t>
      </w:r>
      <w:proofErr w:type="spellStart"/>
      <w:r w:rsidRPr="008A15E8">
        <w:rPr>
          <w:rFonts w:ascii="Times New Roman" w:eastAsia="Times New Roman" w:hAnsi="Times New Roman" w:cs="Times New Roman"/>
          <w:sz w:val="28"/>
          <w:szCs w:val="28"/>
          <w:shd w:val="clear" w:color="auto" w:fill="FFFFFF"/>
          <w:lang w:eastAsia="uk-UA"/>
        </w:rPr>
        <w:t>скринінгових</w:t>
      </w:r>
      <w:proofErr w:type="spellEnd"/>
      <w:r w:rsidRPr="008A15E8">
        <w:rPr>
          <w:rFonts w:ascii="Times New Roman" w:eastAsia="Times New Roman" w:hAnsi="Times New Roman" w:cs="Times New Roman"/>
          <w:sz w:val="28"/>
          <w:szCs w:val="28"/>
          <w:shd w:val="clear" w:color="auto" w:fill="FFFFFF"/>
          <w:lang w:eastAsia="uk-UA"/>
        </w:rPr>
        <w:t xml:space="preserve"> обстежень, профілактики, діагностики та лікування онкологічних захворювань у порядку</w:t>
      </w:r>
      <w:r w:rsidR="00D74320">
        <w:rPr>
          <w:rFonts w:ascii="Times New Roman" w:eastAsia="Times New Roman" w:hAnsi="Times New Roman" w:cs="Times New Roman"/>
          <w:sz w:val="28"/>
          <w:szCs w:val="28"/>
          <w:shd w:val="clear" w:color="auto" w:fill="FFFFFF"/>
          <w:lang w:eastAsia="uk-UA"/>
        </w:rPr>
        <w:t>,</w:t>
      </w:r>
      <w:r w:rsidRPr="008A15E8">
        <w:rPr>
          <w:rFonts w:ascii="Times New Roman" w:eastAsia="Times New Roman" w:hAnsi="Times New Roman" w:cs="Times New Roman"/>
          <w:sz w:val="28"/>
          <w:szCs w:val="28"/>
          <w:shd w:val="clear" w:color="auto" w:fill="FFFFFF"/>
          <w:lang w:eastAsia="uk-UA"/>
        </w:rPr>
        <w:t xml:space="preserve"> визначеному відповідними програмами та законодавством, участь у визначенні проблемних питань надання первинної та вторинної медичної допомоги в області та шляхів їх вирішення;</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надання рекомендацій і пропозицій органам місцевого самоврядування щодо розробки планів розвитку медичної допомоги в області;</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lastRenderedPageBreak/>
        <w:t>визначення потреби структурних підрозділів </w:t>
      </w:r>
      <w:r w:rsidRPr="008A15E8">
        <w:rPr>
          <w:rFonts w:ascii="Times New Roman" w:eastAsia="Times New Roman" w:hAnsi="Times New Roman" w:cs="Times New Roman"/>
          <w:bCs/>
          <w:sz w:val="28"/>
          <w:szCs w:val="28"/>
          <w:shd w:val="clear" w:color="auto" w:fill="FFFFFF"/>
          <w:lang w:eastAsia="uk-UA"/>
        </w:rPr>
        <w:t>Центру</w:t>
      </w:r>
      <w:r w:rsidRPr="008A15E8">
        <w:rPr>
          <w:rFonts w:ascii="Times New Roman" w:eastAsia="Times New Roman" w:hAnsi="Times New Roman" w:cs="Times New Roman"/>
          <w:sz w:val="28"/>
          <w:szCs w:val="28"/>
          <w:shd w:val="clear" w:color="auto" w:fill="FFFFFF"/>
          <w:lang w:eastAsia="uk-UA"/>
        </w:rPr>
        <w:t>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забезпечення підготовки, перепідготовки та підвищення кваліфікації працівників </w:t>
      </w:r>
      <w:r w:rsidRPr="008A15E8">
        <w:rPr>
          <w:rFonts w:ascii="Times New Roman" w:eastAsia="Times New Roman" w:hAnsi="Times New Roman" w:cs="Times New Roman"/>
          <w:bCs/>
          <w:sz w:val="28"/>
          <w:szCs w:val="28"/>
          <w:shd w:val="clear" w:color="auto" w:fill="FFFFFF"/>
          <w:lang w:eastAsia="uk-UA"/>
        </w:rPr>
        <w:t>Центру</w:t>
      </w:r>
      <w:r w:rsidRPr="008A15E8">
        <w:rPr>
          <w:rFonts w:ascii="Times New Roman" w:eastAsia="Times New Roman" w:hAnsi="Times New Roman" w:cs="Times New Roman"/>
          <w:sz w:val="28"/>
          <w:szCs w:val="28"/>
          <w:shd w:val="clear" w:color="auto" w:fill="FFFFFF"/>
          <w:lang w:eastAsia="uk-UA"/>
        </w:rPr>
        <w:t> відповідно до потреби </w:t>
      </w:r>
      <w:r w:rsidRPr="008A15E8">
        <w:rPr>
          <w:rFonts w:ascii="Times New Roman" w:eastAsia="Times New Roman" w:hAnsi="Times New Roman" w:cs="Times New Roman"/>
          <w:bCs/>
          <w:sz w:val="28"/>
          <w:szCs w:val="28"/>
          <w:shd w:val="clear" w:color="auto" w:fill="FFFFFF"/>
          <w:lang w:eastAsia="uk-UA"/>
        </w:rPr>
        <w:t>Центру</w:t>
      </w:r>
      <w:r w:rsidRPr="008A15E8">
        <w:rPr>
          <w:rFonts w:ascii="Times New Roman" w:eastAsia="Times New Roman" w:hAnsi="Times New Roman" w:cs="Times New Roman"/>
          <w:sz w:val="28"/>
          <w:szCs w:val="28"/>
          <w:shd w:val="clear" w:color="auto" w:fill="FFFFFF"/>
          <w:lang w:eastAsia="uk-UA"/>
        </w:rPr>
        <w:t>;</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підтримка професійного розвитку медичних працівників для надання якісних послуг;</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зберігання,</w:t>
      </w:r>
      <w:r w:rsidR="005E5ADB" w:rsidRPr="008A15E8">
        <w:rPr>
          <w:rFonts w:ascii="Times New Roman" w:eastAsia="Times New Roman" w:hAnsi="Times New Roman" w:cs="Times New Roman"/>
          <w:sz w:val="28"/>
          <w:szCs w:val="28"/>
          <w:shd w:val="clear" w:color="auto" w:fill="FFFFFF"/>
          <w:lang w:eastAsia="uk-UA"/>
        </w:rPr>
        <w:t xml:space="preserve"> </w:t>
      </w:r>
      <w:r w:rsidRPr="008A15E8">
        <w:rPr>
          <w:rFonts w:ascii="Times New Roman" w:eastAsia="Times New Roman" w:hAnsi="Times New Roman" w:cs="Times New Roman"/>
          <w:bCs/>
          <w:sz w:val="28"/>
          <w:szCs w:val="28"/>
          <w:shd w:val="clear" w:color="auto" w:fill="FFFFFF"/>
          <w:lang w:eastAsia="uk-UA"/>
        </w:rPr>
        <w:t>перевезення,</w:t>
      </w:r>
      <w:r w:rsidR="005E5ADB" w:rsidRPr="008A15E8">
        <w:rPr>
          <w:rFonts w:ascii="Times New Roman" w:eastAsia="Times New Roman" w:hAnsi="Times New Roman" w:cs="Times New Roman"/>
          <w:bCs/>
          <w:sz w:val="28"/>
          <w:szCs w:val="28"/>
          <w:shd w:val="clear" w:color="auto" w:fill="FFFFFF"/>
          <w:lang w:eastAsia="uk-UA"/>
        </w:rPr>
        <w:t xml:space="preserve"> </w:t>
      </w:r>
      <w:r w:rsidRPr="008A15E8">
        <w:rPr>
          <w:rFonts w:ascii="Times New Roman" w:eastAsia="Times New Roman" w:hAnsi="Times New Roman" w:cs="Times New Roman"/>
          <w:sz w:val="28"/>
          <w:szCs w:val="28"/>
          <w:shd w:val="clear" w:color="auto" w:fill="FFFFFF"/>
          <w:lang w:eastAsia="uk-UA"/>
        </w:rPr>
        <w:t>придбання,</w:t>
      </w:r>
      <w:r w:rsidR="005E5ADB" w:rsidRPr="008A15E8">
        <w:rPr>
          <w:rFonts w:ascii="Times New Roman" w:eastAsia="Times New Roman" w:hAnsi="Times New Roman" w:cs="Times New Roman"/>
          <w:sz w:val="28"/>
          <w:szCs w:val="28"/>
          <w:shd w:val="clear" w:color="auto" w:fill="FFFFFF"/>
          <w:lang w:eastAsia="uk-UA"/>
        </w:rPr>
        <w:t xml:space="preserve"> </w:t>
      </w:r>
      <w:r w:rsidRPr="008A15E8">
        <w:rPr>
          <w:rFonts w:ascii="Times New Roman" w:eastAsia="Times New Roman" w:hAnsi="Times New Roman" w:cs="Times New Roman"/>
          <w:bCs/>
          <w:sz w:val="28"/>
          <w:szCs w:val="28"/>
          <w:shd w:val="clear" w:color="auto" w:fill="FFFFFF"/>
          <w:lang w:eastAsia="uk-UA"/>
        </w:rPr>
        <w:t>пересилання,</w:t>
      </w:r>
      <w:r w:rsidR="005E5ADB" w:rsidRPr="008A15E8">
        <w:rPr>
          <w:rFonts w:ascii="Times New Roman" w:eastAsia="Times New Roman" w:hAnsi="Times New Roman" w:cs="Times New Roman"/>
          <w:bCs/>
          <w:sz w:val="28"/>
          <w:szCs w:val="28"/>
          <w:shd w:val="clear" w:color="auto" w:fill="FFFFFF"/>
          <w:lang w:eastAsia="uk-UA"/>
        </w:rPr>
        <w:t xml:space="preserve"> </w:t>
      </w:r>
      <w:r w:rsidRPr="008A15E8">
        <w:rPr>
          <w:rFonts w:ascii="Times New Roman" w:eastAsia="Times New Roman" w:hAnsi="Times New Roman" w:cs="Times New Roman"/>
          <w:bCs/>
          <w:sz w:val="28"/>
          <w:szCs w:val="28"/>
          <w:shd w:val="clear" w:color="auto" w:fill="FFFFFF"/>
          <w:lang w:eastAsia="uk-UA"/>
        </w:rPr>
        <w:t>відпуск,</w:t>
      </w:r>
      <w:r w:rsidR="005E5ADB" w:rsidRPr="008A15E8">
        <w:rPr>
          <w:rFonts w:ascii="Times New Roman" w:eastAsia="Times New Roman" w:hAnsi="Times New Roman" w:cs="Times New Roman"/>
          <w:sz w:val="28"/>
          <w:szCs w:val="28"/>
          <w:shd w:val="clear" w:color="auto" w:fill="FFFFFF"/>
          <w:lang w:eastAsia="uk-UA"/>
        </w:rPr>
        <w:t xml:space="preserve"> </w:t>
      </w:r>
      <w:r w:rsidRPr="008A15E8">
        <w:rPr>
          <w:rFonts w:ascii="Times New Roman" w:eastAsia="Times New Roman" w:hAnsi="Times New Roman" w:cs="Times New Roman"/>
          <w:sz w:val="28"/>
          <w:szCs w:val="28"/>
          <w:shd w:val="clear" w:color="auto" w:fill="FFFFFF"/>
          <w:lang w:eastAsia="uk-UA"/>
        </w:rPr>
        <w:t>використанн</w:t>
      </w:r>
      <w:r w:rsidR="005E5ADB" w:rsidRPr="008A15E8">
        <w:rPr>
          <w:rFonts w:ascii="Times New Roman" w:eastAsia="Times New Roman" w:hAnsi="Times New Roman" w:cs="Times New Roman"/>
          <w:sz w:val="28"/>
          <w:szCs w:val="28"/>
          <w:shd w:val="clear" w:color="auto" w:fill="FFFFFF"/>
          <w:lang w:eastAsia="uk-UA"/>
        </w:rPr>
        <w:t>я,</w:t>
      </w:r>
      <w:r w:rsidRPr="008A15E8">
        <w:rPr>
          <w:rFonts w:ascii="Times New Roman" w:eastAsia="Times New Roman" w:hAnsi="Times New Roman" w:cs="Times New Roman"/>
          <w:sz w:val="28"/>
          <w:szCs w:val="28"/>
          <w:shd w:val="clear" w:color="auto" w:fill="FFFFFF"/>
          <w:lang w:eastAsia="uk-UA"/>
        </w:rPr>
        <w:t xml:space="preserve">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r w:rsidR="005E5ADB" w:rsidRPr="008A15E8">
        <w:rPr>
          <w:rFonts w:ascii="Times New Roman" w:eastAsia="Times New Roman" w:hAnsi="Times New Roman" w:cs="Times New Roman"/>
          <w:sz w:val="28"/>
          <w:szCs w:val="28"/>
          <w:shd w:val="clear" w:color="auto" w:fill="FFFFFF"/>
          <w:lang w:eastAsia="uk-UA"/>
        </w:rPr>
        <w:t xml:space="preserve"> та при наявності спеціального дозволу (ліцензії)</w:t>
      </w:r>
      <w:r w:rsidRPr="008A15E8">
        <w:rPr>
          <w:rFonts w:ascii="Times New Roman" w:eastAsia="Times New Roman" w:hAnsi="Times New Roman" w:cs="Times New Roman"/>
          <w:sz w:val="28"/>
          <w:szCs w:val="28"/>
          <w:shd w:val="clear" w:color="auto" w:fill="FFFFFF"/>
          <w:lang w:eastAsia="uk-UA"/>
        </w:rPr>
        <w:t>;</w:t>
      </w:r>
    </w:p>
    <w:p w:rsidR="00234EF3" w:rsidRPr="0085512C"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залучення медичних працівників для надання третинної</w:t>
      </w:r>
      <w:r w:rsidRPr="0085512C">
        <w:rPr>
          <w:rFonts w:ascii="Times New Roman" w:eastAsia="Times New Roman" w:hAnsi="Times New Roman" w:cs="Times New Roman"/>
          <w:sz w:val="28"/>
          <w:szCs w:val="28"/>
          <w:shd w:val="clear" w:color="auto" w:fill="FFFFFF"/>
          <w:lang w:eastAsia="uk-UA"/>
        </w:rPr>
        <w:t xml:space="preserve"> (високоспеціалізованої) медичної допомоги, в тому числі залучення лікарів,</w:t>
      </w:r>
      <w:r w:rsidR="00D74320">
        <w:rPr>
          <w:rFonts w:ascii="Times New Roman" w:eastAsia="Times New Roman" w:hAnsi="Times New Roman" w:cs="Times New Roman"/>
          <w:sz w:val="28"/>
          <w:szCs w:val="28"/>
          <w:shd w:val="clear" w:color="auto" w:fill="FFFFFF"/>
          <w:lang w:eastAsia="uk-UA"/>
        </w:rPr>
        <w:t xml:space="preserve"> що працюють як фізичні особи-</w:t>
      </w:r>
      <w:r w:rsidRPr="0085512C">
        <w:rPr>
          <w:rFonts w:ascii="Times New Roman" w:eastAsia="Times New Roman" w:hAnsi="Times New Roman" w:cs="Times New Roman"/>
          <w:sz w:val="28"/>
          <w:szCs w:val="28"/>
          <w:shd w:val="clear" w:color="auto" w:fill="FFFFFF"/>
          <w:lang w:eastAsia="uk-UA"/>
        </w:rPr>
        <w:t xml:space="preserve">підприємці за договорами </w:t>
      </w:r>
      <w:proofErr w:type="spellStart"/>
      <w:r w:rsidRPr="0085512C">
        <w:rPr>
          <w:rFonts w:ascii="Times New Roman" w:eastAsia="Times New Roman" w:hAnsi="Times New Roman" w:cs="Times New Roman"/>
          <w:sz w:val="28"/>
          <w:szCs w:val="28"/>
          <w:shd w:val="clear" w:color="auto" w:fill="FFFFFF"/>
          <w:lang w:eastAsia="uk-UA"/>
        </w:rPr>
        <w:t>підряду</w:t>
      </w:r>
      <w:proofErr w:type="spellEnd"/>
      <w:r w:rsidRPr="0085512C">
        <w:rPr>
          <w:rFonts w:ascii="Times New Roman" w:eastAsia="Times New Roman" w:hAnsi="Times New Roman" w:cs="Times New Roman"/>
          <w:sz w:val="28"/>
          <w:szCs w:val="28"/>
          <w:shd w:val="clear" w:color="auto" w:fill="FFFFFF"/>
          <w:lang w:eastAsia="uk-UA"/>
        </w:rPr>
        <w:t>;</w:t>
      </w:r>
    </w:p>
    <w:p w:rsidR="00234EF3" w:rsidRPr="0085512C"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85512C">
        <w:rPr>
          <w:rFonts w:ascii="Times New Roman" w:eastAsia="Times New Roman" w:hAnsi="Times New Roman" w:cs="Times New Roman"/>
          <w:sz w:val="28"/>
          <w:szCs w:val="28"/>
          <w:shd w:val="clear" w:color="auto" w:fill="FFFFFF"/>
          <w:lang w:eastAsia="uk-UA"/>
        </w:rPr>
        <w:t>т.ч</w:t>
      </w:r>
      <w:proofErr w:type="spellEnd"/>
      <w:r w:rsidRPr="0085512C">
        <w:rPr>
          <w:rFonts w:ascii="Times New Roman" w:eastAsia="Times New Roman" w:hAnsi="Times New Roman" w:cs="Times New Roman"/>
          <w:sz w:val="28"/>
          <w:szCs w:val="28"/>
          <w:shd w:val="clear" w:color="auto" w:fill="FFFFFF"/>
          <w:lang w:eastAsia="uk-UA"/>
        </w:rPr>
        <w:t>. наркотичних засобів та прекурсорів), обладнання та інвентарю;</w:t>
      </w:r>
    </w:p>
    <w:p w:rsidR="00234EF3" w:rsidRPr="0085512C"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координація діяльності лікарів із надання третинної медичної допомоги з іншими суб’єктами надання медичної допомоги, зокрема закладами первинної та вторинної медичної допомоги, санаторіїв, а також з іншими службами, що опікуються добробутом населення, зокрема соціальною службою, та правоохоронними органами;</w:t>
      </w:r>
    </w:p>
    <w:p w:rsidR="00234EF3" w:rsidRPr="0085512C"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надання платних послуг з медичного обслуговування населення відповідно до чинного законодавства України;</w:t>
      </w:r>
    </w:p>
    <w:p w:rsidR="00234EF3" w:rsidRPr="0085512C"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надання будь-яких інших послуг суб’єктам господарювання, що надають первинну, вторинну медичну допомогу на території об’єднаних територіальних громад області;</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xml:space="preserve">інші функції, що випливають із </w:t>
      </w:r>
      <w:r w:rsidRPr="008A15E8">
        <w:rPr>
          <w:rFonts w:ascii="Times New Roman" w:eastAsia="Times New Roman" w:hAnsi="Times New Roman" w:cs="Times New Roman"/>
          <w:sz w:val="28"/>
          <w:szCs w:val="28"/>
          <w:shd w:val="clear" w:color="auto" w:fill="FFFFFF"/>
          <w:lang w:eastAsia="uk-UA"/>
        </w:rPr>
        <w:t>покладених на </w:t>
      </w:r>
      <w:r w:rsidRPr="008A15E8">
        <w:rPr>
          <w:rFonts w:ascii="Times New Roman" w:eastAsia="Times New Roman" w:hAnsi="Times New Roman" w:cs="Times New Roman"/>
          <w:bCs/>
          <w:sz w:val="28"/>
          <w:szCs w:val="28"/>
          <w:shd w:val="clear" w:color="auto" w:fill="FFFFFF"/>
          <w:lang w:eastAsia="uk-UA"/>
        </w:rPr>
        <w:t>Центр</w:t>
      </w:r>
      <w:r w:rsidRPr="008A15E8">
        <w:rPr>
          <w:rFonts w:ascii="Times New Roman" w:eastAsia="Times New Roman" w:hAnsi="Times New Roman" w:cs="Times New Roman"/>
          <w:sz w:val="28"/>
          <w:szCs w:val="28"/>
          <w:shd w:val="clear" w:color="auto" w:fill="FFFFFF"/>
          <w:lang w:eastAsia="uk-UA"/>
        </w:rPr>
        <w:t> завдань;</w:t>
      </w:r>
    </w:p>
    <w:p w:rsidR="00234EF3" w:rsidRPr="008A15E8"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здійснює зовнішньоекономічну діяльність, встановлює виробничі і науково-технічні зв'язки, керуючись при цьому діючим законодавством України; співпрацює з міжнародними організаціями в галузі охорони здоров'я та з іноземними лікувальними закладами;</w:t>
      </w:r>
    </w:p>
    <w:p w:rsidR="00234EF3" w:rsidRPr="0085512C"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8A15E8">
        <w:rPr>
          <w:rFonts w:ascii="Times New Roman" w:eastAsia="Times New Roman" w:hAnsi="Times New Roman" w:cs="Times New Roman"/>
          <w:sz w:val="28"/>
          <w:szCs w:val="28"/>
          <w:shd w:val="clear" w:color="auto" w:fill="FFFFFF"/>
          <w:lang w:eastAsia="uk-UA"/>
        </w:rPr>
        <w:t>здійснення інших видів діяльності у встановленому законом</w:t>
      </w:r>
      <w:r w:rsidRPr="0085512C">
        <w:rPr>
          <w:rFonts w:ascii="Times New Roman" w:eastAsia="Times New Roman" w:hAnsi="Times New Roman" w:cs="Times New Roman"/>
          <w:sz w:val="28"/>
          <w:szCs w:val="28"/>
          <w:shd w:val="clear" w:color="auto" w:fill="FFFFFF"/>
          <w:lang w:eastAsia="uk-UA"/>
        </w:rPr>
        <w:t xml:space="preserve"> порядку, які відповідають меті його створення і не заборонені чинним законодавством України.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lastRenderedPageBreak/>
        <w:t>2.3. Центр є клінічною базою з підготовки лікарів-інтернів, середніх медичних навчальних закладів усіх рівнів акредитації та закладів післядипломної освіти.</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xml:space="preserve">2.4. Якщо здійснення будь-якого з </w:t>
      </w:r>
      <w:r w:rsidR="00D74320">
        <w:rPr>
          <w:rFonts w:ascii="Times New Roman" w:eastAsia="Times New Roman" w:hAnsi="Times New Roman" w:cs="Times New Roman"/>
          <w:sz w:val="28"/>
          <w:szCs w:val="28"/>
          <w:lang w:eastAsia="uk-UA"/>
        </w:rPr>
        <w:t>зазначени</w:t>
      </w:r>
      <w:r w:rsidRPr="0085512C">
        <w:rPr>
          <w:rFonts w:ascii="Times New Roman" w:eastAsia="Times New Roman" w:hAnsi="Times New Roman" w:cs="Times New Roman"/>
          <w:sz w:val="28"/>
          <w:szCs w:val="28"/>
          <w:lang w:eastAsia="uk-UA"/>
        </w:rPr>
        <w:t>х видів діяльності потребує спеціального дозволу (ліцензії), Центр здійснює таку діяльність лише за умови отримання такого дозволу (ліцензії).</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2.5. Окремими видами діяльності, що підлягають ліцензуванню та акредитації, Центр може займатися тільки на підставі спеціального дозволу  (</w:t>
      </w:r>
      <w:proofErr w:type="spellStart"/>
      <w:r w:rsidR="004E055E" w:rsidRPr="0085512C">
        <w:rPr>
          <w:rFonts w:ascii="Times New Roman" w:eastAsia="Times New Roman" w:hAnsi="Times New Roman" w:cs="Times New Roman"/>
          <w:sz w:val="28"/>
          <w:szCs w:val="28"/>
          <w:shd w:val="clear" w:color="auto" w:fill="FFFFFF"/>
          <w:lang w:eastAsia="uk-UA"/>
        </w:rPr>
        <w:t>Нарко</w:t>
      </w:r>
      <w:r w:rsidRPr="0085512C">
        <w:rPr>
          <w:rFonts w:ascii="Times New Roman" w:eastAsia="Times New Roman" w:hAnsi="Times New Roman" w:cs="Times New Roman"/>
          <w:sz w:val="28"/>
          <w:szCs w:val="28"/>
          <w:shd w:val="clear" w:color="auto" w:fill="FFFFFF"/>
          <w:lang w:eastAsia="uk-UA"/>
        </w:rPr>
        <w:t>зії</w:t>
      </w:r>
      <w:proofErr w:type="spellEnd"/>
      <w:r w:rsidRPr="0085512C">
        <w:rPr>
          <w:rFonts w:ascii="Times New Roman" w:eastAsia="Times New Roman" w:hAnsi="Times New Roman" w:cs="Times New Roman"/>
          <w:sz w:val="28"/>
          <w:szCs w:val="28"/>
          <w:shd w:val="clear" w:color="auto" w:fill="FFFFFF"/>
          <w:lang w:eastAsia="uk-UA"/>
        </w:rPr>
        <w:t>), отриманого у встановленому законом порядку.</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2.6.  Центр може здійснювати за дорученням Власника інші функції для виконання його основної Статутної діяльності.</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2.7. Центр може надавати платні послуги в порядку і межах, встановлених чинним законодавством України.</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2.8.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2.9. Центр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234EF3" w:rsidRPr="0085512C"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2.10. Для забезп</w:t>
      </w:r>
      <w:r w:rsidR="00D74320">
        <w:rPr>
          <w:rFonts w:ascii="Times New Roman" w:eastAsia="Times New Roman" w:hAnsi="Times New Roman" w:cs="Times New Roman"/>
          <w:sz w:val="28"/>
          <w:szCs w:val="28"/>
          <w:lang w:eastAsia="uk-UA"/>
        </w:rPr>
        <w:t xml:space="preserve">ечення виконання покладених на нього </w:t>
      </w:r>
      <w:r w:rsidRPr="0085512C">
        <w:rPr>
          <w:rFonts w:ascii="Times New Roman" w:eastAsia="Times New Roman" w:hAnsi="Times New Roman" w:cs="Times New Roman"/>
          <w:sz w:val="28"/>
          <w:szCs w:val="28"/>
          <w:lang w:eastAsia="uk-UA"/>
        </w:rPr>
        <w:t>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3. СТАТУТНИЙ КАПІТАЛ ЦЕНТР</w:t>
      </w:r>
      <w:r w:rsidR="00D74320">
        <w:rPr>
          <w:rFonts w:ascii="Times New Roman" w:eastAsia="Times New Roman" w:hAnsi="Times New Roman" w:cs="Times New Roman"/>
          <w:b/>
          <w:bCs/>
          <w:sz w:val="28"/>
          <w:szCs w:val="28"/>
          <w:lang w:eastAsia="uk-UA"/>
        </w:rPr>
        <w:t>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3.1.  Для забезпечення діяльності Центру створюється статутний капітал, який формується з активів Центру і становить 160 068 918 (сто шістдесят мільйонів шістдесят вісім тисяч дев’ятсот вісімнадцять) гривень 56 копійок.</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3.2. Зміна розміру статутного капіталу Центру здійснюється за рішенням Рівненської обласної ради.</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4. МАЙНО ЦЕНТРУ</w:t>
      </w:r>
    </w:p>
    <w:p w:rsidR="00234EF3" w:rsidRPr="0085512C" w:rsidRDefault="00234EF3" w:rsidP="005E5AD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4.1.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4.2.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ним Власником</w:t>
      </w:r>
      <w:r w:rsidR="00D74320">
        <w:rPr>
          <w:rFonts w:ascii="Times New Roman" w:eastAsia="Times New Roman" w:hAnsi="Times New Roman" w:cs="Times New Roman"/>
          <w:sz w:val="28"/>
          <w:szCs w:val="28"/>
          <w:shd w:val="clear" w:color="auto" w:fill="FFFFFF"/>
          <w:lang w:eastAsia="uk-UA"/>
        </w:rPr>
        <w:t>,</w:t>
      </w:r>
      <w:r w:rsidRPr="0085512C">
        <w:rPr>
          <w:rFonts w:ascii="Times New Roman" w:eastAsia="Times New Roman" w:hAnsi="Times New Roman" w:cs="Times New Roman"/>
          <w:sz w:val="28"/>
          <w:szCs w:val="28"/>
          <w:shd w:val="clear" w:color="auto" w:fill="FFFFFF"/>
          <w:lang w:eastAsia="uk-UA"/>
        </w:rPr>
        <w:t xml:space="preserve"> для здійснення статутної діяльності у межах, встановлених чинним законодавством України</w:t>
      </w:r>
      <w:r w:rsidR="00D74320">
        <w:rPr>
          <w:rFonts w:ascii="Times New Roman" w:eastAsia="Times New Roman" w:hAnsi="Times New Roman" w:cs="Times New Roman"/>
          <w:sz w:val="28"/>
          <w:szCs w:val="28"/>
          <w:shd w:val="clear" w:color="auto" w:fill="FFFFFF"/>
          <w:lang w:eastAsia="uk-UA"/>
        </w:rPr>
        <w:t>,</w:t>
      </w:r>
      <w:r w:rsidRPr="0085512C">
        <w:rPr>
          <w:rFonts w:ascii="Times New Roman" w:eastAsia="Times New Roman" w:hAnsi="Times New Roman" w:cs="Times New Roman"/>
          <w:sz w:val="28"/>
          <w:szCs w:val="28"/>
          <w:shd w:val="clear" w:color="auto" w:fill="FFFFFF"/>
          <w:lang w:eastAsia="uk-UA"/>
        </w:rPr>
        <w:t xml:space="preserve"> та з урахуванням обмежень, встановлених даним Статутом.</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lastRenderedPageBreak/>
        <w:t xml:space="preserve">Відчуження, передача в оренду, заставу, позику, </w:t>
      </w:r>
      <w:proofErr w:type="spellStart"/>
      <w:r w:rsidRPr="0085512C">
        <w:rPr>
          <w:rFonts w:ascii="Times New Roman" w:eastAsia="Times New Roman" w:hAnsi="Times New Roman" w:cs="Times New Roman"/>
          <w:sz w:val="28"/>
          <w:szCs w:val="28"/>
          <w:shd w:val="clear" w:color="auto" w:fill="FFFFFF"/>
          <w:lang w:eastAsia="uk-UA"/>
        </w:rPr>
        <w:t>найм</w:t>
      </w:r>
      <w:proofErr w:type="spellEnd"/>
      <w:r w:rsidRPr="0085512C">
        <w:rPr>
          <w:rFonts w:ascii="Times New Roman" w:eastAsia="Times New Roman" w:hAnsi="Times New Roman" w:cs="Times New Roman"/>
          <w:sz w:val="28"/>
          <w:szCs w:val="28"/>
          <w:shd w:val="clear" w:color="auto" w:fill="FFFFFF"/>
          <w:lang w:eastAsia="uk-UA"/>
        </w:rPr>
        <w:t xml:space="preserve">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4.3. Джерелами формування майна Центру є:</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грошові та матеріальні внески Власника;</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майно</w:t>
      </w:r>
      <w:r w:rsidR="00D74320">
        <w:rPr>
          <w:rFonts w:ascii="Times New Roman" w:eastAsia="Times New Roman" w:hAnsi="Times New Roman" w:cs="Times New Roman"/>
          <w:sz w:val="28"/>
          <w:szCs w:val="28"/>
          <w:shd w:val="clear" w:color="auto" w:fill="FFFFFF"/>
          <w:lang w:eastAsia="uk-UA"/>
        </w:rPr>
        <w:t>,</w:t>
      </w:r>
      <w:r w:rsidRPr="0085512C">
        <w:rPr>
          <w:rFonts w:ascii="Times New Roman" w:eastAsia="Times New Roman" w:hAnsi="Times New Roman" w:cs="Times New Roman"/>
          <w:sz w:val="28"/>
          <w:szCs w:val="28"/>
          <w:shd w:val="clear" w:color="auto" w:fill="FFFFFF"/>
          <w:lang w:eastAsia="uk-UA"/>
        </w:rPr>
        <w:t xml:space="preserve"> передане Власником;</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безоплатні або благодійні внески, гранти, дарунки, пожертвування організацій, громадян, підприємців;</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капітальні вкладення і фінансування з бюджету;</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майно</w:t>
      </w:r>
      <w:r w:rsidR="00D74320">
        <w:rPr>
          <w:rFonts w:ascii="Times New Roman" w:eastAsia="Times New Roman" w:hAnsi="Times New Roman" w:cs="Times New Roman"/>
          <w:sz w:val="28"/>
          <w:szCs w:val="28"/>
          <w:shd w:val="clear" w:color="auto" w:fill="FFFFFF"/>
          <w:lang w:eastAsia="uk-UA"/>
        </w:rPr>
        <w:t>,</w:t>
      </w:r>
      <w:r w:rsidRPr="0085512C">
        <w:rPr>
          <w:rFonts w:ascii="Times New Roman" w:eastAsia="Times New Roman" w:hAnsi="Times New Roman" w:cs="Times New Roman"/>
          <w:sz w:val="28"/>
          <w:szCs w:val="28"/>
          <w:shd w:val="clear" w:color="auto" w:fill="FFFFFF"/>
          <w:lang w:eastAsia="uk-UA"/>
        </w:rPr>
        <w:t xml:space="preserve"> придбане в у встановленому законодавством порядку;</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централізовані кошти Міністерства охорони здоров</w:t>
      </w:r>
      <w:r w:rsidR="00D74320">
        <w:rPr>
          <w:rFonts w:ascii="Times New Roman" w:eastAsia="Times New Roman" w:hAnsi="Times New Roman" w:cs="Times New Roman"/>
          <w:sz w:val="28"/>
          <w:szCs w:val="28"/>
          <w:shd w:val="clear" w:color="auto" w:fill="FFFFFF"/>
          <w:lang w:eastAsia="uk-UA"/>
        </w:rPr>
        <w:t>’</w:t>
      </w:r>
      <w:r w:rsidRPr="0085512C">
        <w:rPr>
          <w:rFonts w:ascii="Times New Roman" w:eastAsia="Times New Roman" w:hAnsi="Times New Roman" w:cs="Times New Roman"/>
          <w:sz w:val="28"/>
          <w:szCs w:val="28"/>
          <w:shd w:val="clear" w:color="auto" w:fill="FFFFFF"/>
          <w:lang w:eastAsia="uk-UA"/>
        </w:rPr>
        <w:t>я України;</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доходи, одержані від реалізації продукції (послуг), а також від інших видів господарської діяльності;</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доходи від цінних паперів;</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безоплатні або благодійні внески, пожертвування організацій і громадян;</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капітальні вкладення і дотації з бюджету;</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майно, придбане в інших суб’єктів господарювання, організацій та громадян у встановленому законодавством порядку;</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інші джерела, не заборонені чинним законодавством України.</w:t>
      </w:r>
    </w:p>
    <w:p w:rsidR="00234EF3" w:rsidRPr="0085512C"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Центр має право здавати в оренду рухоме і нерухоме майно у порядку</w:t>
      </w:r>
      <w:r w:rsidR="00D74320">
        <w:rPr>
          <w:rFonts w:ascii="Times New Roman" w:eastAsia="Times New Roman" w:hAnsi="Times New Roman" w:cs="Times New Roman"/>
          <w:sz w:val="28"/>
          <w:szCs w:val="28"/>
          <w:shd w:val="clear" w:color="auto" w:fill="FFFFFF"/>
          <w:lang w:eastAsia="uk-UA"/>
        </w:rPr>
        <w:t>,</w:t>
      </w:r>
      <w:r w:rsidRPr="0085512C">
        <w:rPr>
          <w:rFonts w:ascii="Times New Roman" w:eastAsia="Times New Roman" w:hAnsi="Times New Roman" w:cs="Times New Roman"/>
          <w:sz w:val="28"/>
          <w:szCs w:val="28"/>
          <w:shd w:val="clear" w:color="auto" w:fill="FFFFFF"/>
          <w:lang w:eastAsia="uk-UA"/>
        </w:rPr>
        <w:t xml:space="preserve"> визначеному чинним законодавством.</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xml:space="preserve">4.4. Відчуження, передача в оренду, заставу, позику, </w:t>
      </w:r>
      <w:proofErr w:type="spellStart"/>
      <w:r w:rsidRPr="0085512C">
        <w:rPr>
          <w:rFonts w:ascii="Times New Roman" w:eastAsia="Times New Roman" w:hAnsi="Times New Roman" w:cs="Times New Roman"/>
          <w:sz w:val="28"/>
          <w:szCs w:val="28"/>
          <w:lang w:eastAsia="uk-UA"/>
        </w:rPr>
        <w:t>найм</w:t>
      </w:r>
      <w:proofErr w:type="spellEnd"/>
      <w:r w:rsidRPr="0085512C">
        <w:rPr>
          <w:rFonts w:ascii="Times New Roman" w:eastAsia="Times New Roman" w:hAnsi="Times New Roman" w:cs="Times New Roman"/>
          <w:sz w:val="28"/>
          <w:szCs w:val="28"/>
          <w:lang w:eastAsia="uk-UA"/>
        </w:rPr>
        <w:t xml:space="preserve">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5. ОСОБЛИВОСТІ ГОСПОДАРСЬКОЇ ДІЯЛЬНОСТІ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5.1.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5.2. Центр надає платні послуги у порядку</w:t>
      </w:r>
      <w:r w:rsidR="00D74320">
        <w:rPr>
          <w:rFonts w:ascii="Times New Roman" w:eastAsia="Times New Roman" w:hAnsi="Times New Roman" w:cs="Times New Roman"/>
          <w:sz w:val="28"/>
          <w:szCs w:val="28"/>
          <w:lang w:eastAsia="uk-UA"/>
        </w:rPr>
        <w:t>,</w:t>
      </w:r>
      <w:r w:rsidRPr="0085512C">
        <w:rPr>
          <w:rFonts w:ascii="Times New Roman" w:eastAsia="Times New Roman" w:hAnsi="Times New Roman" w:cs="Times New Roman"/>
          <w:sz w:val="28"/>
          <w:szCs w:val="28"/>
          <w:lang w:eastAsia="uk-UA"/>
        </w:rPr>
        <w:t xml:space="preserve"> визначеному чинним законодавством України.</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Центр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w:t>
      </w:r>
      <w:r w:rsidRPr="0085512C">
        <w:rPr>
          <w:rFonts w:ascii="Times New Roman" w:eastAsia="Times New Roman" w:hAnsi="Times New Roman" w:cs="Times New Roman"/>
          <w:sz w:val="28"/>
          <w:szCs w:val="28"/>
          <w:lang w:eastAsia="uk-UA"/>
        </w:rPr>
        <w:br/>
        <w:t>з Національною службою здоров’я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xml:space="preserve">5.3. Центр 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85512C">
        <w:rPr>
          <w:rFonts w:ascii="Times New Roman" w:eastAsia="Times New Roman" w:hAnsi="Times New Roman" w:cs="Times New Roman"/>
          <w:sz w:val="28"/>
          <w:szCs w:val="28"/>
          <w:lang w:eastAsia="uk-UA"/>
        </w:rPr>
        <w:t>найм</w:t>
      </w:r>
      <w:proofErr w:type="spellEnd"/>
      <w:r w:rsidRPr="0085512C">
        <w:rPr>
          <w:rFonts w:ascii="Times New Roman" w:eastAsia="Times New Roman" w:hAnsi="Times New Roman" w:cs="Times New Roman"/>
          <w:sz w:val="28"/>
          <w:szCs w:val="28"/>
          <w:lang w:eastAsia="uk-UA"/>
        </w:rPr>
        <w:t xml:space="preserve">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lastRenderedPageBreak/>
        <w:t>5.4.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5.5.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5.6.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5.7.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5.8.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6. ОРГАНИ УПРАВЛІННЯ ЦЕНТРУ ТА ЇХ КОМПЕТЕНЦІЯ</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 Органом управління Центру є Рівненська обласна рада.</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6.2. До компетенції Рівненської обласної ради як органу управління належить:</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6.2.1. розпорядження основними засобами Центру:</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прийняття рішень про відчуження майна;</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позика, застава;</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списання не повністю замортизованих основних засобів;</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6.2.2. затвердження та внесення змін до Статуту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6.2.3. погодження планів Центру та затвердження звітів про їх виконання в установленому порядку;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6.2.4. погодження штатного розпису Центру в установленому порядку;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6.2.5. призначення та звільнення керівника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6.2.6. прийняття рішення про припинення діяльності Центру, його ліквідацію, затвердження ліквідаційного балансу.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6.3. Органом управління Центру також є наглядова рада (</w:t>
      </w:r>
      <w:r w:rsidR="00D74320">
        <w:rPr>
          <w:rFonts w:ascii="Times New Roman" w:eastAsia="Times New Roman" w:hAnsi="Times New Roman" w:cs="Times New Roman"/>
          <w:sz w:val="28"/>
          <w:szCs w:val="28"/>
          <w:lang w:eastAsia="uk-UA"/>
        </w:rPr>
        <w:t>у</w:t>
      </w:r>
      <w:r w:rsidRPr="0085512C">
        <w:rPr>
          <w:rFonts w:ascii="Times New Roman" w:eastAsia="Times New Roman" w:hAnsi="Times New Roman" w:cs="Times New Roman"/>
          <w:sz w:val="28"/>
          <w:szCs w:val="28"/>
          <w:lang w:eastAsia="uk-UA"/>
        </w:rPr>
        <w:t xml:space="preserve"> разі </w:t>
      </w:r>
      <w:r w:rsidR="00B67C0A">
        <w:rPr>
          <w:rFonts w:ascii="Times New Roman" w:eastAsia="Times New Roman" w:hAnsi="Times New Roman" w:cs="Times New Roman"/>
          <w:sz w:val="28"/>
          <w:szCs w:val="28"/>
          <w:lang w:eastAsia="uk-UA"/>
        </w:rPr>
        <w:t>її</w:t>
      </w:r>
      <w:r w:rsidRPr="0085512C">
        <w:rPr>
          <w:rFonts w:ascii="Times New Roman" w:eastAsia="Times New Roman" w:hAnsi="Times New Roman" w:cs="Times New Roman"/>
          <w:sz w:val="28"/>
          <w:szCs w:val="28"/>
          <w:lang w:eastAsia="uk-UA"/>
        </w:rPr>
        <w:t xml:space="preserve"> утворення). Наглядова рада Центру утворюється за рішенням Рівненської обласної ради.</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234EF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737DFB" w:rsidRDefault="00737DFB" w:rsidP="00234EF3">
      <w:pPr>
        <w:shd w:val="clear" w:color="auto" w:fill="FFFFFF"/>
        <w:spacing w:after="0" w:line="240" w:lineRule="auto"/>
        <w:jc w:val="both"/>
        <w:rPr>
          <w:rFonts w:ascii="Times New Roman" w:eastAsia="Times New Roman" w:hAnsi="Times New Roman" w:cs="Times New Roman"/>
          <w:sz w:val="28"/>
          <w:szCs w:val="28"/>
          <w:lang w:eastAsia="uk-UA"/>
        </w:rPr>
      </w:pPr>
    </w:p>
    <w:p w:rsidR="00737DFB" w:rsidRPr="0085512C" w:rsidRDefault="00737DFB" w:rsidP="00234EF3">
      <w:pPr>
        <w:shd w:val="clear" w:color="auto" w:fill="FFFFFF"/>
        <w:spacing w:after="0" w:line="240" w:lineRule="auto"/>
        <w:jc w:val="both"/>
        <w:rPr>
          <w:rFonts w:ascii="Times New Roman" w:eastAsia="Times New Roman" w:hAnsi="Times New Roman" w:cs="Times New Roman"/>
          <w:sz w:val="28"/>
          <w:szCs w:val="28"/>
          <w:lang w:eastAsia="uk-UA"/>
        </w:rPr>
      </w:pPr>
    </w:p>
    <w:p w:rsidR="00234EF3" w:rsidRPr="0085512C" w:rsidRDefault="00070FE4"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lastRenderedPageBreak/>
        <w:t>Директор</w:t>
      </w:r>
      <w:r w:rsidR="00234EF3" w:rsidRPr="0085512C">
        <w:rPr>
          <w:rFonts w:ascii="Times New Roman" w:eastAsia="Times New Roman" w:hAnsi="Times New Roman" w:cs="Times New Roman"/>
          <w:b/>
          <w:bCs/>
          <w:sz w:val="28"/>
          <w:szCs w:val="28"/>
          <w:lang w:eastAsia="uk-UA"/>
        </w:rPr>
        <w:t xml:space="preserve"> Центру</w:t>
      </w:r>
    </w:p>
    <w:p w:rsidR="00606969"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uk-UA"/>
        </w:rPr>
      </w:pPr>
      <w:r w:rsidRPr="0085512C">
        <w:rPr>
          <w:rFonts w:ascii="Times New Roman" w:eastAsia="Times New Roman" w:hAnsi="Times New Roman" w:cs="Times New Roman"/>
          <w:sz w:val="28"/>
          <w:szCs w:val="28"/>
          <w:shd w:val="clear" w:color="auto" w:fill="FFFFFF"/>
          <w:lang w:eastAsia="uk-UA"/>
        </w:rPr>
        <w:t>6.4. Керівництво поточною діяльніст</w:t>
      </w:r>
      <w:r w:rsidR="00070FE4" w:rsidRPr="0085512C">
        <w:rPr>
          <w:rFonts w:ascii="Times New Roman" w:eastAsia="Times New Roman" w:hAnsi="Times New Roman" w:cs="Times New Roman"/>
          <w:sz w:val="28"/>
          <w:szCs w:val="28"/>
          <w:shd w:val="clear" w:color="auto" w:fill="FFFFFF"/>
          <w:lang w:eastAsia="uk-UA"/>
        </w:rPr>
        <w:t>ю Центру здійснює Директор</w:t>
      </w:r>
      <w:r w:rsidRPr="0085512C">
        <w:rPr>
          <w:rFonts w:ascii="Times New Roman" w:eastAsia="Times New Roman" w:hAnsi="Times New Roman" w:cs="Times New Roman"/>
          <w:sz w:val="28"/>
          <w:szCs w:val="28"/>
          <w:shd w:val="clear" w:color="auto" w:fill="FFFFFF"/>
          <w:lang w:eastAsia="uk-UA"/>
        </w:rPr>
        <w:t xml:space="preserve"> (далі – Керівник), який призн</w:t>
      </w:r>
      <w:r w:rsidR="00D74320">
        <w:rPr>
          <w:rFonts w:ascii="Times New Roman" w:eastAsia="Times New Roman" w:hAnsi="Times New Roman" w:cs="Times New Roman"/>
          <w:sz w:val="28"/>
          <w:szCs w:val="28"/>
          <w:shd w:val="clear" w:color="auto" w:fill="FFFFFF"/>
          <w:lang w:eastAsia="uk-UA"/>
        </w:rPr>
        <w:t>ачається Власником шляхом укладе</w:t>
      </w:r>
      <w:r w:rsidRPr="0085512C">
        <w:rPr>
          <w:rFonts w:ascii="Times New Roman" w:eastAsia="Times New Roman" w:hAnsi="Times New Roman" w:cs="Times New Roman"/>
          <w:sz w:val="28"/>
          <w:szCs w:val="28"/>
          <w:shd w:val="clear" w:color="auto" w:fill="FFFFFF"/>
          <w:lang w:eastAsia="uk-UA"/>
        </w:rPr>
        <w:t xml:space="preserve">ння контракту. </w:t>
      </w:r>
    </w:p>
    <w:p w:rsidR="00234EF3" w:rsidRPr="0085512C" w:rsidRDefault="00234EF3" w:rsidP="005E5AD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Керівником Центру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 xml:space="preserve">6.5. </w:t>
      </w:r>
      <w:r w:rsidR="00D74320">
        <w:rPr>
          <w:rFonts w:ascii="Times New Roman" w:eastAsia="Times New Roman" w:hAnsi="Times New Roman" w:cs="Times New Roman"/>
          <w:sz w:val="28"/>
          <w:szCs w:val="28"/>
          <w:shd w:val="clear" w:color="auto" w:fill="FFFFFF"/>
          <w:lang w:eastAsia="uk-UA"/>
        </w:rPr>
        <w:t>У</w:t>
      </w:r>
      <w:r w:rsidRPr="0085512C">
        <w:rPr>
          <w:rFonts w:ascii="Times New Roman" w:eastAsia="Times New Roman" w:hAnsi="Times New Roman" w:cs="Times New Roman"/>
          <w:sz w:val="28"/>
          <w:szCs w:val="28"/>
          <w:shd w:val="clear" w:color="auto" w:fill="FFFFFF"/>
          <w:lang w:eastAsia="uk-UA"/>
        </w:rPr>
        <w:t xml:space="preserve">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6.6. Керівник може бути звільнений з посади раніше закінчення терміну дії Контракту з підстав та в порядку</w:t>
      </w:r>
      <w:r w:rsidR="00D74320">
        <w:rPr>
          <w:rFonts w:ascii="Times New Roman" w:eastAsia="Times New Roman" w:hAnsi="Times New Roman" w:cs="Times New Roman"/>
          <w:sz w:val="28"/>
          <w:szCs w:val="28"/>
          <w:shd w:val="clear" w:color="auto" w:fill="FFFFFF"/>
          <w:lang w:eastAsia="uk-UA"/>
        </w:rPr>
        <w:t>,</w:t>
      </w:r>
      <w:r w:rsidRPr="0085512C">
        <w:rPr>
          <w:rFonts w:ascii="Times New Roman" w:eastAsia="Times New Roman" w:hAnsi="Times New Roman" w:cs="Times New Roman"/>
          <w:sz w:val="28"/>
          <w:szCs w:val="28"/>
          <w:shd w:val="clear" w:color="auto" w:fill="FFFFFF"/>
          <w:lang w:eastAsia="uk-UA"/>
        </w:rPr>
        <w:t xml:space="preserve">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6.7.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6.8. Керівник вирішує усі питання д</w:t>
      </w:r>
      <w:r w:rsidR="00D74320">
        <w:rPr>
          <w:rFonts w:ascii="Times New Roman" w:eastAsia="Times New Roman" w:hAnsi="Times New Roman" w:cs="Times New Roman"/>
          <w:sz w:val="28"/>
          <w:szCs w:val="28"/>
          <w:lang w:eastAsia="uk-UA"/>
        </w:rPr>
        <w:t>іяльності Центру, з урахуванням</w:t>
      </w:r>
      <w:r w:rsidRPr="0085512C">
        <w:rPr>
          <w:rFonts w:ascii="Times New Roman" w:eastAsia="Times New Roman" w:hAnsi="Times New Roman" w:cs="Times New Roman"/>
          <w:sz w:val="28"/>
          <w:szCs w:val="28"/>
          <w:lang w:eastAsia="uk-UA"/>
        </w:rPr>
        <w:t xml:space="preserve"> обмежень, передбачених даним Статутом.</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 До компетенції Керівника відноситься:</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6.9.1. забезпечення  Статутної діяльності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6.9.2. вирішення поточних питань роботи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6.9.3. вирішення внутрішніх кадрових питань;</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6.9.4. вирішення питань матеріально-технічного забезпечення;</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6.9.5. організація ведення обліку, звітності, внутрішнього контролю;</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6.9.6. визначення порядку оплати праці працівників Центру;</w:t>
      </w:r>
    </w:p>
    <w:p w:rsidR="00234EF3" w:rsidRPr="0085512C"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6.9.7. укладе</w:t>
      </w:r>
      <w:r w:rsidR="00234EF3" w:rsidRPr="0085512C">
        <w:rPr>
          <w:rFonts w:ascii="Times New Roman" w:eastAsia="Times New Roman" w:hAnsi="Times New Roman" w:cs="Times New Roman"/>
          <w:sz w:val="28"/>
          <w:szCs w:val="28"/>
          <w:lang w:eastAsia="uk-UA"/>
        </w:rPr>
        <w:t>ння договорів та угод, які пов’язані з діяльністю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6.9.8. вида</w:t>
      </w:r>
      <w:r w:rsidR="00D74320">
        <w:rPr>
          <w:rFonts w:ascii="Times New Roman" w:eastAsia="Times New Roman" w:hAnsi="Times New Roman" w:cs="Times New Roman"/>
          <w:sz w:val="28"/>
          <w:szCs w:val="28"/>
          <w:lang w:eastAsia="uk-UA"/>
        </w:rPr>
        <w:t>ча</w:t>
      </w:r>
      <w:r w:rsidRPr="0085512C">
        <w:rPr>
          <w:rFonts w:ascii="Times New Roman" w:eastAsia="Times New Roman" w:hAnsi="Times New Roman" w:cs="Times New Roman"/>
          <w:sz w:val="28"/>
          <w:szCs w:val="28"/>
          <w:lang w:eastAsia="uk-UA"/>
        </w:rPr>
        <w:t xml:space="preserve"> довіреност</w:t>
      </w:r>
      <w:r w:rsidR="00D74320">
        <w:rPr>
          <w:rFonts w:ascii="Times New Roman" w:eastAsia="Times New Roman" w:hAnsi="Times New Roman" w:cs="Times New Roman"/>
          <w:sz w:val="28"/>
          <w:szCs w:val="28"/>
          <w:lang w:eastAsia="uk-UA"/>
        </w:rPr>
        <w:t>ей</w:t>
      </w:r>
      <w:r w:rsidRPr="0085512C">
        <w:rPr>
          <w:rFonts w:ascii="Times New Roman" w:eastAsia="Times New Roman" w:hAnsi="Times New Roman" w:cs="Times New Roman"/>
          <w:sz w:val="28"/>
          <w:szCs w:val="28"/>
          <w:lang w:eastAsia="uk-UA"/>
        </w:rPr>
        <w:t xml:space="preserve"> на представництво та захист інтересів в суді та інш</w:t>
      </w:r>
      <w:r w:rsidR="00D74320">
        <w:rPr>
          <w:rFonts w:ascii="Times New Roman" w:eastAsia="Times New Roman" w:hAnsi="Times New Roman" w:cs="Times New Roman"/>
          <w:sz w:val="28"/>
          <w:szCs w:val="28"/>
          <w:lang w:eastAsia="uk-UA"/>
        </w:rPr>
        <w:t>их</w:t>
      </w:r>
      <w:r w:rsidRPr="0085512C">
        <w:rPr>
          <w:rFonts w:ascii="Times New Roman" w:eastAsia="Times New Roman" w:hAnsi="Times New Roman" w:cs="Times New Roman"/>
          <w:sz w:val="28"/>
          <w:szCs w:val="28"/>
          <w:lang w:eastAsia="uk-UA"/>
        </w:rPr>
        <w:t xml:space="preserve"> довіреност</w:t>
      </w:r>
      <w:r w:rsidR="00D74320">
        <w:rPr>
          <w:rFonts w:ascii="Times New Roman" w:eastAsia="Times New Roman" w:hAnsi="Times New Roman" w:cs="Times New Roman"/>
          <w:sz w:val="28"/>
          <w:szCs w:val="28"/>
          <w:lang w:eastAsia="uk-UA"/>
        </w:rPr>
        <w:t>ей</w:t>
      </w:r>
      <w:r w:rsidRPr="0085512C">
        <w:rPr>
          <w:rFonts w:ascii="Times New Roman" w:eastAsia="Times New Roman" w:hAnsi="Times New Roman" w:cs="Times New Roman"/>
          <w:sz w:val="28"/>
          <w:szCs w:val="28"/>
          <w:lang w:eastAsia="uk-UA"/>
        </w:rPr>
        <w:t>, які необхідні для забезпечення діяльності Центру;</w:t>
      </w:r>
    </w:p>
    <w:p w:rsidR="00234EF3" w:rsidRPr="0085512C"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6.9.9. відкриття</w:t>
      </w:r>
      <w:r w:rsidR="00234EF3" w:rsidRPr="0085512C">
        <w:rPr>
          <w:rFonts w:ascii="Times New Roman" w:eastAsia="Times New Roman" w:hAnsi="Times New Roman" w:cs="Times New Roman"/>
          <w:sz w:val="28"/>
          <w:szCs w:val="28"/>
          <w:lang w:eastAsia="uk-UA"/>
        </w:rPr>
        <w:t xml:space="preserve"> в органах держав</w:t>
      </w:r>
      <w:r>
        <w:rPr>
          <w:rFonts w:ascii="Times New Roman" w:eastAsia="Times New Roman" w:hAnsi="Times New Roman" w:cs="Times New Roman"/>
          <w:sz w:val="28"/>
          <w:szCs w:val="28"/>
          <w:lang w:eastAsia="uk-UA"/>
        </w:rPr>
        <w:t>ної казначейської служби рахунків</w:t>
      </w:r>
      <w:r w:rsidR="00234EF3" w:rsidRPr="0085512C">
        <w:rPr>
          <w:rFonts w:ascii="Times New Roman" w:eastAsia="Times New Roman" w:hAnsi="Times New Roman" w:cs="Times New Roman"/>
          <w:sz w:val="28"/>
          <w:szCs w:val="28"/>
          <w:lang w:eastAsia="uk-UA"/>
        </w:rPr>
        <w:t>, які необхідні для забезпечення діяльності Центру;</w:t>
      </w:r>
    </w:p>
    <w:p w:rsidR="00234EF3" w:rsidRPr="0085512C"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6.9.10.</w:t>
      </w:r>
      <w:r w:rsidR="00234EF3" w:rsidRPr="0085512C">
        <w:rPr>
          <w:rFonts w:ascii="Times New Roman" w:eastAsia="Times New Roman" w:hAnsi="Times New Roman" w:cs="Times New Roman"/>
          <w:sz w:val="28"/>
          <w:szCs w:val="28"/>
          <w:lang w:eastAsia="uk-UA"/>
        </w:rPr>
        <w:t xml:space="preserve"> право першого підпису на фінансових документах;</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6.9.11. розпорядж</w:t>
      </w:r>
      <w:r w:rsidR="00D74320">
        <w:rPr>
          <w:rFonts w:ascii="Times New Roman" w:eastAsia="Times New Roman" w:hAnsi="Times New Roman" w:cs="Times New Roman"/>
          <w:sz w:val="28"/>
          <w:szCs w:val="28"/>
          <w:lang w:eastAsia="uk-UA"/>
        </w:rPr>
        <w:t>ення</w:t>
      </w:r>
      <w:r w:rsidRPr="0085512C">
        <w:rPr>
          <w:rFonts w:ascii="Times New Roman" w:eastAsia="Times New Roman" w:hAnsi="Times New Roman" w:cs="Times New Roman"/>
          <w:sz w:val="28"/>
          <w:szCs w:val="28"/>
          <w:lang w:eastAsia="uk-UA"/>
        </w:rPr>
        <w:t xml:space="preserve"> коштами та майном Центру відповідно до чинного законодавства України та Статуту;</w:t>
      </w:r>
    </w:p>
    <w:p w:rsidR="00234EF3" w:rsidRPr="0085512C"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6.9.12. прийняття</w:t>
      </w:r>
      <w:r w:rsidR="00234EF3" w:rsidRPr="0085512C">
        <w:rPr>
          <w:rFonts w:ascii="Times New Roman" w:eastAsia="Times New Roman" w:hAnsi="Times New Roman" w:cs="Times New Roman"/>
          <w:sz w:val="28"/>
          <w:szCs w:val="28"/>
          <w:lang w:eastAsia="uk-UA"/>
        </w:rPr>
        <w:t xml:space="preserve"> на роботу та звільн</w:t>
      </w:r>
      <w:r>
        <w:rPr>
          <w:rFonts w:ascii="Times New Roman" w:eastAsia="Times New Roman" w:hAnsi="Times New Roman" w:cs="Times New Roman"/>
          <w:sz w:val="28"/>
          <w:szCs w:val="28"/>
          <w:lang w:eastAsia="uk-UA"/>
        </w:rPr>
        <w:t>ення</w:t>
      </w:r>
      <w:r w:rsidR="00234EF3" w:rsidRPr="0085512C">
        <w:rPr>
          <w:rFonts w:ascii="Times New Roman" w:eastAsia="Times New Roman" w:hAnsi="Times New Roman" w:cs="Times New Roman"/>
          <w:sz w:val="28"/>
          <w:szCs w:val="28"/>
          <w:lang w:eastAsia="uk-UA"/>
        </w:rPr>
        <w:t xml:space="preserve"> з роботи працівників Центру  згідно з чинним законодавством України;</w:t>
      </w:r>
    </w:p>
    <w:p w:rsidR="00234EF3" w:rsidRPr="0085512C"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6.9.13. затвердження</w:t>
      </w:r>
      <w:r w:rsidR="00234EF3" w:rsidRPr="0085512C">
        <w:rPr>
          <w:rFonts w:ascii="Times New Roman" w:eastAsia="Times New Roman" w:hAnsi="Times New Roman" w:cs="Times New Roman"/>
          <w:sz w:val="28"/>
          <w:szCs w:val="28"/>
          <w:lang w:eastAsia="uk-UA"/>
        </w:rPr>
        <w:t xml:space="preserve"> положен</w:t>
      </w:r>
      <w:r>
        <w:rPr>
          <w:rFonts w:ascii="Times New Roman" w:eastAsia="Times New Roman" w:hAnsi="Times New Roman" w:cs="Times New Roman"/>
          <w:sz w:val="28"/>
          <w:szCs w:val="28"/>
          <w:lang w:eastAsia="uk-UA"/>
        </w:rPr>
        <w:t>ь</w:t>
      </w:r>
      <w:r w:rsidR="00234EF3" w:rsidRPr="0085512C">
        <w:rPr>
          <w:rFonts w:ascii="Times New Roman" w:eastAsia="Times New Roman" w:hAnsi="Times New Roman" w:cs="Times New Roman"/>
          <w:sz w:val="28"/>
          <w:szCs w:val="28"/>
          <w:lang w:eastAsia="uk-UA"/>
        </w:rPr>
        <w:t xml:space="preserve"> про структурні підрозділи Центру, посадов</w:t>
      </w:r>
      <w:r>
        <w:rPr>
          <w:rFonts w:ascii="Times New Roman" w:eastAsia="Times New Roman" w:hAnsi="Times New Roman" w:cs="Times New Roman"/>
          <w:sz w:val="28"/>
          <w:szCs w:val="28"/>
          <w:lang w:eastAsia="uk-UA"/>
        </w:rPr>
        <w:t>их інструкцій</w:t>
      </w:r>
      <w:r w:rsidR="00234EF3" w:rsidRPr="0085512C">
        <w:rPr>
          <w:rFonts w:ascii="Times New Roman" w:eastAsia="Times New Roman" w:hAnsi="Times New Roman" w:cs="Times New Roman"/>
          <w:sz w:val="28"/>
          <w:szCs w:val="28"/>
          <w:lang w:eastAsia="uk-UA"/>
        </w:rPr>
        <w:t xml:space="preserve"> працівників та інш</w:t>
      </w:r>
      <w:r>
        <w:rPr>
          <w:rFonts w:ascii="Times New Roman" w:eastAsia="Times New Roman" w:hAnsi="Times New Roman" w:cs="Times New Roman"/>
          <w:sz w:val="28"/>
          <w:szCs w:val="28"/>
          <w:lang w:eastAsia="uk-UA"/>
        </w:rPr>
        <w:t>их</w:t>
      </w:r>
      <w:r w:rsidR="00234EF3" w:rsidRPr="0085512C">
        <w:rPr>
          <w:rFonts w:ascii="Times New Roman" w:eastAsia="Times New Roman" w:hAnsi="Times New Roman" w:cs="Times New Roman"/>
          <w:sz w:val="28"/>
          <w:szCs w:val="28"/>
          <w:lang w:eastAsia="uk-UA"/>
        </w:rPr>
        <w:t xml:space="preserve"> необхідн</w:t>
      </w:r>
      <w:r>
        <w:rPr>
          <w:rFonts w:ascii="Times New Roman" w:eastAsia="Times New Roman" w:hAnsi="Times New Roman" w:cs="Times New Roman"/>
          <w:sz w:val="28"/>
          <w:szCs w:val="28"/>
          <w:lang w:eastAsia="uk-UA"/>
        </w:rPr>
        <w:t>их</w:t>
      </w:r>
      <w:r w:rsidR="00234EF3" w:rsidRPr="0085512C">
        <w:rPr>
          <w:rFonts w:ascii="Times New Roman" w:eastAsia="Times New Roman" w:hAnsi="Times New Roman" w:cs="Times New Roman"/>
          <w:sz w:val="28"/>
          <w:szCs w:val="28"/>
          <w:lang w:eastAsia="uk-UA"/>
        </w:rPr>
        <w:t xml:space="preserve"> документ</w:t>
      </w:r>
      <w:r>
        <w:rPr>
          <w:rFonts w:ascii="Times New Roman" w:eastAsia="Times New Roman" w:hAnsi="Times New Roman" w:cs="Times New Roman"/>
          <w:sz w:val="28"/>
          <w:szCs w:val="28"/>
          <w:lang w:eastAsia="uk-UA"/>
        </w:rPr>
        <w:t>ів</w:t>
      </w:r>
      <w:r w:rsidR="00234EF3" w:rsidRPr="0085512C">
        <w:rPr>
          <w:rFonts w:ascii="Times New Roman" w:eastAsia="Times New Roman" w:hAnsi="Times New Roman" w:cs="Times New Roman"/>
          <w:sz w:val="28"/>
          <w:szCs w:val="28"/>
          <w:lang w:eastAsia="uk-UA"/>
        </w:rPr>
        <w:t>;</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6.9.14. веде</w:t>
      </w:r>
      <w:r w:rsidR="00D74320">
        <w:rPr>
          <w:rFonts w:ascii="Times New Roman" w:eastAsia="Times New Roman" w:hAnsi="Times New Roman" w:cs="Times New Roman"/>
          <w:sz w:val="28"/>
          <w:szCs w:val="28"/>
          <w:lang w:eastAsia="uk-UA"/>
        </w:rPr>
        <w:t>ння</w:t>
      </w:r>
      <w:r w:rsidRPr="0085512C">
        <w:rPr>
          <w:rFonts w:ascii="Times New Roman" w:eastAsia="Times New Roman" w:hAnsi="Times New Roman" w:cs="Times New Roman"/>
          <w:sz w:val="28"/>
          <w:szCs w:val="28"/>
          <w:lang w:eastAsia="uk-UA"/>
        </w:rPr>
        <w:t xml:space="preserve"> переговор</w:t>
      </w:r>
      <w:r w:rsidR="00D74320">
        <w:rPr>
          <w:rFonts w:ascii="Times New Roman" w:eastAsia="Times New Roman" w:hAnsi="Times New Roman" w:cs="Times New Roman"/>
          <w:sz w:val="28"/>
          <w:szCs w:val="28"/>
          <w:lang w:eastAsia="uk-UA"/>
        </w:rPr>
        <w:t>ів</w:t>
      </w:r>
      <w:r w:rsidRPr="0085512C">
        <w:rPr>
          <w:rFonts w:ascii="Times New Roman" w:eastAsia="Times New Roman" w:hAnsi="Times New Roman" w:cs="Times New Roman"/>
          <w:sz w:val="28"/>
          <w:szCs w:val="28"/>
          <w:lang w:eastAsia="uk-UA"/>
        </w:rPr>
        <w:t xml:space="preserve"> щодо укладення колективного договору, уклад</w:t>
      </w:r>
      <w:r w:rsidR="00D74320">
        <w:rPr>
          <w:rFonts w:ascii="Times New Roman" w:eastAsia="Times New Roman" w:hAnsi="Times New Roman" w:cs="Times New Roman"/>
          <w:sz w:val="28"/>
          <w:szCs w:val="28"/>
          <w:lang w:eastAsia="uk-UA"/>
        </w:rPr>
        <w:t>ення</w:t>
      </w:r>
      <w:r w:rsidRPr="0085512C">
        <w:rPr>
          <w:rFonts w:ascii="Times New Roman" w:eastAsia="Times New Roman" w:hAnsi="Times New Roman" w:cs="Times New Roman"/>
          <w:sz w:val="28"/>
          <w:szCs w:val="28"/>
          <w:lang w:eastAsia="uk-UA"/>
        </w:rPr>
        <w:t xml:space="preserve"> колективний договір, звіту</w:t>
      </w:r>
      <w:r w:rsidR="00D74320">
        <w:rPr>
          <w:rFonts w:ascii="Times New Roman" w:eastAsia="Times New Roman" w:hAnsi="Times New Roman" w:cs="Times New Roman"/>
          <w:sz w:val="28"/>
          <w:szCs w:val="28"/>
          <w:lang w:eastAsia="uk-UA"/>
        </w:rPr>
        <w:t>вання</w:t>
      </w:r>
      <w:r w:rsidRPr="0085512C">
        <w:rPr>
          <w:rFonts w:ascii="Times New Roman" w:eastAsia="Times New Roman" w:hAnsi="Times New Roman" w:cs="Times New Roman"/>
          <w:sz w:val="28"/>
          <w:szCs w:val="28"/>
          <w:lang w:eastAsia="uk-UA"/>
        </w:rPr>
        <w:t xml:space="preserve"> та несе</w:t>
      </w:r>
      <w:r w:rsidR="00D74320">
        <w:rPr>
          <w:rFonts w:ascii="Times New Roman" w:eastAsia="Times New Roman" w:hAnsi="Times New Roman" w:cs="Times New Roman"/>
          <w:sz w:val="28"/>
          <w:szCs w:val="28"/>
          <w:lang w:eastAsia="uk-UA"/>
        </w:rPr>
        <w:t>ння</w:t>
      </w:r>
      <w:r w:rsidRPr="0085512C">
        <w:rPr>
          <w:rFonts w:ascii="Times New Roman" w:eastAsia="Times New Roman" w:hAnsi="Times New Roman" w:cs="Times New Roman"/>
          <w:sz w:val="28"/>
          <w:szCs w:val="28"/>
          <w:lang w:eastAsia="uk-UA"/>
        </w:rPr>
        <w:t xml:space="preserve"> відповідальн</w:t>
      </w:r>
      <w:r w:rsidR="00D74320">
        <w:rPr>
          <w:rFonts w:ascii="Times New Roman" w:eastAsia="Times New Roman" w:hAnsi="Times New Roman" w:cs="Times New Roman"/>
          <w:sz w:val="28"/>
          <w:szCs w:val="28"/>
          <w:lang w:eastAsia="uk-UA"/>
        </w:rPr>
        <w:t>ості</w:t>
      </w:r>
      <w:r w:rsidRPr="0085512C">
        <w:rPr>
          <w:rFonts w:ascii="Times New Roman" w:eastAsia="Times New Roman" w:hAnsi="Times New Roman" w:cs="Times New Roman"/>
          <w:sz w:val="28"/>
          <w:szCs w:val="28"/>
          <w:lang w:eastAsia="uk-UA"/>
        </w:rPr>
        <w:t xml:space="preserve"> за його виконання;</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6.9.15. наклад</w:t>
      </w:r>
      <w:r w:rsidR="00D74320">
        <w:rPr>
          <w:rFonts w:ascii="Times New Roman" w:eastAsia="Times New Roman" w:hAnsi="Times New Roman" w:cs="Times New Roman"/>
          <w:sz w:val="28"/>
          <w:szCs w:val="28"/>
          <w:lang w:eastAsia="uk-UA"/>
        </w:rPr>
        <w:t>ення</w:t>
      </w:r>
      <w:r w:rsidRPr="0085512C">
        <w:rPr>
          <w:rFonts w:ascii="Times New Roman" w:eastAsia="Times New Roman" w:hAnsi="Times New Roman" w:cs="Times New Roman"/>
          <w:sz w:val="28"/>
          <w:szCs w:val="28"/>
          <w:lang w:eastAsia="uk-UA"/>
        </w:rPr>
        <w:t xml:space="preserve"> дисциплінарн</w:t>
      </w:r>
      <w:r w:rsidR="00D74320">
        <w:rPr>
          <w:rFonts w:ascii="Times New Roman" w:eastAsia="Times New Roman" w:hAnsi="Times New Roman" w:cs="Times New Roman"/>
          <w:sz w:val="28"/>
          <w:szCs w:val="28"/>
          <w:lang w:eastAsia="uk-UA"/>
        </w:rPr>
        <w:t>их стягнень</w:t>
      </w:r>
      <w:r w:rsidRPr="0085512C">
        <w:rPr>
          <w:rFonts w:ascii="Times New Roman" w:eastAsia="Times New Roman" w:hAnsi="Times New Roman" w:cs="Times New Roman"/>
          <w:sz w:val="28"/>
          <w:szCs w:val="28"/>
          <w:lang w:eastAsia="uk-UA"/>
        </w:rPr>
        <w:t xml:space="preserve"> на працівників Центру;</w:t>
      </w:r>
    </w:p>
    <w:p w:rsidR="00234EF3" w:rsidRPr="0085512C"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6.9.16. організація</w:t>
      </w:r>
      <w:r w:rsidR="00234EF3" w:rsidRPr="0085512C">
        <w:rPr>
          <w:rFonts w:ascii="Times New Roman" w:eastAsia="Times New Roman" w:hAnsi="Times New Roman" w:cs="Times New Roman"/>
          <w:sz w:val="28"/>
          <w:szCs w:val="28"/>
          <w:lang w:eastAsia="uk-UA"/>
        </w:rPr>
        <w:t xml:space="preserve"> проведення попередніх та періодичних медичних оглядів працівників Центру згідно вимог Кодексу законів про працю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6.9.17. створ</w:t>
      </w:r>
      <w:r w:rsidR="00D74320">
        <w:rPr>
          <w:rFonts w:ascii="Times New Roman" w:eastAsia="Times New Roman" w:hAnsi="Times New Roman" w:cs="Times New Roman"/>
          <w:sz w:val="28"/>
          <w:szCs w:val="28"/>
          <w:lang w:eastAsia="uk-UA"/>
        </w:rPr>
        <w:t>ення</w:t>
      </w:r>
      <w:r w:rsidRPr="0085512C">
        <w:rPr>
          <w:rFonts w:ascii="Times New Roman" w:eastAsia="Times New Roman" w:hAnsi="Times New Roman" w:cs="Times New Roman"/>
          <w:sz w:val="28"/>
          <w:szCs w:val="28"/>
          <w:lang w:eastAsia="uk-UA"/>
        </w:rPr>
        <w:t xml:space="preserve"> належн</w:t>
      </w:r>
      <w:r w:rsidR="00D74320">
        <w:rPr>
          <w:rFonts w:ascii="Times New Roman" w:eastAsia="Times New Roman" w:hAnsi="Times New Roman" w:cs="Times New Roman"/>
          <w:sz w:val="28"/>
          <w:szCs w:val="28"/>
          <w:lang w:eastAsia="uk-UA"/>
        </w:rPr>
        <w:t>их</w:t>
      </w:r>
      <w:r w:rsidRPr="0085512C">
        <w:rPr>
          <w:rFonts w:ascii="Times New Roman" w:eastAsia="Times New Roman" w:hAnsi="Times New Roman" w:cs="Times New Roman"/>
          <w:sz w:val="28"/>
          <w:szCs w:val="28"/>
          <w:lang w:eastAsia="uk-UA"/>
        </w:rPr>
        <w:t xml:space="preserve"> умов працівникам для високопродуктивної праці, забезпеч</w:t>
      </w:r>
      <w:r w:rsidR="00D74320">
        <w:rPr>
          <w:rFonts w:ascii="Times New Roman" w:eastAsia="Times New Roman" w:hAnsi="Times New Roman" w:cs="Times New Roman"/>
          <w:sz w:val="28"/>
          <w:szCs w:val="28"/>
          <w:lang w:eastAsia="uk-UA"/>
        </w:rPr>
        <w:t>ення</w:t>
      </w:r>
      <w:r w:rsidRPr="0085512C">
        <w:rPr>
          <w:rFonts w:ascii="Times New Roman" w:eastAsia="Times New Roman" w:hAnsi="Times New Roman" w:cs="Times New Roman"/>
          <w:sz w:val="28"/>
          <w:szCs w:val="28"/>
          <w:lang w:eastAsia="uk-UA"/>
        </w:rPr>
        <w:t xml:space="preserve"> додержання законодавства про працю, правил та норм охорони праці, техніки безпеки, соціального страхування;</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6.9.18. несе</w:t>
      </w:r>
      <w:r w:rsidR="00D74320">
        <w:rPr>
          <w:rFonts w:ascii="Times New Roman" w:eastAsia="Times New Roman" w:hAnsi="Times New Roman" w:cs="Times New Roman"/>
          <w:sz w:val="28"/>
          <w:szCs w:val="28"/>
          <w:lang w:eastAsia="uk-UA"/>
        </w:rPr>
        <w:t>ння</w:t>
      </w:r>
      <w:r w:rsidRPr="0085512C">
        <w:rPr>
          <w:rFonts w:ascii="Times New Roman" w:eastAsia="Times New Roman" w:hAnsi="Times New Roman" w:cs="Times New Roman"/>
          <w:sz w:val="28"/>
          <w:szCs w:val="28"/>
          <w:lang w:eastAsia="uk-UA"/>
        </w:rPr>
        <w:t xml:space="preserve"> персональн</w:t>
      </w:r>
      <w:r w:rsidR="00D74320">
        <w:rPr>
          <w:rFonts w:ascii="Times New Roman" w:eastAsia="Times New Roman" w:hAnsi="Times New Roman" w:cs="Times New Roman"/>
          <w:sz w:val="28"/>
          <w:szCs w:val="28"/>
          <w:lang w:eastAsia="uk-UA"/>
        </w:rPr>
        <w:t>ої</w:t>
      </w:r>
      <w:r w:rsidRPr="0085512C">
        <w:rPr>
          <w:rFonts w:ascii="Times New Roman" w:eastAsia="Times New Roman" w:hAnsi="Times New Roman" w:cs="Times New Roman"/>
          <w:sz w:val="28"/>
          <w:szCs w:val="28"/>
          <w:lang w:eastAsia="uk-UA"/>
        </w:rPr>
        <w:t xml:space="preserve"> відповідальн</w:t>
      </w:r>
      <w:r w:rsidR="00D74320">
        <w:rPr>
          <w:rFonts w:ascii="Times New Roman" w:eastAsia="Times New Roman" w:hAnsi="Times New Roman" w:cs="Times New Roman"/>
          <w:sz w:val="28"/>
          <w:szCs w:val="28"/>
          <w:lang w:eastAsia="uk-UA"/>
        </w:rPr>
        <w:t>ості</w:t>
      </w:r>
      <w:r w:rsidRPr="0085512C">
        <w:rPr>
          <w:rFonts w:ascii="Times New Roman" w:eastAsia="Times New Roman" w:hAnsi="Times New Roman" w:cs="Times New Roman"/>
          <w:sz w:val="28"/>
          <w:szCs w:val="28"/>
          <w:lang w:eastAsia="uk-UA"/>
        </w:rPr>
        <w:t xml:space="preserve"> за збереження, відчуження, списання майна та втрати у будь-якій формі, майна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xml:space="preserve">6.9.19. </w:t>
      </w:r>
      <w:r w:rsidR="00D74320">
        <w:rPr>
          <w:rFonts w:ascii="Times New Roman" w:eastAsia="Times New Roman" w:hAnsi="Times New Roman" w:cs="Times New Roman"/>
          <w:sz w:val="28"/>
          <w:szCs w:val="28"/>
          <w:lang w:eastAsia="uk-UA"/>
        </w:rPr>
        <w:t>н</w:t>
      </w:r>
      <w:r w:rsidRPr="0085512C">
        <w:rPr>
          <w:rFonts w:ascii="Times New Roman" w:eastAsia="Times New Roman" w:hAnsi="Times New Roman" w:cs="Times New Roman"/>
          <w:sz w:val="28"/>
          <w:szCs w:val="28"/>
          <w:lang w:eastAsia="uk-UA"/>
        </w:rPr>
        <w:t>есе</w:t>
      </w:r>
      <w:r w:rsidR="00D74320">
        <w:rPr>
          <w:rFonts w:ascii="Times New Roman" w:eastAsia="Times New Roman" w:hAnsi="Times New Roman" w:cs="Times New Roman"/>
          <w:sz w:val="28"/>
          <w:szCs w:val="28"/>
          <w:lang w:eastAsia="uk-UA"/>
        </w:rPr>
        <w:t>ння</w:t>
      </w:r>
      <w:r w:rsidRPr="0085512C">
        <w:rPr>
          <w:rFonts w:ascii="Times New Roman" w:eastAsia="Times New Roman" w:hAnsi="Times New Roman" w:cs="Times New Roman"/>
          <w:sz w:val="28"/>
          <w:szCs w:val="28"/>
          <w:lang w:eastAsia="uk-UA"/>
        </w:rPr>
        <w:t xml:space="preserve"> персональн</w:t>
      </w:r>
      <w:r w:rsidR="00D74320">
        <w:rPr>
          <w:rFonts w:ascii="Times New Roman" w:eastAsia="Times New Roman" w:hAnsi="Times New Roman" w:cs="Times New Roman"/>
          <w:sz w:val="28"/>
          <w:szCs w:val="28"/>
          <w:lang w:eastAsia="uk-UA"/>
        </w:rPr>
        <w:t>ої</w:t>
      </w:r>
      <w:r w:rsidRPr="0085512C">
        <w:rPr>
          <w:rFonts w:ascii="Times New Roman" w:eastAsia="Times New Roman" w:hAnsi="Times New Roman" w:cs="Times New Roman"/>
          <w:sz w:val="28"/>
          <w:szCs w:val="28"/>
          <w:lang w:eastAsia="uk-UA"/>
        </w:rPr>
        <w:t xml:space="preserve"> відповідальн</w:t>
      </w:r>
      <w:r w:rsidR="00D74320">
        <w:rPr>
          <w:rFonts w:ascii="Times New Roman" w:eastAsia="Times New Roman" w:hAnsi="Times New Roman" w:cs="Times New Roman"/>
          <w:sz w:val="28"/>
          <w:szCs w:val="28"/>
          <w:lang w:eastAsia="uk-UA"/>
        </w:rPr>
        <w:t>ості</w:t>
      </w:r>
      <w:r w:rsidRPr="0085512C">
        <w:rPr>
          <w:rFonts w:ascii="Times New Roman" w:eastAsia="Times New Roman" w:hAnsi="Times New Roman" w:cs="Times New Roman"/>
          <w:sz w:val="28"/>
          <w:szCs w:val="28"/>
          <w:lang w:eastAsia="uk-UA"/>
        </w:rPr>
        <w:t xml:space="preserve"> за будь-які порушення</w:t>
      </w:r>
      <w:r w:rsidR="00D74320">
        <w:rPr>
          <w:rFonts w:ascii="Times New Roman" w:eastAsia="Times New Roman" w:hAnsi="Times New Roman" w:cs="Times New Roman"/>
          <w:sz w:val="28"/>
          <w:szCs w:val="28"/>
          <w:lang w:eastAsia="uk-UA"/>
        </w:rPr>
        <w:t>,</w:t>
      </w:r>
      <w:r w:rsidRPr="0085512C">
        <w:rPr>
          <w:rFonts w:ascii="Times New Roman" w:eastAsia="Times New Roman" w:hAnsi="Times New Roman" w:cs="Times New Roman"/>
          <w:sz w:val="28"/>
          <w:szCs w:val="28"/>
          <w:lang w:eastAsia="uk-UA"/>
        </w:rPr>
        <w:t xml:space="preserve"> вчинені при зміні балансової вартості майна Центру;</w:t>
      </w:r>
    </w:p>
    <w:p w:rsidR="00234EF3" w:rsidRPr="0085512C"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6.9.20. в</w:t>
      </w:r>
      <w:r w:rsidR="00234EF3" w:rsidRPr="0085512C">
        <w:rPr>
          <w:rFonts w:ascii="Times New Roman" w:eastAsia="Times New Roman" w:hAnsi="Times New Roman" w:cs="Times New Roman"/>
          <w:sz w:val="28"/>
          <w:szCs w:val="28"/>
          <w:lang w:eastAsia="uk-UA"/>
        </w:rPr>
        <w:t>чин</w:t>
      </w:r>
      <w:r>
        <w:rPr>
          <w:rFonts w:ascii="Times New Roman" w:eastAsia="Times New Roman" w:hAnsi="Times New Roman" w:cs="Times New Roman"/>
          <w:sz w:val="28"/>
          <w:szCs w:val="28"/>
          <w:lang w:eastAsia="uk-UA"/>
        </w:rPr>
        <w:t>ення</w:t>
      </w:r>
      <w:r w:rsidR="00234EF3" w:rsidRPr="0085512C">
        <w:rPr>
          <w:rFonts w:ascii="Times New Roman" w:eastAsia="Times New Roman" w:hAnsi="Times New Roman" w:cs="Times New Roman"/>
          <w:sz w:val="28"/>
          <w:szCs w:val="28"/>
          <w:lang w:eastAsia="uk-UA"/>
        </w:rPr>
        <w:t xml:space="preserve"> інш</w:t>
      </w:r>
      <w:r>
        <w:rPr>
          <w:rFonts w:ascii="Times New Roman" w:eastAsia="Times New Roman" w:hAnsi="Times New Roman" w:cs="Times New Roman"/>
          <w:sz w:val="28"/>
          <w:szCs w:val="28"/>
          <w:lang w:eastAsia="uk-UA"/>
        </w:rPr>
        <w:t>их дій</w:t>
      </w:r>
      <w:r w:rsidR="00234EF3" w:rsidRPr="0085512C">
        <w:rPr>
          <w:rFonts w:ascii="Times New Roman" w:eastAsia="Times New Roman" w:hAnsi="Times New Roman" w:cs="Times New Roman"/>
          <w:sz w:val="28"/>
          <w:szCs w:val="28"/>
          <w:lang w:eastAsia="uk-UA"/>
        </w:rPr>
        <w:t xml:space="preserve"> в порядку та межах</w:t>
      </w:r>
      <w:r>
        <w:rPr>
          <w:rFonts w:ascii="Times New Roman" w:eastAsia="Times New Roman" w:hAnsi="Times New Roman" w:cs="Times New Roman"/>
          <w:sz w:val="28"/>
          <w:szCs w:val="28"/>
          <w:lang w:eastAsia="uk-UA"/>
        </w:rPr>
        <w:t>,</w:t>
      </w:r>
      <w:r w:rsidR="00234EF3" w:rsidRPr="0085512C">
        <w:rPr>
          <w:rFonts w:ascii="Times New Roman" w:eastAsia="Times New Roman" w:hAnsi="Times New Roman" w:cs="Times New Roman"/>
          <w:sz w:val="28"/>
          <w:szCs w:val="28"/>
          <w:lang w:eastAsia="uk-UA"/>
        </w:rPr>
        <w:t xml:space="preserve"> встановлених законодавством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6.10. При здійсненні діяльності Центру Керівник забезпечує:</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6.10.1. Дотримання відповідних умов, передбачених чинним законодавством України щодо діяльності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6.10.2. Організацію бухгалтерського обліку та контроль за фінансовою звітністю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6.10.3. Розробку структури та штатного розпису Центру та подає їх на затвердження в установленому порядку;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6.10.4. Належний рівень побутов</w:t>
      </w:r>
      <w:r w:rsidR="00D74320">
        <w:rPr>
          <w:rFonts w:ascii="Times New Roman" w:eastAsia="Times New Roman" w:hAnsi="Times New Roman" w:cs="Times New Roman"/>
          <w:sz w:val="28"/>
          <w:szCs w:val="28"/>
          <w:lang w:eastAsia="uk-UA"/>
        </w:rPr>
        <w:t>их умов для перебування в Центрі</w:t>
      </w:r>
      <w:r w:rsidRPr="0085512C">
        <w:rPr>
          <w:rFonts w:ascii="Times New Roman" w:eastAsia="Times New Roman" w:hAnsi="Times New Roman" w:cs="Times New Roman"/>
          <w:sz w:val="28"/>
          <w:szCs w:val="28"/>
          <w:lang w:eastAsia="uk-UA"/>
        </w:rPr>
        <w:t>;</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6.10.5.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6.11.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6.12. Керівник має право без довіреності виконувати дії від імені Центру  в межах чинного законодавства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xml:space="preserve">6.13. У разі відсутності Керівника його обов'язки виконує </w:t>
      </w:r>
      <w:r w:rsidR="00070FE4" w:rsidRPr="0085512C">
        <w:rPr>
          <w:rFonts w:ascii="Times New Roman" w:eastAsia="Times New Roman" w:hAnsi="Times New Roman" w:cs="Times New Roman"/>
          <w:sz w:val="28"/>
          <w:szCs w:val="28"/>
          <w:lang w:eastAsia="uk-UA"/>
        </w:rPr>
        <w:t>Медичний директор</w:t>
      </w:r>
      <w:r w:rsidRPr="0085512C">
        <w:rPr>
          <w:rFonts w:ascii="Times New Roman" w:eastAsia="Times New Roman" w:hAnsi="Times New Roman" w:cs="Times New Roman"/>
          <w:sz w:val="28"/>
          <w:szCs w:val="28"/>
          <w:lang w:eastAsia="uk-UA"/>
        </w:rPr>
        <w:t xml:space="preserve">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6.14. Керівник та головний бухгалтер Центру несуть персональну відповідальність за додержання порядку ведення і достовірності обліку та звітності.</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6.15.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w:t>
      </w:r>
      <w:r w:rsidR="00D74320">
        <w:rPr>
          <w:rFonts w:ascii="Times New Roman" w:eastAsia="Times New Roman" w:hAnsi="Times New Roman" w:cs="Times New Roman"/>
          <w:sz w:val="28"/>
          <w:szCs w:val="28"/>
          <w:lang w:eastAsia="uk-UA"/>
        </w:rPr>
        <w:t>рмацію стосовно будь-яких напрям</w:t>
      </w:r>
      <w:r w:rsidRPr="0085512C">
        <w:rPr>
          <w:rFonts w:ascii="Times New Roman" w:eastAsia="Times New Roman" w:hAnsi="Times New Roman" w:cs="Times New Roman"/>
          <w:sz w:val="28"/>
          <w:szCs w:val="28"/>
          <w:lang w:eastAsia="uk-UA"/>
        </w:rPr>
        <w:t>ів своєї діяльності.</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6.16.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може створюватися Спостережна Рада.</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737DFB" w:rsidRDefault="00737DFB" w:rsidP="00234EF3">
      <w:pPr>
        <w:shd w:val="clear" w:color="auto" w:fill="FFFFFF"/>
        <w:spacing w:after="0" w:line="240" w:lineRule="auto"/>
        <w:jc w:val="center"/>
        <w:rPr>
          <w:rFonts w:ascii="Times New Roman" w:eastAsia="Times New Roman" w:hAnsi="Times New Roman" w:cs="Times New Roman"/>
          <w:b/>
          <w:bCs/>
          <w:sz w:val="28"/>
          <w:szCs w:val="28"/>
          <w:lang w:eastAsia="uk-UA"/>
        </w:rPr>
      </w:pP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lastRenderedPageBreak/>
        <w:t>7. ТРУДОВИЙ КОЛЕКТИВ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7.1. Трудовий колектив Центру складають фізичні особи, які своєю працею беруть участь у його діяльності на підставі трудових договорів.</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7.2</w:t>
      </w:r>
      <w:r w:rsidRPr="0085512C">
        <w:rPr>
          <w:rFonts w:ascii="Times New Roman" w:eastAsia="Times New Roman" w:hAnsi="Times New Roman" w:cs="Times New Roman"/>
          <w:i/>
          <w:iCs/>
          <w:sz w:val="28"/>
          <w:szCs w:val="28"/>
          <w:shd w:val="clear" w:color="auto" w:fill="FFFFFF"/>
          <w:lang w:eastAsia="uk-UA"/>
        </w:rPr>
        <w:t>. </w:t>
      </w:r>
      <w:r w:rsidRPr="0085512C">
        <w:rPr>
          <w:rFonts w:ascii="Times New Roman" w:eastAsia="Times New Roman" w:hAnsi="Times New Roman" w:cs="Times New Roman"/>
          <w:sz w:val="28"/>
          <w:szCs w:val="28"/>
          <w:shd w:val="clear" w:color="auto" w:fill="FFFFFF"/>
          <w:lang w:eastAsia="uk-UA"/>
        </w:rPr>
        <w:t>Трудовий   колектив Центру формується на загальних засадах відповідно до вимог чинного законодавства України. </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7.3. Основною формою здійснення повноважень трудового колективу є загальні збори.</w:t>
      </w:r>
    </w:p>
    <w:p w:rsidR="00234EF3" w:rsidRPr="0085512C" w:rsidRDefault="00234EF3" w:rsidP="00D7432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7.4.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r w:rsidR="00D74320">
        <w:rPr>
          <w:rFonts w:ascii="Times New Roman" w:eastAsia="Times New Roman" w:hAnsi="Times New Roman" w:cs="Times New Roman"/>
          <w:sz w:val="28"/>
          <w:szCs w:val="28"/>
          <w:shd w:val="clear" w:color="auto" w:fill="FFFFFF"/>
          <w:lang w:eastAsia="uk-UA"/>
        </w:rPr>
        <w:t xml:space="preserve"> </w:t>
      </w:r>
      <w:r w:rsidRPr="0085512C">
        <w:rPr>
          <w:rFonts w:ascii="Times New Roman" w:eastAsia="Times New Roman" w:hAnsi="Times New Roman" w:cs="Times New Roman"/>
          <w:sz w:val="28"/>
          <w:szCs w:val="28"/>
          <w:shd w:val="clear" w:color="auto" w:fill="FFFFFF"/>
          <w:lang w:eastAsia="uk-UA"/>
        </w:rPr>
        <w:t>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7.5. Загальні збори трудового колективу розглядають про</w:t>
      </w:r>
      <w:r w:rsidR="00D74320">
        <w:rPr>
          <w:rFonts w:ascii="Times New Roman" w:eastAsia="Times New Roman" w:hAnsi="Times New Roman" w:cs="Times New Roman"/>
          <w:sz w:val="28"/>
          <w:szCs w:val="28"/>
          <w:lang w:eastAsia="uk-UA"/>
        </w:rPr>
        <w:t>є</w:t>
      </w:r>
      <w:r w:rsidRPr="0085512C">
        <w:rPr>
          <w:rFonts w:ascii="Times New Roman" w:eastAsia="Times New Roman" w:hAnsi="Times New Roman" w:cs="Times New Roman"/>
          <w:sz w:val="28"/>
          <w:szCs w:val="28"/>
          <w:lang w:eastAsia="uk-UA"/>
        </w:rPr>
        <w:t>кт колективного договору та приймають рішення щодо схв</w:t>
      </w:r>
      <w:r w:rsidR="00D74320">
        <w:rPr>
          <w:rFonts w:ascii="Times New Roman" w:eastAsia="Times New Roman" w:hAnsi="Times New Roman" w:cs="Times New Roman"/>
          <w:sz w:val="28"/>
          <w:szCs w:val="28"/>
          <w:lang w:eastAsia="uk-UA"/>
        </w:rPr>
        <w:t>алення або відхилення цього проє</w:t>
      </w:r>
      <w:r w:rsidRPr="0085512C">
        <w:rPr>
          <w:rFonts w:ascii="Times New Roman" w:eastAsia="Times New Roman" w:hAnsi="Times New Roman" w:cs="Times New Roman"/>
          <w:sz w:val="28"/>
          <w:szCs w:val="28"/>
          <w:lang w:eastAsia="uk-UA"/>
        </w:rPr>
        <w:t>кту.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7.6.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8</w:t>
      </w:r>
      <w:r w:rsidR="00D74320">
        <w:rPr>
          <w:rFonts w:ascii="Times New Roman" w:eastAsia="Times New Roman" w:hAnsi="Times New Roman" w:cs="Times New Roman"/>
          <w:b/>
          <w:bCs/>
          <w:sz w:val="28"/>
          <w:szCs w:val="28"/>
          <w:lang w:eastAsia="uk-UA"/>
        </w:rPr>
        <w:t>. КОНТРОЛЬ ЗА ДІЯЛЬНІСТЮ ЦЕНТРУ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8.1. Контроль за окремими сторонами діяльності Центру здійснюють державні органи, на які, відповідно до чинного законодавства України, покладено контроль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8.2. Відносини Центру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8.3.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8.4. На вимогу Власника Центр зобов'язан</w:t>
      </w:r>
      <w:r w:rsidR="00D74320">
        <w:rPr>
          <w:rFonts w:ascii="Times New Roman" w:eastAsia="Times New Roman" w:hAnsi="Times New Roman" w:cs="Times New Roman"/>
          <w:sz w:val="28"/>
          <w:szCs w:val="28"/>
          <w:lang w:eastAsia="uk-UA"/>
        </w:rPr>
        <w:t>ий</w:t>
      </w:r>
      <w:r w:rsidRPr="0085512C">
        <w:rPr>
          <w:rFonts w:ascii="Times New Roman" w:eastAsia="Times New Roman" w:hAnsi="Times New Roman" w:cs="Times New Roman"/>
          <w:sz w:val="28"/>
          <w:szCs w:val="28"/>
          <w:lang w:eastAsia="uk-UA"/>
        </w:rPr>
        <w:t xml:space="preserve"> проводити незалежну аудиторську перевірку фінансової  звітності  та бухгалтерського  обліку.</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9. ПРИПИНЕННЯ ДІЯЛЬНОСТІ ЦЕНТРУ</w:t>
      </w:r>
    </w:p>
    <w:p w:rsidR="00234EF3" w:rsidRPr="0085512C" w:rsidRDefault="00234EF3" w:rsidP="00D7432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r w:rsidR="00D74320">
        <w:rPr>
          <w:rFonts w:ascii="Times New Roman" w:eastAsia="Times New Roman" w:hAnsi="Times New Roman" w:cs="Times New Roman"/>
          <w:sz w:val="28"/>
          <w:szCs w:val="28"/>
          <w:shd w:val="clear" w:color="auto" w:fill="FFFFFF"/>
          <w:lang w:eastAsia="uk-UA"/>
        </w:rPr>
        <w:t xml:space="preserve"> </w:t>
      </w:r>
      <w:r w:rsidRPr="0085512C">
        <w:rPr>
          <w:rFonts w:ascii="Times New Roman" w:eastAsia="Times New Roman" w:hAnsi="Times New Roman" w:cs="Times New Roman"/>
          <w:sz w:val="28"/>
          <w:szCs w:val="28"/>
          <w:lang w:eastAsia="uk-UA"/>
        </w:rPr>
        <w:t>У разі припинення Центру (ліквідації, злиття, поділу, приєднання, виділу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lastRenderedPageBreak/>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9.5. 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9.6. У разі приєднання Центру до іншої юридичної особи, до останньої переходять усі його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9.9. У разі перетворення Центру в іншу юридичну особу усі його майнові права і обов'язки переходять до новоутвореної юридичної  особи.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shd w:val="clear" w:color="auto" w:fill="FFFFFF"/>
          <w:lang w:eastAsia="uk-UA"/>
        </w:rPr>
        <w:t>9.10. Центр може бути ліквідований:      </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i/>
          <w:iCs/>
          <w:sz w:val="28"/>
          <w:szCs w:val="28"/>
          <w:shd w:val="clear" w:color="auto" w:fill="FFFFFF"/>
          <w:lang w:eastAsia="uk-UA"/>
        </w:rPr>
        <w:t>- </w:t>
      </w:r>
      <w:r w:rsidRPr="0085512C">
        <w:rPr>
          <w:rFonts w:ascii="Times New Roman" w:eastAsia="Times New Roman" w:hAnsi="Times New Roman" w:cs="Times New Roman"/>
          <w:sz w:val="28"/>
          <w:szCs w:val="28"/>
          <w:shd w:val="clear" w:color="auto" w:fill="FFFFFF"/>
          <w:lang w:eastAsia="uk-UA"/>
        </w:rPr>
        <w:t>за рішенням Рівненської обласної ради;  </w:t>
      </w:r>
    </w:p>
    <w:p w:rsidR="00234EF3" w:rsidRPr="0085512C"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i/>
          <w:iCs/>
          <w:sz w:val="28"/>
          <w:szCs w:val="28"/>
          <w:shd w:val="clear" w:color="auto" w:fill="FFFFFF"/>
          <w:lang w:eastAsia="uk-UA"/>
        </w:rPr>
        <w:t>- </w:t>
      </w:r>
      <w:r w:rsidRPr="0085512C">
        <w:rPr>
          <w:rFonts w:ascii="Times New Roman" w:eastAsia="Times New Roman" w:hAnsi="Times New Roman" w:cs="Times New Roman"/>
          <w:sz w:val="28"/>
          <w:szCs w:val="28"/>
          <w:shd w:val="clear" w:color="auto" w:fill="FFFFFF"/>
          <w:lang w:eastAsia="uk-UA"/>
        </w:rPr>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9.11. Центр є таким, діяльність яко</w:t>
      </w:r>
      <w:r w:rsidR="00D74320">
        <w:rPr>
          <w:rFonts w:ascii="Times New Roman" w:eastAsia="Times New Roman" w:hAnsi="Times New Roman" w:cs="Times New Roman"/>
          <w:sz w:val="28"/>
          <w:szCs w:val="28"/>
          <w:lang w:eastAsia="uk-UA"/>
        </w:rPr>
        <w:t>го</w:t>
      </w:r>
      <w:r w:rsidRPr="0085512C">
        <w:rPr>
          <w:rFonts w:ascii="Times New Roman" w:eastAsia="Times New Roman" w:hAnsi="Times New Roman" w:cs="Times New Roman"/>
          <w:sz w:val="28"/>
          <w:szCs w:val="28"/>
          <w:lang w:eastAsia="uk-UA"/>
        </w:rPr>
        <w:t xml:space="preserve"> припинилася, з дня внесення до єдиного державного реєстру запису про припинення  діяльності.</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 </w:t>
      </w:r>
    </w:p>
    <w:p w:rsidR="00234EF3" w:rsidRPr="0085512C"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85512C">
        <w:rPr>
          <w:rFonts w:ascii="Times New Roman" w:eastAsia="Times New Roman" w:hAnsi="Times New Roman" w:cs="Times New Roman"/>
          <w:b/>
          <w:bCs/>
          <w:sz w:val="28"/>
          <w:szCs w:val="28"/>
          <w:lang w:eastAsia="uk-UA"/>
        </w:rPr>
        <w:t>10. ПРИКІНЦЕВІ ПОЛОЖЕННЯ</w:t>
      </w:r>
    </w:p>
    <w:p w:rsidR="00234EF3" w:rsidRPr="0085512C"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10.1. Зміни та доповнення до цього Статуту вносяться на підставі рішення Рівненської обласної ради.</w:t>
      </w:r>
    </w:p>
    <w:p w:rsidR="00234EF3" w:rsidRPr="005E5ADB"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85512C">
        <w:rPr>
          <w:rFonts w:ascii="Times New Roman" w:eastAsia="Times New Roman" w:hAnsi="Times New Roman" w:cs="Times New Roman"/>
          <w:sz w:val="28"/>
          <w:szCs w:val="28"/>
          <w:lang w:eastAsia="uk-UA"/>
        </w:rPr>
        <w:t>10.2. Зміни та доповнення до цього Статуту підлягають державній реєстрації у порядку, встановленому чинним законодавством України.</w:t>
      </w:r>
    </w:p>
    <w:p w:rsidR="00CF7DA2" w:rsidRPr="005E5ADB" w:rsidRDefault="00CF7DA2" w:rsidP="00234EF3">
      <w:pPr>
        <w:spacing w:after="0" w:line="240" w:lineRule="auto"/>
        <w:rPr>
          <w:rFonts w:ascii="Times New Roman" w:hAnsi="Times New Roman" w:cs="Times New Roman"/>
          <w:sz w:val="26"/>
          <w:szCs w:val="26"/>
        </w:rPr>
      </w:pPr>
    </w:p>
    <w:sectPr w:rsidR="00CF7DA2" w:rsidRPr="005E5ADB" w:rsidSect="008A15E8">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B4" w:rsidRDefault="00F813B4" w:rsidP="00DB6A96">
      <w:pPr>
        <w:spacing w:after="0" w:line="240" w:lineRule="auto"/>
      </w:pPr>
      <w:r>
        <w:separator/>
      </w:r>
    </w:p>
  </w:endnote>
  <w:endnote w:type="continuationSeparator" w:id="0">
    <w:p w:rsidR="00F813B4" w:rsidRDefault="00F813B4" w:rsidP="00D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B4" w:rsidRDefault="00F813B4" w:rsidP="00DB6A96">
      <w:pPr>
        <w:spacing w:after="0" w:line="240" w:lineRule="auto"/>
      </w:pPr>
      <w:r>
        <w:separator/>
      </w:r>
    </w:p>
  </w:footnote>
  <w:footnote w:type="continuationSeparator" w:id="0">
    <w:p w:rsidR="00F813B4" w:rsidRDefault="00F813B4" w:rsidP="00DB6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48955"/>
      <w:docPartObj>
        <w:docPartGallery w:val="Page Numbers (Top of Page)"/>
        <w:docPartUnique/>
      </w:docPartObj>
    </w:sdtPr>
    <w:sdtEndPr>
      <w:rPr>
        <w:rFonts w:ascii="Times New Roman" w:hAnsi="Times New Roman" w:cs="Times New Roman"/>
        <w:sz w:val="28"/>
        <w:szCs w:val="28"/>
      </w:rPr>
    </w:sdtEndPr>
    <w:sdtContent>
      <w:p w:rsidR="008A15E8" w:rsidRPr="008A15E8" w:rsidRDefault="008A15E8">
        <w:pPr>
          <w:pStyle w:val="a9"/>
          <w:jc w:val="right"/>
          <w:rPr>
            <w:rFonts w:ascii="Times New Roman" w:hAnsi="Times New Roman" w:cs="Times New Roman"/>
            <w:sz w:val="28"/>
            <w:szCs w:val="28"/>
          </w:rPr>
        </w:pPr>
        <w:r w:rsidRPr="008A15E8">
          <w:rPr>
            <w:rFonts w:ascii="Times New Roman" w:hAnsi="Times New Roman" w:cs="Times New Roman"/>
            <w:sz w:val="28"/>
            <w:szCs w:val="28"/>
          </w:rPr>
          <w:fldChar w:fldCharType="begin"/>
        </w:r>
        <w:r w:rsidRPr="008A15E8">
          <w:rPr>
            <w:rFonts w:ascii="Times New Roman" w:hAnsi="Times New Roman" w:cs="Times New Roman"/>
            <w:sz w:val="28"/>
            <w:szCs w:val="28"/>
          </w:rPr>
          <w:instrText>PAGE   \* MERGEFORMAT</w:instrText>
        </w:r>
        <w:r w:rsidRPr="008A15E8">
          <w:rPr>
            <w:rFonts w:ascii="Times New Roman" w:hAnsi="Times New Roman" w:cs="Times New Roman"/>
            <w:sz w:val="28"/>
            <w:szCs w:val="28"/>
          </w:rPr>
          <w:fldChar w:fldCharType="separate"/>
        </w:r>
        <w:r w:rsidR="003F1022">
          <w:rPr>
            <w:rFonts w:ascii="Times New Roman" w:hAnsi="Times New Roman" w:cs="Times New Roman"/>
            <w:noProof/>
            <w:sz w:val="28"/>
            <w:szCs w:val="28"/>
          </w:rPr>
          <w:t>12</w:t>
        </w:r>
        <w:r w:rsidRPr="008A15E8">
          <w:rPr>
            <w:rFonts w:ascii="Times New Roman" w:hAnsi="Times New Roman" w:cs="Times New Roman"/>
            <w:sz w:val="28"/>
            <w:szCs w:val="28"/>
          </w:rPr>
          <w:fldChar w:fldCharType="end"/>
        </w:r>
      </w:p>
    </w:sdtContent>
  </w:sdt>
  <w:p w:rsidR="008A15E8" w:rsidRDefault="008A15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1AE"/>
    <w:multiLevelType w:val="multilevel"/>
    <w:tmpl w:val="987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A6402"/>
    <w:multiLevelType w:val="multilevel"/>
    <w:tmpl w:val="D216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A3439"/>
    <w:multiLevelType w:val="multilevel"/>
    <w:tmpl w:val="69E4ADAC"/>
    <w:lvl w:ilvl="0">
      <w:start w:val="4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704DB"/>
    <w:multiLevelType w:val="multilevel"/>
    <w:tmpl w:val="F858D30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AF163C8"/>
    <w:multiLevelType w:val="multilevel"/>
    <w:tmpl w:val="57A0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E0"/>
    <w:rsid w:val="00070FE4"/>
    <w:rsid w:val="00234EF3"/>
    <w:rsid w:val="00264054"/>
    <w:rsid w:val="00273506"/>
    <w:rsid w:val="003752D0"/>
    <w:rsid w:val="003C20F6"/>
    <w:rsid w:val="003F1022"/>
    <w:rsid w:val="004E055E"/>
    <w:rsid w:val="005036B6"/>
    <w:rsid w:val="005E5ADB"/>
    <w:rsid w:val="00606969"/>
    <w:rsid w:val="00737DFB"/>
    <w:rsid w:val="00781BD4"/>
    <w:rsid w:val="0085512C"/>
    <w:rsid w:val="00866AFB"/>
    <w:rsid w:val="008A15E8"/>
    <w:rsid w:val="009976E6"/>
    <w:rsid w:val="00AC5D29"/>
    <w:rsid w:val="00B67C0A"/>
    <w:rsid w:val="00BC13BF"/>
    <w:rsid w:val="00CF7DA2"/>
    <w:rsid w:val="00D74320"/>
    <w:rsid w:val="00DB6A96"/>
    <w:rsid w:val="00DF13E0"/>
    <w:rsid w:val="00F813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234E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1"/>
    <w:uiPriority w:val="22"/>
    <w:qFormat/>
    <w:rsid w:val="00234EF3"/>
    <w:rPr>
      <w:b/>
      <w:bCs/>
    </w:rPr>
  </w:style>
  <w:style w:type="character" w:styleId="a6">
    <w:name w:val="Emphasis"/>
    <w:basedOn w:val="a1"/>
    <w:uiPriority w:val="20"/>
    <w:qFormat/>
    <w:rsid w:val="00234EF3"/>
    <w:rPr>
      <w:i/>
      <w:iCs/>
    </w:rPr>
  </w:style>
  <w:style w:type="paragraph" w:customStyle="1" w:styleId="a7">
    <w:name w:val="a"/>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basedOn w:val="a0"/>
    <w:next w:val="a"/>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
    <w:name w:val="List Bullet"/>
    <w:basedOn w:val="a0"/>
    <w:uiPriority w:val="99"/>
    <w:semiHidden/>
    <w:unhideWhenUsed/>
    <w:rsid w:val="00234EF3"/>
    <w:pPr>
      <w:numPr>
        <w:numId w:val="4"/>
      </w:numPr>
      <w:ind w:left="360" w:hanging="360"/>
      <w:contextualSpacing/>
    </w:pPr>
  </w:style>
  <w:style w:type="paragraph" w:styleId="a9">
    <w:name w:val="header"/>
    <w:basedOn w:val="a0"/>
    <w:link w:val="aa"/>
    <w:uiPriority w:val="99"/>
    <w:unhideWhenUsed/>
    <w:rsid w:val="00DB6A96"/>
    <w:pPr>
      <w:tabs>
        <w:tab w:val="center" w:pos="4819"/>
        <w:tab w:val="right" w:pos="9639"/>
      </w:tabs>
      <w:spacing w:after="0" w:line="240" w:lineRule="auto"/>
    </w:pPr>
  </w:style>
  <w:style w:type="character" w:customStyle="1" w:styleId="aa">
    <w:name w:val="Верхній колонтитул Знак"/>
    <w:basedOn w:val="a1"/>
    <w:link w:val="a9"/>
    <w:uiPriority w:val="99"/>
    <w:rsid w:val="00DB6A96"/>
  </w:style>
  <w:style w:type="paragraph" w:styleId="ab">
    <w:name w:val="footer"/>
    <w:basedOn w:val="a0"/>
    <w:link w:val="ac"/>
    <w:uiPriority w:val="99"/>
    <w:unhideWhenUsed/>
    <w:rsid w:val="00DB6A96"/>
    <w:pPr>
      <w:tabs>
        <w:tab w:val="center" w:pos="4819"/>
        <w:tab w:val="right" w:pos="9639"/>
      </w:tabs>
      <w:spacing w:after="0" w:line="240" w:lineRule="auto"/>
    </w:pPr>
  </w:style>
  <w:style w:type="character" w:customStyle="1" w:styleId="ac">
    <w:name w:val="Нижній колонтитул Знак"/>
    <w:basedOn w:val="a1"/>
    <w:link w:val="ab"/>
    <w:uiPriority w:val="99"/>
    <w:rsid w:val="00DB6A96"/>
  </w:style>
  <w:style w:type="paragraph" w:styleId="ad">
    <w:name w:val="Balloon Text"/>
    <w:basedOn w:val="a0"/>
    <w:link w:val="ae"/>
    <w:uiPriority w:val="99"/>
    <w:semiHidden/>
    <w:unhideWhenUsed/>
    <w:rsid w:val="0085512C"/>
    <w:pPr>
      <w:spacing w:after="0" w:line="240" w:lineRule="auto"/>
    </w:pPr>
    <w:rPr>
      <w:rFonts w:ascii="Segoe UI" w:hAnsi="Segoe UI" w:cs="Segoe UI"/>
      <w:sz w:val="18"/>
      <w:szCs w:val="18"/>
    </w:rPr>
  </w:style>
  <w:style w:type="character" w:customStyle="1" w:styleId="ae">
    <w:name w:val="Текст у виносці Знак"/>
    <w:basedOn w:val="a1"/>
    <w:link w:val="ad"/>
    <w:uiPriority w:val="99"/>
    <w:semiHidden/>
    <w:rsid w:val="008551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234E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1"/>
    <w:uiPriority w:val="22"/>
    <w:qFormat/>
    <w:rsid w:val="00234EF3"/>
    <w:rPr>
      <w:b/>
      <w:bCs/>
    </w:rPr>
  </w:style>
  <w:style w:type="character" w:styleId="a6">
    <w:name w:val="Emphasis"/>
    <w:basedOn w:val="a1"/>
    <w:uiPriority w:val="20"/>
    <w:qFormat/>
    <w:rsid w:val="00234EF3"/>
    <w:rPr>
      <w:i/>
      <w:iCs/>
    </w:rPr>
  </w:style>
  <w:style w:type="paragraph" w:customStyle="1" w:styleId="a7">
    <w:name w:val="a"/>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basedOn w:val="a0"/>
    <w:next w:val="a"/>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
    <w:name w:val="List Bullet"/>
    <w:basedOn w:val="a0"/>
    <w:uiPriority w:val="99"/>
    <w:semiHidden/>
    <w:unhideWhenUsed/>
    <w:rsid w:val="00234EF3"/>
    <w:pPr>
      <w:numPr>
        <w:numId w:val="4"/>
      </w:numPr>
      <w:ind w:left="360" w:hanging="360"/>
      <w:contextualSpacing/>
    </w:pPr>
  </w:style>
  <w:style w:type="paragraph" w:styleId="a9">
    <w:name w:val="header"/>
    <w:basedOn w:val="a0"/>
    <w:link w:val="aa"/>
    <w:uiPriority w:val="99"/>
    <w:unhideWhenUsed/>
    <w:rsid w:val="00DB6A96"/>
    <w:pPr>
      <w:tabs>
        <w:tab w:val="center" w:pos="4819"/>
        <w:tab w:val="right" w:pos="9639"/>
      </w:tabs>
      <w:spacing w:after="0" w:line="240" w:lineRule="auto"/>
    </w:pPr>
  </w:style>
  <w:style w:type="character" w:customStyle="1" w:styleId="aa">
    <w:name w:val="Верхній колонтитул Знак"/>
    <w:basedOn w:val="a1"/>
    <w:link w:val="a9"/>
    <w:uiPriority w:val="99"/>
    <w:rsid w:val="00DB6A96"/>
  </w:style>
  <w:style w:type="paragraph" w:styleId="ab">
    <w:name w:val="footer"/>
    <w:basedOn w:val="a0"/>
    <w:link w:val="ac"/>
    <w:uiPriority w:val="99"/>
    <w:unhideWhenUsed/>
    <w:rsid w:val="00DB6A96"/>
    <w:pPr>
      <w:tabs>
        <w:tab w:val="center" w:pos="4819"/>
        <w:tab w:val="right" w:pos="9639"/>
      </w:tabs>
      <w:spacing w:after="0" w:line="240" w:lineRule="auto"/>
    </w:pPr>
  </w:style>
  <w:style w:type="character" w:customStyle="1" w:styleId="ac">
    <w:name w:val="Нижній колонтитул Знак"/>
    <w:basedOn w:val="a1"/>
    <w:link w:val="ab"/>
    <w:uiPriority w:val="99"/>
    <w:rsid w:val="00DB6A96"/>
  </w:style>
  <w:style w:type="paragraph" w:styleId="ad">
    <w:name w:val="Balloon Text"/>
    <w:basedOn w:val="a0"/>
    <w:link w:val="ae"/>
    <w:uiPriority w:val="99"/>
    <w:semiHidden/>
    <w:unhideWhenUsed/>
    <w:rsid w:val="0085512C"/>
    <w:pPr>
      <w:spacing w:after="0" w:line="240" w:lineRule="auto"/>
    </w:pPr>
    <w:rPr>
      <w:rFonts w:ascii="Segoe UI" w:hAnsi="Segoe UI" w:cs="Segoe UI"/>
      <w:sz w:val="18"/>
      <w:szCs w:val="18"/>
    </w:rPr>
  </w:style>
  <w:style w:type="character" w:customStyle="1" w:styleId="ae">
    <w:name w:val="Текст у виносці Знак"/>
    <w:basedOn w:val="a1"/>
    <w:link w:val="ad"/>
    <w:uiPriority w:val="99"/>
    <w:semiHidden/>
    <w:rsid w:val="0085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39E5-E6A5-4DF8-B47C-D822D7D4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17049</Words>
  <Characters>9719</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Tetyana_T</cp:lastModifiedBy>
  <cp:revision>16</cp:revision>
  <cp:lastPrinted>2023-03-23T08:05:00Z</cp:lastPrinted>
  <dcterms:created xsi:type="dcterms:W3CDTF">2023-02-21T13:06:00Z</dcterms:created>
  <dcterms:modified xsi:type="dcterms:W3CDTF">2023-03-24T08:01:00Z</dcterms:modified>
</cp:coreProperties>
</file>