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3D" w:rsidRPr="00B25210" w:rsidRDefault="00B25210">
      <w:pPr>
        <w:spacing w:line="235" w:lineRule="auto"/>
        <w:jc w:val="center"/>
        <w:rPr>
          <w:rFonts w:hint="eastAsia"/>
        </w:rPr>
      </w:pPr>
      <w:r>
        <w:rPr>
          <w:rFonts w:ascii="Times New Roman" w:hAnsi="Times New Roman"/>
          <w:b/>
          <w:bCs/>
          <w:iCs/>
          <w:sz w:val="28"/>
          <w:szCs w:val="28"/>
        </w:rPr>
        <w:t>ПАМ</w:t>
      </w:r>
      <w:r>
        <w:rPr>
          <w:rFonts w:ascii="Times New Roman" w:hAnsi="Times New Roman" w:cs="Times New Roman"/>
          <w:b/>
          <w:bCs/>
          <w:iCs/>
          <w:sz w:val="28"/>
          <w:szCs w:val="28"/>
        </w:rPr>
        <w:t>'</w:t>
      </w:r>
      <w:r>
        <w:rPr>
          <w:rFonts w:ascii="Times New Roman" w:hAnsi="Times New Roman"/>
          <w:b/>
          <w:bCs/>
          <w:iCs/>
          <w:sz w:val="28"/>
          <w:szCs w:val="28"/>
        </w:rPr>
        <w:t xml:space="preserve">ЯТКА </w:t>
      </w:r>
    </w:p>
    <w:p w:rsidR="00E53F3D" w:rsidRPr="00B25210" w:rsidRDefault="00E53F3D">
      <w:pPr>
        <w:spacing w:line="235" w:lineRule="auto"/>
        <w:jc w:val="center"/>
        <w:rPr>
          <w:rFonts w:ascii="Times New Roman" w:hAnsi="Times New Roman"/>
          <w:b/>
          <w:bCs/>
          <w:i/>
          <w:iCs/>
          <w:color w:val="FF0000"/>
          <w:sz w:val="28"/>
          <w:szCs w:val="28"/>
        </w:rPr>
      </w:pPr>
    </w:p>
    <w:p w:rsidR="00E53F3D" w:rsidRPr="00B25210" w:rsidRDefault="00B25210">
      <w:pPr>
        <w:spacing w:line="235" w:lineRule="auto"/>
        <w:jc w:val="center"/>
        <w:rPr>
          <w:rFonts w:hint="eastAsia"/>
          <w:color w:val="FF0000"/>
        </w:rPr>
      </w:pPr>
      <w:r w:rsidRPr="00B25210">
        <w:rPr>
          <w:rFonts w:ascii="Times New Roman" w:hAnsi="Times New Roman"/>
          <w:b/>
          <w:bCs/>
          <w:color w:val="FF0000"/>
          <w:sz w:val="28"/>
          <w:szCs w:val="28"/>
        </w:rPr>
        <w:t>«</w:t>
      </w:r>
      <w:r w:rsidRPr="00B25210">
        <w:rPr>
          <w:rFonts w:ascii="Times New Roman" w:hAnsi="Times New Roman"/>
          <w:b/>
          <w:bCs/>
          <w:color w:val="FF0000"/>
          <w:sz w:val="28"/>
          <w:szCs w:val="28"/>
        </w:rPr>
        <w:t>Щодо особливостей застосування законодавства у сфері запобігання корупції в умовах воєнного стану</w:t>
      </w:r>
      <w:r w:rsidRPr="00B25210">
        <w:rPr>
          <w:rStyle w:val="cef1edeee2edeee9f8f0e8f4f2e0e1e7e0f6e0"/>
          <w:rFonts w:ascii="Times New Roman" w:hAnsi="Times New Roman" w:cs="Times New Roman"/>
          <w:b/>
          <w:bCs/>
          <w:color w:val="FF0000"/>
          <w:sz w:val="28"/>
          <w:szCs w:val="28"/>
          <w:lang w:eastAsia="ru-RU"/>
        </w:rPr>
        <w:t xml:space="preserve"> (подання декларації, повідомлення про суттєві зміни в майновому стані, повідомлення про відкриття валютного рахунку в установі банку-нерезидента)»</w:t>
      </w:r>
    </w:p>
    <w:p w:rsidR="00E53F3D" w:rsidRDefault="00E53F3D">
      <w:pPr>
        <w:spacing w:line="235" w:lineRule="auto"/>
        <w:jc w:val="center"/>
        <w:rPr>
          <w:rFonts w:ascii="Arial" w:hAnsi="Arial"/>
          <w:bCs/>
          <w:iCs/>
          <w:color w:val="005CA1"/>
          <w:sz w:val="27"/>
          <w:szCs w:val="28"/>
          <w:highlight w:val="yellow"/>
        </w:rPr>
      </w:pPr>
    </w:p>
    <w:p w:rsidR="00E53F3D" w:rsidRDefault="00B25210">
      <w:pPr>
        <w:spacing w:line="235" w:lineRule="auto"/>
        <w:ind w:firstLine="709"/>
        <w:jc w:val="both"/>
        <w:rPr>
          <w:rFonts w:hint="eastAsia"/>
        </w:rPr>
      </w:pPr>
      <w:r>
        <w:rPr>
          <w:rStyle w:val="cef1edeee2edeee9f8f0e8f4f2e0e1e7e0f6e0"/>
          <w:rFonts w:ascii="Times New Roman" w:eastAsia="Calibri" w:hAnsi="Times New Roman" w:cs="Times New Roman"/>
          <w:sz w:val="28"/>
          <w:szCs w:val="28"/>
          <w:highlight w:val="white"/>
          <w:lang w:eastAsia="en-US" w:bidi="ar-SA"/>
        </w:rPr>
        <w:t>03.08.2022 набрав чинності Закон України “Про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w:t>
      </w:r>
    </w:p>
    <w:p w:rsidR="00E53F3D" w:rsidRDefault="00B25210">
      <w:pPr>
        <w:spacing w:line="235" w:lineRule="auto"/>
        <w:ind w:firstLine="709"/>
        <w:jc w:val="both"/>
        <w:rPr>
          <w:rFonts w:hint="eastAsia"/>
        </w:rPr>
      </w:pPr>
      <w:r>
        <w:rPr>
          <w:rStyle w:val="cef1edeee2edeee9f8f0e8f4f2e0e1e7e0f6e0"/>
          <w:rFonts w:ascii="Times New Roman" w:eastAsia="Calibri" w:hAnsi="Times New Roman" w:cs="Times New Roman"/>
          <w:sz w:val="28"/>
          <w:szCs w:val="28"/>
          <w:highlight w:val="white"/>
          <w:lang w:eastAsia="en-US" w:bidi="ar-SA"/>
        </w:rPr>
        <w:t>Відповідно до цього закону на період дії воєнного с</w:t>
      </w:r>
      <w:r>
        <w:rPr>
          <w:rStyle w:val="cef1edeee2edeee9f8f0e8f4f2e0e1e7e0f6e0"/>
          <w:rFonts w:ascii="Times New Roman" w:eastAsia="Calibri" w:hAnsi="Times New Roman" w:cs="Times New Roman"/>
          <w:sz w:val="28"/>
          <w:szCs w:val="28"/>
          <w:highlight w:val="white"/>
          <w:lang w:eastAsia="en-US" w:bidi="ar-SA"/>
        </w:rPr>
        <w:t>тану в Україні змінюються вимоги щодо з</w:t>
      </w:r>
      <w:r>
        <w:rPr>
          <w:rStyle w:val="cef1edeee2edeee9f8f0e8f4f2e0e1e7e0f6e0"/>
          <w:rFonts w:ascii="Times New Roman" w:eastAsia="Calibri" w:hAnsi="Times New Roman" w:cs="Times New Roman"/>
          <w:sz w:val="28"/>
          <w:szCs w:val="28"/>
          <w:highlight w:val="white"/>
          <w:lang w:eastAsia="ru-RU" w:bidi="ar-SA"/>
        </w:rPr>
        <w:t>аходів фінансового контролю (подання декларації, повідомленн</w:t>
      </w:r>
      <w:r>
        <w:rPr>
          <w:rStyle w:val="cef1edeee2edeee9f8f0e8f4f2e0e1e7e0f6e0"/>
          <w:rFonts w:ascii="Times New Roman" w:eastAsia="Calibri" w:hAnsi="Times New Roman" w:cs="Times New Roman"/>
          <w:sz w:val="28"/>
          <w:szCs w:val="28"/>
          <w:lang w:eastAsia="ru-RU" w:bidi="ar-SA"/>
        </w:rPr>
        <w:t>я про суттєві зміни в майновому стані, повідомлення про відкриття валютного рахунку в установ</w:t>
      </w:r>
      <w:r>
        <w:rPr>
          <w:rStyle w:val="cef1edeee2edeee9f8f0e8f4f2e0e1e7e0f6e0"/>
          <w:rFonts w:ascii="Times New Roman" w:eastAsia="Calibri" w:hAnsi="Times New Roman" w:cs="Times New Roman"/>
          <w:sz w:val="28"/>
          <w:szCs w:val="28"/>
          <w:highlight w:val="white"/>
          <w:lang w:eastAsia="ru-RU" w:bidi="ar-SA"/>
        </w:rPr>
        <w:t xml:space="preserve">і банку-нерезидента) </w:t>
      </w:r>
      <w:bookmarkStart w:id="0" w:name="_GoBack"/>
      <w:bookmarkEnd w:id="0"/>
      <w:r>
        <w:rPr>
          <w:rStyle w:val="cef1edeee2edeee9f8f0e8f4f2e0e1e7e0f6e0"/>
          <w:rFonts w:ascii="Times New Roman" w:eastAsia="Calibri" w:hAnsi="Times New Roman" w:cs="Times New Roman"/>
          <w:sz w:val="28"/>
          <w:szCs w:val="28"/>
          <w:highlight w:val="white"/>
          <w:lang w:eastAsia="en-US" w:bidi="ar-SA"/>
        </w:rPr>
        <w:t>до осіб, на яких поширюється дія Закону Укр</w:t>
      </w:r>
      <w:r>
        <w:rPr>
          <w:rStyle w:val="cef1edeee2edeee9f8f0e8f4f2e0e1e7e0f6e0"/>
          <w:rFonts w:ascii="Times New Roman" w:eastAsia="Calibri" w:hAnsi="Times New Roman" w:cs="Times New Roman"/>
          <w:sz w:val="28"/>
          <w:szCs w:val="28"/>
          <w:highlight w:val="white"/>
          <w:lang w:eastAsia="en-US" w:bidi="ar-SA"/>
        </w:rPr>
        <w:t xml:space="preserve">аїни “Про запобігання корупції” </w:t>
      </w:r>
      <w:r w:rsidRPr="00B25210">
        <w:rPr>
          <w:rStyle w:val="cef1edeee2edeee9f8f0e8f4f2e0e1e7e0f6e0"/>
          <w:rFonts w:ascii="Times New Roman" w:eastAsia="Calibri" w:hAnsi="Times New Roman" w:cs="Times New Roman"/>
          <w:sz w:val="28"/>
          <w:szCs w:val="28"/>
          <w:lang w:val="ru-RU" w:eastAsia="en-US" w:bidi="ar-SA"/>
        </w:rPr>
        <w:t>(</w:t>
      </w:r>
      <w:r>
        <w:rPr>
          <w:rStyle w:val="cef1edeee2edeee9f8f0e8f4f2e0e1e7e0f6e0"/>
          <w:rFonts w:ascii="Times New Roman" w:eastAsia="Calibri" w:hAnsi="Times New Roman" w:cs="Times New Roman"/>
          <w:sz w:val="28"/>
          <w:szCs w:val="28"/>
          <w:highlight w:val="white"/>
          <w:lang w:eastAsia="en-US" w:bidi="ar-SA"/>
        </w:rPr>
        <w:t>далі — Закон).</w:t>
      </w:r>
    </w:p>
    <w:p w:rsidR="00E53F3D" w:rsidRDefault="00E53F3D">
      <w:pPr>
        <w:spacing w:line="235" w:lineRule="auto"/>
        <w:ind w:firstLine="851"/>
        <w:jc w:val="both"/>
        <w:rPr>
          <w:rStyle w:val="cef1edeee2edeee9f8f0e8f4f2e0e1e7e0f6e0"/>
          <w:rFonts w:ascii="Times New Roman" w:hAnsi="Times New Roman" w:cs="Times New Roman"/>
          <w:sz w:val="28"/>
          <w:szCs w:val="28"/>
          <w:lang w:eastAsia="ru-RU"/>
        </w:rPr>
      </w:pP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eastAsia="ru-RU"/>
        </w:rPr>
        <w:t>1. У ра</w:t>
      </w:r>
      <w:r>
        <w:rPr>
          <w:rStyle w:val="cef1edeee2edeee9f8f0e8f4f2e0e1e7e0f6e0"/>
          <w:rFonts w:ascii="Times New Roman" w:hAnsi="Times New Roman" w:cs="Times New Roman"/>
          <w:sz w:val="28"/>
          <w:szCs w:val="28"/>
          <w:lang w:eastAsia="ru-RU"/>
        </w:rPr>
        <w:t xml:space="preserve">зі, коли кінцевий строк подання декларації особи, уповноваженої на виконання функцій держави або місцевого самоврядування, або підстави для подання повідомлення про суттєві зміни у майновому стані </w:t>
      </w:r>
      <w:r>
        <w:rPr>
          <w:rStyle w:val="cef1edeee2edeee9f8f0e8f4f2e0e1e7e0f6e0"/>
          <w:rFonts w:ascii="Times New Roman" w:hAnsi="Times New Roman" w:cs="Times New Roman"/>
          <w:sz w:val="28"/>
          <w:szCs w:val="28"/>
          <w:lang w:eastAsia="ru-RU"/>
        </w:rPr>
        <w:t>та/або повідомлення про відкриття валютного рахунку в установі банку-нерезидента припадають на період дії воєнного стану, суб’єкт декларування зобов’язаний подати декларацію або відповідне повідомлення протягом 90 календарних днів з дня припинення чи скасу</w:t>
      </w:r>
      <w:r>
        <w:rPr>
          <w:rStyle w:val="cef1edeee2edeee9f8f0e8f4f2e0e1e7e0f6e0"/>
          <w:rFonts w:ascii="Times New Roman" w:hAnsi="Times New Roman" w:cs="Times New Roman"/>
          <w:sz w:val="28"/>
          <w:szCs w:val="28"/>
          <w:lang w:eastAsia="ru-RU"/>
        </w:rPr>
        <w:t>вання воєнного стану.</w:t>
      </w: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eastAsia="ru-RU"/>
        </w:rPr>
        <w:t xml:space="preserve"> </w:t>
      </w: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val="ru-RU" w:eastAsia="ru-RU"/>
        </w:rPr>
        <w:t>2</w:t>
      </w:r>
      <w:r>
        <w:rPr>
          <w:rStyle w:val="cef1edeee2edeee9f8f0e8f4f2e0e1e7e0f6e0"/>
          <w:rFonts w:ascii="Times New Roman" w:hAnsi="Times New Roman" w:cs="Times New Roman"/>
          <w:sz w:val="28"/>
          <w:szCs w:val="28"/>
          <w:lang w:eastAsia="ru-RU"/>
        </w:rPr>
        <w:t>. В</w:t>
      </w:r>
      <w:r>
        <w:rPr>
          <w:rStyle w:val="cef1edeee2edeee9f8f0e8f4f2e0e1e7e0f6e0"/>
          <w:rFonts w:ascii="Times New Roman" w:eastAsia="Calibri" w:hAnsi="Times New Roman" w:cs="Times New Roman"/>
          <w:sz w:val="28"/>
          <w:szCs w:val="28"/>
          <w:lang w:eastAsia="en-US" w:bidi="ar-SA"/>
        </w:rPr>
        <w:t xml:space="preserve">ідомості, що вносяться до </w:t>
      </w:r>
      <w:r>
        <w:rPr>
          <w:rStyle w:val="cef1edeee2edeee9f8f0e8f4f2e0e1e7e0f6e0"/>
          <w:rFonts w:ascii="Times New Roman" w:eastAsia="Calibri" w:hAnsi="Times New Roman" w:cs="Times New Roman"/>
          <w:sz w:val="28"/>
          <w:szCs w:val="28"/>
          <w:lang w:eastAsia="ru-RU" w:bidi="ar-SA"/>
        </w:rPr>
        <w:t>декларації особи, уповноваженої на виконання функції держави або місцевого самоврядування</w:t>
      </w:r>
      <w:r>
        <w:rPr>
          <w:rStyle w:val="cef1edeee2edeee9f8f0e8f4f2e0e1e7e0f6e0"/>
          <w:rFonts w:ascii="Times New Roman" w:hAnsi="Times New Roman" w:cs="Times New Roman"/>
          <w:sz w:val="28"/>
          <w:szCs w:val="28"/>
          <w:lang w:eastAsia="ru-RU"/>
        </w:rPr>
        <w:t xml:space="preserve"> відповідно до пунктів 7, 10 частини 1 статті 46 Закону, не зазначаються якщо, суб’єкт декларування:</w:t>
      </w: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eastAsia="ru-RU"/>
        </w:rPr>
        <w:t xml:space="preserve">1) одержав грошові кошти та використав їх у повному обсязі (за наявності </w:t>
      </w:r>
      <w:r>
        <w:rPr>
          <w:rStyle w:val="cef1edeee2edeee9f8f0e8f4f2e0e1e7e0f6e0"/>
          <w:rFonts w:ascii="Times New Roman" w:hAnsi="Times New Roman" w:cs="Times New Roman"/>
          <w:sz w:val="28"/>
          <w:szCs w:val="28"/>
          <w:lang w:eastAsia="ru-RU"/>
        </w:rPr>
        <w:t>підтвердження використання одержаних грошових коштів на одну або декілька із зазначених цілей) виключно на:</w:t>
      </w: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eastAsia="ru-RU"/>
        </w:rPr>
        <w:t xml:space="preserve">- </w:t>
      </w:r>
      <w:r>
        <w:rPr>
          <w:rStyle w:val="cef1edeee2edeee9f8f0e8f4f2e0e1e7e0f6e0"/>
          <w:rFonts w:ascii="Times New Roman" w:hAnsi="Times New Roman" w:cs="Times New Roman"/>
          <w:sz w:val="28"/>
          <w:szCs w:val="28"/>
          <w:lang w:eastAsia="ru-RU"/>
        </w:rPr>
        <w:t xml:space="preserve">здійснення переказів на спеціальні рахунки, відкриті Національним банком </w:t>
      </w:r>
      <w:r>
        <w:rPr>
          <w:rStyle w:val="cef1edeee2edeee9f8f0e8f4f2e0e1e7e0f6e0"/>
          <w:rFonts w:ascii="Times New Roman" w:hAnsi="Times New Roman" w:cs="Times New Roman"/>
          <w:sz w:val="28"/>
          <w:szCs w:val="28"/>
          <w:lang w:eastAsia="ru-RU"/>
        </w:rPr>
        <w:t>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rsidR="00E53F3D" w:rsidRDefault="00B25210">
      <w:pPr>
        <w:pStyle w:val="a8"/>
        <w:spacing w:after="0" w:line="235" w:lineRule="auto"/>
        <w:ind w:firstLine="737"/>
        <w:jc w:val="both"/>
        <w:rPr>
          <w:rFonts w:ascii="Times New Roman" w:hAnsi="Times New Roman"/>
          <w:color w:val="333333"/>
        </w:rPr>
      </w:pPr>
      <w:bookmarkStart w:id="1" w:name="n9"/>
      <w:bookmarkEnd w:id="1"/>
      <w:r>
        <w:rPr>
          <w:rStyle w:val="cef1edeee2edeee9f8f0e8f4f2e0e1e7e0f6e0"/>
          <w:rFonts w:ascii="Times New Roman" w:hAnsi="Times New Roman" w:cs="Times New Roman"/>
          <w:sz w:val="28"/>
          <w:szCs w:val="28"/>
          <w:lang w:eastAsia="ru-RU"/>
        </w:rPr>
        <w:t>- здійснення у встановленому законодавством порядку благодійних пожертв на користь Збройних С</w:t>
      </w:r>
      <w:r>
        <w:rPr>
          <w:rStyle w:val="cef1edeee2edeee9f8f0e8f4f2e0e1e7e0f6e0"/>
          <w:rFonts w:ascii="Times New Roman" w:hAnsi="Times New Roman" w:cs="Times New Roman"/>
          <w:sz w:val="28"/>
          <w:szCs w:val="28"/>
          <w:lang w:eastAsia="ru-RU"/>
        </w:rPr>
        <w:t>ил України;</w:t>
      </w:r>
    </w:p>
    <w:p w:rsidR="00E53F3D" w:rsidRDefault="00B25210">
      <w:pPr>
        <w:pStyle w:val="a8"/>
        <w:spacing w:after="0" w:line="235" w:lineRule="auto"/>
        <w:ind w:firstLine="737"/>
        <w:jc w:val="both"/>
        <w:rPr>
          <w:rFonts w:ascii="Times New Roman" w:hAnsi="Times New Roman"/>
          <w:color w:val="333333"/>
        </w:rPr>
      </w:pPr>
      <w:bookmarkStart w:id="2" w:name="n10"/>
      <w:bookmarkEnd w:id="2"/>
      <w:r>
        <w:rPr>
          <w:rStyle w:val="cef1edeee2edeee9f8f0e8f4f2e0e1e7e0f6e0"/>
          <w:rFonts w:ascii="Times New Roman" w:hAnsi="Times New Roman" w:cs="Times New Roman"/>
          <w:sz w:val="28"/>
          <w:szCs w:val="28"/>
          <w:lang w:eastAsia="ru-RU"/>
        </w:rPr>
        <w:t>- 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rsidR="00E53F3D" w:rsidRDefault="00B25210">
      <w:pPr>
        <w:pStyle w:val="a8"/>
        <w:spacing w:after="0" w:line="235" w:lineRule="auto"/>
        <w:ind w:firstLine="737"/>
        <w:jc w:val="both"/>
        <w:rPr>
          <w:rFonts w:ascii="Times New Roman" w:hAnsi="Times New Roman"/>
          <w:color w:val="333333"/>
        </w:rPr>
      </w:pPr>
      <w:bookmarkStart w:id="3" w:name="n11"/>
      <w:bookmarkEnd w:id="3"/>
      <w:r>
        <w:rPr>
          <w:rStyle w:val="cef1edeee2edeee9f8f0e8f4f2e0e1e7e0f6e0"/>
          <w:rFonts w:ascii="Times New Roman" w:hAnsi="Times New Roman" w:cs="Times New Roman"/>
          <w:sz w:val="28"/>
          <w:szCs w:val="28"/>
          <w:lang w:eastAsia="ru-RU"/>
        </w:rPr>
        <w:t>- здійснення витрат на придбання та доставку товарів з подальшо</w:t>
      </w:r>
      <w:r>
        <w:rPr>
          <w:rStyle w:val="cef1edeee2edeee9f8f0e8f4f2e0e1e7e0f6e0"/>
          <w:rFonts w:ascii="Times New Roman" w:hAnsi="Times New Roman" w:cs="Times New Roman"/>
          <w:sz w:val="28"/>
          <w:szCs w:val="28"/>
          <w:lang w:eastAsia="ru-RU"/>
        </w:rPr>
        <w:t>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rsidR="00E53F3D" w:rsidRDefault="00B25210">
      <w:pPr>
        <w:pStyle w:val="a8"/>
        <w:spacing w:after="0" w:line="235" w:lineRule="auto"/>
        <w:ind w:firstLine="737"/>
        <w:jc w:val="both"/>
        <w:rPr>
          <w:rFonts w:hint="eastAsia"/>
        </w:rPr>
      </w:pPr>
      <w:bookmarkStart w:id="4" w:name="n12"/>
      <w:bookmarkEnd w:id="4"/>
      <w:r>
        <w:rPr>
          <w:rStyle w:val="cef1edeee2edeee9f8f0e8f4f2e0e1e7e0f6e0"/>
          <w:rFonts w:ascii="Times New Roman" w:hAnsi="Times New Roman" w:cs="Times New Roman"/>
          <w:sz w:val="28"/>
          <w:szCs w:val="28"/>
          <w:lang w:eastAsia="ru-RU"/>
        </w:rPr>
        <w:lastRenderedPageBreak/>
        <w:t>- здійснення витрат на придбання та до</w:t>
      </w:r>
      <w:r>
        <w:rPr>
          <w:rStyle w:val="cef1edeee2edeee9f8f0e8f4f2e0e1e7e0f6e0"/>
          <w:rFonts w:ascii="Times New Roman" w:hAnsi="Times New Roman" w:cs="Times New Roman"/>
          <w:sz w:val="28"/>
          <w:szCs w:val="28"/>
          <w:lang w:eastAsia="ru-RU"/>
        </w:rPr>
        <w:t>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eastAsia="ru-RU"/>
        </w:rPr>
        <w:t>2) одержав безоплатно або за ціною, нижчою за мінімальну ринкову ціну, товари з подальшою їх пере</w:t>
      </w:r>
      <w:r>
        <w:rPr>
          <w:rStyle w:val="cef1edeee2edeee9f8f0e8f4f2e0e1e7e0f6e0"/>
          <w:rFonts w:ascii="Times New Roman" w:hAnsi="Times New Roman" w:cs="Times New Roman"/>
          <w:sz w:val="28"/>
          <w:szCs w:val="28"/>
          <w:lang w:eastAsia="ru-RU"/>
        </w:rPr>
        <w:t>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та правоохоронним органам (за наявності підтвердження передачі таких тов</w:t>
      </w:r>
      <w:r>
        <w:rPr>
          <w:rStyle w:val="cef1edeee2edeee9f8f0e8f4f2e0e1e7e0f6e0"/>
          <w:rFonts w:ascii="Times New Roman" w:hAnsi="Times New Roman" w:cs="Times New Roman"/>
          <w:sz w:val="28"/>
          <w:szCs w:val="28"/>
          <w:lang w:eastAsia="ru-RU"/>
        </w:rPr>
        <w:t>арів у повному обсязі);</w:t>
      </w:r>
    </w:p>
    <w:p w:rsidR="00E53F3D" w:rsidRDefault="00B25210">
      <w:pPr>
        <w:pStyle w:val="a8"/>
        <w:spacing w:after="0" w:line="235" w:lineRule="auto"/>
        <w:jc w:val="both"/>
        <w:rPr>
          <w:rFonts w:hint="eastAsia"/>
        </w:rPr>
      </w:pPr>
      <w:r>
        <w:rPr>
          <w:rStyle w:val="cef1edeee2edeee9f8f0e8f4f2e0e1e7e0f6e0"/>
          <w:rFonts w:ascii="Times New Roman" w:hAnsi="Times New Roman" w:cs="Times New Roman"/>
          <w:color w:val="333333"/>
          <w:szCs w:val="28"/>
          <w:lang w:val="ru-RU" w:eastAsia="ru-RU"/>
        </w:rPr>
        <w:tab/>
      </w:r>
      <w:r>
        <w:rPr>
          <w:rStyle w:val="cef1edeee2edeee9f8f0e8f4f2e0e1e7e0f6e0"/>
          <w:rFonts w:ascii="Times New Roman" w:hAnsi="Times New Roman" w:cs="Times New Roman"/>
          <w:sz w:val="28"/>
          <w:szCs w:val="28"/>
          <w:lang w:eastAsia="ru-RU"/>
        </w:rPr>
        <w:t>3) одержав безоплатно або за ціною, нижчою за мінімальну ринкову ціну, як особа, яка фактично проживає на тимчасово окупованих територіях України чи на територіях, на яких ведуться (велися) бойові дії, або як особа, яка була змушен</w:t>
      </w:r>
      <w:r>
        <w:rPr>
          <w:rStyle w:val="cef1edeee2edeee9f8f0e8f4f2e0e1e7e0f6e0"/>
          <w:rFonts w:ascii="Times New Roman" w:hAnsi="Times New Roman" w:cs="Times New Roman"/>
          <w:sz w:val="28"/>
          <w:szCs w:val="28"/>
          <w:lang w:eastAsia="ru-RU"/>
        </w:rPr>
        <w:t>а залишити місце свого фактичного проживання внаслідок тимчасової окупації (загрози тимчасової окупації), ведення (загрози ведення) бойових дій:</w:t>
      </w:r>
    </w:p>
    <w:p w:rsidR="00E53F3D" w:rsidRDefault="00B25210">
      <w:pPr>
        <w:pStyle w:val="a8"/>
        <w:spacing w:after="0" w:line="235" w:lineRule="auto"/>
        <w:jc w:val="both"/>
        <w:rPr>
          <w:rFonts w:hint="eastAsia"/>
        </w:rPr>
      </w:pPr>
      <w:r>
        <w:rPr>
          <w:rStyle w:val="cef1edeee2edeee9f8f0e8f4f2e0e1e7e0f6e0"/>
          <w:rFonts w:ascii="Times New Roman" w:hAnsi="Times New Roman" w:cs="Times New Roman"/>
          <w:sz w:val="28"/>
          <w:szCs w:val="28"/>
          <w:lang w:eastAsia="ru-RU"/>
        </w:rPr>
        <w:tab/>
      </w:r>
      <w:bookmarkStart w:id="5" w:name="n16"/>
      <w:bookmarkEnd w:id="5"/>
      <w:r>
        <w:rPr>
          <w:rStyle w:val="cef1edeee2edeee9f8f0e8f4f2e0e1e7e0f6e0"/>
          <w:rFonts w:ascii="Times New Roman" w:hAnsi="Times New Roman" w:cs="Times New Roman"/>
          <w:sz w:val="28"/>
          <w:szCs w:val="28"/>
          <w:lang w:eastAsia="ru-RU"/>
        </w:rPr>
        <w:t>- послуги із проживання чи розміщення;</w:t>
      </w:r>
      <w:bookmarkStart w:id="6" w:name="n17"/>
      <w:bookmarkEnd w:id="6"/>
      <w:r>
        <w:rPr>
          <w:rStyle w:val="cef1edeee2edeee9f8f0e8f4f2e0e1e7e0f6e0"/>
          <w:rFonts w:ascii="Times New Roman" w:hAnsi="Times New Roman" w:cs="Times New Roman"/>
          <w:sz w:val="28"/>
          <w:szCs w:val="28"/>
          <w:lang w:eastAsia="ru-RU"/>
        </w:rPr>
        <w:t xml:space="preserve"> </w:t>
      </w:r>
    </w:p>
    <w:p w:rsidR="00E53F3D" w:rsidRDefault="00B25210">
      <w:pPr>
        <w:pStyle w:val="a8"/>
        <w:spacing w:after="0" w:line="235" w:lineRule="auto"/>
        <w:jc w:val="both"/>
        <w:rPr>
          <w:rFonts w:hint="eastAsia"/>
        </w:rPr>
      </w:pPr>
      <w:r>
        <w:rPr>
          <w:rStyle w:val="cef1edeee2edeee9f8f0e8f4f2e0e1e7e0f6e0"/>
          <w:rFonts w:ascii="Times New Roman" w:hAnsi="Times New Roman" w:cs="Times New Roman"/>
          <w:sz w:val="28"/>
          <w:szCs w:val="28"/>
          <w:lang w:eastAsia="ru-RU"/>
        </w:rPr>
        <w:tab/>
        <w:t xml:space="preserve">- транспортні послуги чи послуги із перевезення у зв’язку із зміною </w:t>
      </w:r>
      <w:r>
        <w:rPr>
          <w:rStyle w:val="cef1edeee2edeee9f8f0e8f4f2e0e1e7e0f6e0"/>
          <w:rFonts w:ascii="Times New Roman" w:hAnsi="Times New Roman" w:cs="Times New Roman"/>
          <w:sz w:val="28"/>
          <w:szCs w:val="28"/>
          <w:lang w:eastAsia="ru-RU"/>
        </w:rPr>
        <w:t>місця фактичного проживання та/або з поверненням до місця проживання;</w:t>
      </w:r>
    </w:p>
    <w:p w:rsidR="00E53F3D" w:rsidRDefault="00B25210">
      <w:pPr>
        <w:pStyle w:val="a8"/>
        <w:spacing w:after="0" w:line="235" w:lineRule="auto"/>
        <w:jc w:val="both"/>
        <w:rPr>
          <w:rFonts w:hint="eastAsia"/>
        </w:rPr>
      </w:pPr>
      <w:bookmarkStart w:id="7" w:name="n18"/>
      <w:bookmarkEnd w:id="7"/>
      <w:r>
        <w:rPr>
          <w:rStyle w:val="cef1edeee2edeee9f8f0e8f4f2e0e1e7e0f6e0"/>
          <w:rFonts w:ascii="Times New Roman" w:hAnsi="Times New Roman" w:cs="Times New Roman"/>
          <w:sz w:val="28"/>
          <w:szCs w:val="28"/>
          <w:lang w:eastAsia="ru-RU"/>
        </w:rPr>
        <w:tab/>
        <w:t xml:space="preserve">- медичні послуги; </w:t>
      </w:r>
    </w:p>
    <w:p w:rsidR="00E53F3D" w:rsidRDefault="00B25210">
      <w:pPr>
        <w:pStyle w:val="a8"/>
        <w:spacing w:after="0" w:line="235" w:lineRule="auto"/>
        <w:jc w:val="both"/>
        <w:rPr>
          <w:rFonts w:hint="eastAsia"/>
          <w:highlight w:val="yellow"/>
        </w:rPr>
      </w:pPr>
      <w:bookmarkStart w:id="8" w:name="n19"/>
      <w:bookmarkEnd w:id="8"/>
      <w:r>
        <w:rPr>
          <w:rStyle w:val="cef1edeee2edeee9f8f0e8f4f2e0e1e7e0f6e0"/>
          <w:rFonts w:ascii="Times New Roman" w:hAnsi="Times New Roman" w:cs="Times New Roman"/>
          <w:sz w:val="28"/>
          <w:szCs w:val="28"/>
          <w:lang w:eastAsia="ru-RU"/>
        </w:rPr>
        <w:tab/>
        <w:t>- лікарські засоби;</w:t>
      </w:r>
    </w:p>
    <w:p w:rsidR="00E53F3D" w:rsidRDefault="00B25210">
      <w:pPr>
        <w:pStyle w:val="a8"/>
        <w:spacing w:after="0" w:line="235" w:lineRule="auto"/>
        <w:ind w:firstLine="737"/>
        <w:jc w:val="both"/>
        <w:rPr>
          <w:rFonts w:hint="eastAsia"/>
        </w:rPr>
      </w:pPr>
      <w:bookmarkStart w:id="9" w:name="n20"/>
      <w:bookmarkEnd w:id="9"/>
      <w:r>
        <w:rPr>
          <w:rStyle w:val="cef1edeee2edeee9f8f0e8f4f2e0e1e7e0f6e0"/>
          <w:rFonts w:ascii="Times New Roman" w:hAnsi="Times New Roman" w:cs="Times New Roman"/>
          <w:sz w:val="28"/>
          <w:szCs w:val="28"/>
          <w:lang w:eastAsia="ru-RU"/>
        </w:rPr>
        <w:t>- товари, роботи або послуги, визнані гуманітарною допомогою (за винятком транспортних засобів, інших самохідних машин і механізмів, крім легков</w:t>
      </w:r>
      <w:r>
        <w:rPr>
          <w:rStyle w:val="cef1edeee2edeee9f8f0e8f4f2e0e1e7e0f6e0"/>
          <w:rFonts w:ascii="Times New Roman" w:hAnsi="Times New Roman" w:cs="Times New Roman"/>
          <w:sz w:val="28"/>
          <w:szCs w:val="28"/>
          <w:lang w:eastAsia="ru-RU"/>
        </w:rPr>
        <w:t>их автомобілів, спеціально обладнаних для перевезення осіб з інвалідністю та переданих особам з інвалідністю).</w:t>
      </w: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eastAsia="ru-RU"/>
        </w:rPr>
        <w:t xml:space="preserve">4) </w:t>
      </w:r>
      <w:r>
        <w:rPr>
          <w:rStyle w:val="cef1edeee2edeee9f8f0e8f4f2e0e1e7e0f6e0"/>
          <w:rFonts w:ascii="Times New Roman" w:hAnsi="Times New Roman" w:cs="Times New Roman"/>
          <w:sz w:val="28"/>
          <w:szCs w:val="28"/>
          <w:lang w:eastAsia="ru-RU"/>
        </w:rPr>
        <w:t xml:space="preserve">одержав безоплатно або за ціною, нижчою за мінімальну ринкову ціну, товари, надані як благодійна пожертва чи гуманітарна допомога особам, які </w:t>
      </w:r>
      <w:r>
        <w:rPr>
          <w:rStyle w:val="cef1edeee2edeee9f8f0e8f4f2e0e1e7e0f6e0"/>
          <w:rFonts w:ascii="Times New Roman" w:hAnsi="Times New Roman" w:cs="Times New Roman"/>
          <w:sz w:val="28"/>
          <w:szCs w:val="28"/>
          <w:lang w:eastAsia="ru-RU"/>
        </w:rPr>
        <w:t>постраждали внаслідок збройної агресії Російської Федерації проти України (за наявності підтвердження надання таких товарів у повному обсязі);</w:t>
      </w: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eastAsia="ru-RU"/>
        </w:rPr>
        <w:t>5) одержав матеріальну допомогу, передбачену законодавством іноземної держави (крім держави, визнаної Верховною Р</w:t>
      </w:r>
      <w:r>
        <w:rPr>
          <w:rStyle w:val="cef1edeee2edeee9f8f0e8f4f2e0e1e7e0f6e0"/>
          <w:rFonts w:ascii="Times New Roman" w:hAnsi="Times New Roman" w:cs="Times New Roman"/>
          <w:sz w:val="28"/>
          <w:szCs w:val="28"/>
          <w:lang w:eastAsia="ru-RU"/>
        </w:rPr>
        <w:t>адою України державою - агресором), виплачену за рахунок коштів іноземної держави або міжнародної організації.</w:t>
      </w: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eastAsia="ru-RU"/>
        </w:rPr>
        <w:t xml:space="preserve">У разі одержання доходу, придбання майна, здійснення видатків у вищевказаних випадках, </w:t>
      </w:r>
      <w:proofErr w:type="spellStart"/>
      <w:r>
        <w:rPr>
          <w:rStyle w:val="cef1edeee2edeee9f8f0e8f4f2e0e1e7e0f6e0"/>
          <w:rFonts w:ascii="Times New Roman" w:hAnsi="Times New Roman" w:cs="Times New Roman"/>
          <w:sz w:val="28"/>
          <w:szCs w:val="28"/>
          <w:lang w:eastAsia="ru-RU"/>
        </w:rPr>
        <w:t>повідомл</w:t>
      </w:r>
      <w:r w:rsidRPr="00B25210">
        <w:rPr>
          <w:rStyle w:val="cef1edeee2edeee9f8f0e8f4f2e0e1e7e0f6e0"/>
          <w:rFonts w:ascii="Times New Roman" w:hAnsi="Times New Roman" w:cs="Times New Roman"/>
          <w:color w:val="000000" w:themeColor="text1"/>
          <w:sz w:val="28"/>
          <w:szCs w:val="28"/>
          <w:lang w:eastAsia="ru-RU"/>
        </w:rPr>
        <w:t>е</w:t>
      </w:r>
      <w:r>
        <w:rPr>
          <w:rStyle w:val="cef1edeee2edeee9f8f0e8f4f2e0e1e7e0f6e0"/>
          <w:rFonts w:ascii="Times New Roman" w:hAnsi="Times New Roman" w:cs="Times New Roman"/>
          <w:sz w:val="28"/>
          <w:szCs w:val="28"/>
          <w:lang w:eastAsia="ru-RU"/>
        </w:rPr>
        <w:t>н</w:t>
      </w:r>
      <w:r w:rsidRPr="00B25210">
        <w:rPr>
          <w:rStyle w:val="cef1edeee2edeee9f8f0e8f4f2e0e1e7e0f6e0"/>
          <w:rFonts w:ascii="Times New Roman" w:hAnsi="Times New Roman" w:cs="Times New Roman"/>
          <w:sz w:val="28"/>
          <w:szCs w:val="28"/>
          <w:lang w:val="ru-RU" w:eastAsia="ru-RU"/>
        </w:rPr>
        <w:t>ня</w:t>
      </w:r>
      <w:proofErr w:type="spellEnd"/>
      <w:r>
        <w:rPr>
          <w:rStyle w:val="cef1edeee2edeee9f8f0e8f4f2e0e1e7e0f6e0"/>
          <w:rFonts w:ascii="Times New Roman" w:hAnsi="Times New Roman" w:cs="Times New Roman"/>
          <w:sz w:val="28"/>
          <w:szCs w:val="28"/>
          <w:lang w:eastAsia="ru-RU"/>
        </w:rPr>
        <w:t xml:space="preserve"> про суттєві зміни у майновому стані не подаєт</w:t>
      </w:r>
      <w:r>
        <w:rPr>
          <w:rStyle w:val="cef1edeee2edeee9f8f0e8f4f2e0e1e7e0f6e0"/>
          <w:rFonts w:ascii="Times New Roman" w:hAnsi="Times New Roman" w:cs="Times New Roman"/>
          <w:sz w:val="28"/>
          <w:szCs w:val="28"/>
          <w:lang w:eastAsia="ru-RU"/>
        </w:rPr>
        <w:t>ься.</w:t>
      </w:r>
    </w:p>
    <w:p w:rsidR="00E53F3D" w:rsidRDefault="00E53F3D">
      <w:pPr>
        <w:spacing w:line="235" w:lineRule="auto"/>
        <w:ind w:firstLine="709"/>
        <w:jc w:val="both"/>
        <w:rPr>
          <w:rStyle w:val="cef1edeee2edeee9f8f0e8f4f2e0e1e7e0f6e0"/>
          <w:rFonts w:hint="eastAsia"/>
        </w:rPr>
      </w:pPr>
    </w:p>
    <w:p w:rsidR="00E53F3D" w:rsidRDefault="00B25210">
      <w:pPr>
        <w:spacing w:line="235" w:lineRule="auto"/>
        <w:ind w:firstLine="709"/>
        <w:jc w:val="both"/>
        <w:rPr>
          <w:rFonts w:hint="eastAsia"/>
        </w:rPr>
      </w:pPr>
      <w:r>
        <w:rPr>
          <w:rStyle w:val="cef1edeee2edeee9f8f0e8f4f2e0e1e7e0f6e0"/>
          <w:rFonts w:ascii="Times New Roman" w:hAnsi="Times New Roman" w:cs="Times New Roman"/>
          <w:sz w:val="28"/>
          <w:szCs w:val="28"/>
          <w:lang w:val="ru-RU" w:eastAsia="ru-RU"/>
        </w:rPr>
        <w:t xml:space="preserve">3. </w:t>
      </w:r>
      <w:r>
        <w:rPr>
          <w:rStyle w:val="cef1edeee2edeee9f8f0e8f4f2e0e1e7e0f6e0"/>
          <w:rFonts w:ascii="Times New Roman" w:hAnsi="Times New Roman" w:cs="Times New Roman"/>
          <w:sz w:val="28"/>
          <w:szCs w:val="28"/>
          <w:lang w:eastAsia="ru-RU"/>
        </w:rPr>
        <w:t>У разі відкриття суб’єктом декларування або членом його сім’ї валютного рах</w:t>
      </w:r>
      <w:r>
        <w:rPr>
          <w:rStyle w:val="cef1edeee2edeee9f8f0e8f4f2e0e1e7e0f6e0"/>
          <w:rFonts w:ascii="Times New Roman" w:hAnsi="Times New Roman" w:cs="Times New Roman"/>
          <w:sz w:val="28"/>
          <w:szCs w:val="28"/>
          <w:lang w:eastAsia="ru-RU"/>
        </w:rPr>
        <w:t>унку в установі банку-нерезидента та який використовувався виключно для отримання матеріальної допомоги, передбаченої законодавством іноземної держави, виплаченої за рахуно</w:t>
      </w:r>
      <w:r>
        <w:rPr>
          <w:rStyle w:val="cef1edeee2edeee9f8f0e8f4f2e0e1e7e0f6e0"/>
          <w:rFonts w:ascii="Times New Roman" w:hAnsi="Times New Roman" w:cs="Times New Roman"/>
          <w:sz w:val="28"/>
          <w:szCs w:val="28"/>
          <w:lang w:eastAsia="ru-RU"/>
        </w:rPr>
        <w:t>к коштів іноземної держави або міжнародної організації, та був закритий протягом одного місяця з дня припинення чи скасування воєнного стану, повідомлення про відкриття валютного рахунку може не подаватися.</w:t>
      </w:r>
    </w:p>
    <w:p w:rsidR="00E53F3D" w:rsidRDefault="00E53F3D">
      <w:pPr>
        <w:pStyle w:val="a8"/>
        <w:spacing w:after="0" w:line="240" w:lineRule="auto"/>
        <w:jc w:val="both"/>
        <w:rPr>
          <w:rFonts w:ascii="Times New Roman" w:hAnsi="Times New Roman"/>
          <w:sz w:val="20"/>
          <w:szCs w:val="20"/>
        </w:rPr>
      </w:pPr>
    </w:p>
    <w:p w:rsidR="00B25210" w:rsidRDefault="00B25210" w:rsidP="00B25210">
      <w:pPr>
        <w:jc w:val="both"/>
        <w:rPr>
          <w:rFonts w:hint="eastAsia"/>
          <w:i/>
          <w:iCs/>
          <w:sz w:val="20"/>
          <w:szCs w:val="20"/>
        </w:rPr>
      </w:pPr>
      <w:r>
        <w:rPr>
          <w:rFonts w:ascii="Times New Roman" w:hAnsi="Times New Roman" w:cs="Times New Roman"/>
          <w:i/>
          <w:iCs/>
          <w:sz w:val="20"/>
          <w:szCs w:val="20"/>
        </w:rPr>
        <w:t>Пам’ятка розроблена консультантом з питань запобігання та виявлення корупції Рівненської обласної ради</w:t>
      </w:r>
    </w:p>
    <w:p w:rsidR="00B25210" w:rsidRDefault="00B25210" w:rsidP="00B25210">
      <w:pPr>
        <w:jc w:val="both"/>
        <w:rPr>
          <w:rFonts w:hint="eastAsia"/>
        </w:rPr>
      </w:pPr>
      <w:r>
        <w:rPr>
          <w:rFonts w:ascii="Times New Roman" w:hAnsi="Times New Roman" w:cs="Times New Roman"/>
          <w:i/>
          <w:iCs/>
          <w:sz w:val="20"/>
          <w:szCs w:val="20"/>
          <w:lang w:val="ru-RU"/>
        </w:rPr>
        <w:t>12.08</w:t>
      </w:r>
      <w:r>
        <w:rPr>
          <w:rFonts w:ascii="Times New Roman" w:hAnsi="Times New Roman" w:cs="Times New Roman"/>
          <w:i/>
          <w:iCs/>
          <w:sz w:val="20"/>
          <w:szCs w:val="20"/>
          <w:lang w:val="ru-RU"/>
        </w:rPr>
        <w:t>.2022</w:t>
      </w:r>
    </w:p>
    <w:p w:rsidR="00E53F3D" w:rsidRDefault="00E53F3D" w:rsidP="00B25210">
      <w:pPr>
        <w:pStyle w:val="a8"/>
        <w:spacing w:after="0" w:line="240" w:lineRule="auto"/>
        <w:jc w:val="both"/>
        <w:rPr>
          <w:rFonts w:hint="eastAsia"/>
        </w:rPr>
      </w:pPr>
    </w:p>
    <w:sectPr w:rsidR="00E53F3D">
      <w:pgSz w:w="11906" w:h="16838"/>
      <w:pgMar w:top="1134" w:right="551" w:bottom="1244" w:left="171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3D"/>
    <w:rsid w:val="00B25210"/>
    <w:rsid w:val="00E53F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1">
    <w:name w:val="heading 1"/>
    <w:basedOn w:val="a0"/>
    <w:qFormat/>
    <w:pPr>
      <w:outlineLvl w:val="0"/>
    </w:pPr>
    <w:rPr>
      <w:rFonts w:ascii="Liberation Serif" w:eastAsia="SimSun" w:hAnsi="Liberation Serif"/>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ери списку"/>
    <w:qFormat/>
    <w:rPr>
      <w:rFonts w:ascii="OpenSymbol" w:eastAsia="OpenSymbol" w:hAnsi="OpenSymbol" w:cs="OpenSymbol"/>
    </w:rPr>
  </w:style>
  <w:style w:type="character" w:customStyle="1" w:styleId="10">
    <w:name w:val="Гіперпосилання1"/>
    <w:qFormat/>
    <w:rPr>
      <w:color w:val="000080"/>
      <w:u w:val="single"/>
    </w:rPr>
  </w:style>
  <w:style w:type="character" w:customStyle="1" w:styleId="a5">
    <w:name w:val="Виділення жирним"/>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
    <w:name w:val="Интернет-ссылка"/>
    <w:qFormat/>
    <w:rPr>
      <w:color w:val="000080"/>
      <w:u w:val="single"/>
    </w:rPr>
  </w:style>
  <w:style w:type="character" w:customStyle="1" w:styleId="cef1edeee2edeee9f8f0e8f4f2e0e1e7e0f6e0">
    <w:name w:val="Оceсf1нedоeeвe2нedоeeйe9 шf8рf0иe8фf4тf2 аe0бe1зe7аe0цf6аe0"/>
    <w:qFormat/>
  </w:style>
  <w:style w:type="character" w:styleId="a6">
    <w:name w:val="Strong"/>
    <w:basedOn w:val="a1"/>
    <w:uiPriority w:val="22"/>
    <w:qFormat/>
    <w:rsid w:val="004A0380"/>
    <w:rPr>
      <w:b/>
      <w:bCs/>
    </w:rPr>
  </w:style>
  <w:style w:type="paragraph" w:customStyle="1" w:styleId="a7">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Указатель"/>
    <w:basedOn w:val="a"/>
    <w:qFormat/>
    <w:pPr>
      <w:suppressLineNumbers/>
    </w:pPr>
  </w:style>
  <w:style w:type="paragraph" w:styleId="a0">
    <w:name w:val="Title"/>
    <w:basedOn w:val="a"/>
    <w:qFormat/>
    <w:pPr>
      <w:keepNext/>
      <w:spacing w:before="240" w:after="120"/>
    </w:pPr>
    <w:rPr>
      <w:rFonts w:ascii="Liberation Sans" w:eastAsia="Microsoft YaHei" w:hAnsi="Liberation Sans"/>
      <w:sz w:val="28"/>
      <w:szCs w:val="28"/>
    </w:rPr>
  </w:style>
  <w:style w:type="paragraph" w:customStyle="1" w:styleId="ac">
    <w:name w:val="Покажчик"/>
    <w:basedOn w:val="a"/>
    <w:qFormat/>
    <w:pPr>
      <w:suppressLineNumbers/>
    </w:pPr>
  </w:style>
  <w:style w:type="paragraph" w:styleId="ad">
    <w:name w:val="index heading"/>
    <w:basedOn w:val="a"/>
    <w:qFormat/>
    <w:pPr>
      <w:suppressLineNumbers/>
    </w:pPr>
  </w:style>
  <w:style w:type="paragraph" w:customStyle="1" w:styleId="ae">
    <w:name w:val="Вміст таблиці"/>
    <w:basedOn w:val="a"/>
    <w:qFormat/>
    <w:pPr>
      <w:suppressLineNumbers/>
    </w:pPr>
  </w:style>
  <w:style w:type="paragraph" w:customStyle="1" w:styleId="af">
    <w:name w:val="Заголовок таблиці"/>
    <w:basedOn w:val="ae"/>
    <w:qFormat/>
    <w:pPr>
      <w:jc w:val="center"/>
    </w:pPr>
    <w:rPr>
      <w:b/>
      <w:bCs/>
    </w:rPr>
  </w:style>
  <w:style w:type="paragraph" w:styleId="af0">
    <w:name w:val="Normal (Web)"/>
    <w:basedOn w:val="a"/>
    <w:uiPriority w:val="99"/>
    <w:semiHidden/>
    <w:unhideWhenUsed/>
    <w:qFormat/>
    <w:rsid w:val="00D36F93"/>
    <w:pPr>
      <w:spacing w:beforeAutospacing="1" w:afterAutospacing="1"/>
    </w:pPr>
    <w:rPr>
      <w:rFonts w:ascii="Times New Roman" w:eastAsia="Times New Roman" w:hAnsi="Times New Roman" w:cs="Times New Roman"/>
      <w:lang w:val="ru-RU" w:eastAsia="ru-RU" w:bidi="ar-SA"/>
    </w:rPr>
  </w:style>
  <w:style w:type="paragraph" w:styleId="af1">
    <w:name w:val="List Paragraph"/>
    <w:basedOn w:val="a"/>
    <w:uiPriority w:val="34"/>
    <w:qFormat/>
    <w:rsid w:val="00534463"/>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1">
    <w:name w:val="heading 1"/>
    <w:basedOn w:val="a0"/>
    <w:qFormat/>
    <w:pPr>
      <w:outlineLvl w:val="0"/>
    </w:pPr>
    <w:rPr>
      <w:rFonts w:ascii="Liberation Serif" w:eastAsia="SimSun" w:hAnsi="Liberation Serif"/>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ери списку"/>
    <w:qFormat/>
    <w:rPr>
      <w:rFonts w:ascii="OpenSymbol" w:eastAsia="OpenSymbol" w:hAnsi="OpenSymbol" w:cs="OpenSymbol"/>
    </w:rPr>
  </w:style>
  <w:style w:type="character" w:customStyle="1" w:styleId="10">
    <w:name w:val="Гіперпосилання1"/>
    <w:qFormat/>
    <w:rPr>
      <w:color w:val="000080"/>
      <w:u w:val="single"/>
    </w:rPr>
  </w:style>
  <w:style w:type="character" w:customStyle="1" w:styleId="a5">
    <w:name w:val="Виділення жирним"/>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
    <w:name w:val="Интернет-ссылка"/>
    <w:qFormat/>
    <w:rPr>
      <w:color w:val="000080"/>
      <w:u w:val="single"/>
    </w:rPr>
  </w:style>
  <w:style w:type="character" w:customStyle="1" w:styleId="cef1edeee2edeee9f8f0e8f4f2e0e1e7e0f6e0">
    <w:name w:val="Оceсf1нedоeeвe2нedоeeйe9 шf8рf0иe8фf4тf2 аe0бe1зe7аe0цf6аe0"/>
    <w:qFormat/>
  </w:style>
  <w:style w:type="character" w:styleId="a6">
    <w:name w:val="Strong"/>
    <w:basedOn w:val="a1"/>
    <w:uiPriority w:val="22"/>
    <w:qFormat/>
    <w:rsid w:val="004A0380"/>
    <w:rPr>
      <w:b/>
      <w:bCs/>
    </w:rPr>
  </w:style>
  <w:style w:type="paragraph" w:customStyle="1" w:styleId="a7">
    <w:name w:val="Заголовок"/>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Указатель"/>
    <w:basedOn w:val="a"/>
    <w:qFormat/>
    <w:pPr>
      <w:suppressLineNumbers/>
    </w:pPr>
  </w:style>
  <w:style w:type="paragraph" w:styleId="a0">
    <w:name w:val="Title"/>
    <w:basedOn w:val="a"/>
    <w:qFormat/>
    <w:pPr>
      <w:keepNext/>
      <w:spacing w:before="240" w:after="120"/>
    </w:pPr>
    <w:rPr>
      <w:rFonts w:ascii="Liberation Sans" w:eastAsia="Microsoft YaHei" w:hAnsi="Liberation Sans"/>
      <w:sz w:val="28"/>
      <w:szCs w:val="28"/>
    </w:rPr>
  </w:style>
  <w:style w:type="paragraph" w:customStyle="1" w:styleId="ac">
    <w:name w:val="Покажчик"/>
    <w:basedOn w:val="a"/>
    <w:qFormat/>
    <w:pPr>
      <w:suppressLineNumbers/>
    </w:pPr>
  </w:style>
  <w:style w:type="paragraph" w:styleId="ad">
    <w:name w:val="index heading"/>
    <w:basedOn w:val="a"/>
    <w:qFormat/>
    <w:pPr>
      <w:suppressLineNumbers/>
    </w:pPr>
  </w:style>
  <w:style w:type="paragraph" w:customStyle="1" w:styleId="ae">
    <w:name w:val="Вміст таблиці"/>
    <w:basedOn w:val="a"/>
    <w:qFormat/>
    <w:pPr>
      <w:suppressLineNumbers/>
    </w:pPr>
  </w:style>
  <w:style w:type="paragraph" w:customStyle="1" w:styleId="af">
    <w:name w:val="Заголовок таблиці"/>
    <w:basedOn w:val="ae"/>
    <w:qFormat/>
    <w:pPr>
      <w:jc w:val="center"/>
    </w:pPr>
    <w:rPr>
      <w:b/>
      <w:bCs/>
    </w:rPr>
  </w:style>
  <w:style w:type="paragraph" w:styleId="af0">
    <w:name w:val="Normal (Web)"/>
    <w:basedOn w:val="a"/>
    <w:uiPriority w:val="99"/>
    <w:semiHidden/>
    <w:unhideWhenUsed/>
    <w:qFormat/>
    <w:rsid w:val="00D36F93"/>
    <w:pPr>
      <w:spacing w:beforeAutospacing="1" w:afterAutospacing="1"/>
    </w:pPr>
    <w:rPr>
      <w:rFonts w:ascii="Times New Roman" w:eastAsia="Times New Roman" w:hAnsi="Times New Roman" w:cs="Times New Roman"/>
      <w:lang w:val="ru-RU" w:eastAsia="ru-RU" w:bidi="ar-SA"/>
    </w:rPr>
  </w:style>
  <w:style w:type="paragraph" w:styleId="af1">
    <w:name w:val="List Paragraph"/>
    <w:basedOn w:val="a"/>
    <w:uiPriority w:val="34"/>
    <w:qFormat/>
    <w:rsid w:val="0053446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3294</Words>
  <Characters>1879</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Хоронжак</cp:lastModifiedBy>
  <cp:revision>2</cp:revision>
  <cp:lastPrinted>2022-09-06T08:06:00Z</cp:lastPrinted>
  <dcterms:created xsi:type="dcterms:W3CDTF">2022-09-06T08:06:00Z</dcterms:created>
  <dcterms:modified xsi:type="dcterms:W3CDTF">2022-09-06T08:06:00Z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