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D" w:rsidRPr="00895651" w:rsidRDefault="00895651" w:rsidP="003F31EB">
      <w:pPr>
        <w:pStyle w:val="10"/>
        <w:spacing w:line="276" w:lineRule="auto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95651">
        <w:rPr>
          <w:sz w:val="28"/>
          <w:szCs w:val="28"/>
          <w:lang w:val="ru-RU"/>
        </w:rPr>
        <w:t>ЗАТВЕРДЖЕНО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ішення обласної ради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DC247F">
        <w:rPr>
          <w:sz w:val="28"/>
          <w:szCs w:val="28"/>
          <w:lang w:val="ru-RU"/>
        </w:rPr>
        <w:t xml:space="preserve"> </w:t>
      </w:r>
      <w:r w:rsidR="006608F7">
        <w:rPr>
          <w:sz w:val="28"/>
          <w:szCs w:val="28"/>
          <w:lang w:val="ru-RU"/>
        </w:rPr>
        <w:t>22 грудня</w:t>
      </w:r>
      <w:r w:rsidR="00DC247F">
        <w:rPr>
          <w:sz w:val="28"/>
          <w:szCs w:val="28"/>
          <w:lang w:val="ru-RU"/>
        </w:rPr>
        <w:t xml:space="preserve"> 2023 року </w:t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 w:rsidR="00DC247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№</w:t>
      </w:r>
      <w:r w:rsidR="00DC247F">
        <w:rPr>
          <w:sz w:val="28"/>
          <w:szCs w:val="28"/>
          <w:lang w:val="ru-RU"/>
        </w:rPr>
        <w:t xml:space="preserve"> </w:t>
      </w:r>
      <w:r w:rsidR="006608F7">
        <w:rPr>
          <w:sz w:val="28"/>
          <w:szCs w:val="28"/>
          <w:lang w:val="ru-RU"/>
        </w:rPr>
        <w:t>837</w:t>
      </w:r>
      <w:bookmarkStart w:id="0" w:name="_GoBack"/>
      <w:bookmarkEnd w:id="0"/>
    </w:p>
    <w:p w:rsidR="00D40FFB" w:rsidRDefault="00D40FFB" w:rsidP="003F31EB">
      <w:pPr>
        <w:spacing w:line="276" w:lineRule="auto"/>
        <w:ind w:left="848" w:right="2593" w:firstLine="1276"/>
        <w:jc w:val="center"/>
        <w:rPr>
          <w:rFonts w:eastAsia="Times New Roman" w:cs="Times New Roman"/>
          <w:szCs w:val="28"/>
          <w:lang w:val="ru-RU"/>
        </w:rPr>
      </w:pPr>
    </w:p>
    <w:p w:rsidR="00D40FFB" w:rsidRDefault="00D40FFB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szCs w:val="28"/>
          <w:lang w:val="ru-RU"/>
        </w:rPr>
      </w:pPr>
    </w:p>
    <w:p w:rsidR="00D40FFB" w:rsidRDefault="00D40FFB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szCs w:val="28"/>
          <w:lang w:val="ru-RU"/>
        </w:rPr>
      </w:pPr>
    </w:p>
    <w:p w:rsidR="00D40FFB" w:rsidRDefault="00D40FFB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szCs w:val="28"/>
          <w:lang w:val="ru-RU"/>
        </w:rPr>
      </w:pPr>
    </w:p>
    <w:p w:rsidR="002B48AD" w:rsidRDefault="002B48AD" w:rsidP="00895651">
      <w:pPr>
        <w:spacing w:line="240" w:lineRule="auto"/>
        <w:ind w:right="2593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D4B32">
      <w:pPr>
        <w:spacing w:line="240" w:lineRule="auto"/>
        <w:ind w:left="848" w:right="2593" w:firstLine="1276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895651">
      <w:pPr>
        <w:spacing w:line="240" w:lineRule="auto"/>
        <w:ind w:right="2593"/>
        <w:rPr>
          <w:rFonts w:eastAsia="Times New Roman" w:cs="Times New Roman"/>
          <w:color w:val="000000"/>
          <w:sz w:val="30"/>
          <w:lang w:eastAsia="uk-UA"/>
        </w:rPr>
      </w:pPr>
    </w:p>
    <w:p w:rsidR="002B48AD" w:rsidRDefault="002B48AD" w:rsidP="002B48AD">
      <w:pP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</w:p>
    <w:p w:rsidR="004B7765" w:rsidRPr="002B48AD" w:rsidRDefault="004B7765" w:rsidP="002B48AD">
      <w:pP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  <w:r w:rsidRPr="002B48AD">
        <w:rPr>
          <w:rFonts w:eastAsia="Times New Roman" w:cs="Times New Roman"/>
          <w:b/>
          <w:bCs/>
          <w:sz w:val="40"/>
          <w:szCs w:val="40"/>
          <w:lang w:val="ru-RU" w:eastAsia="ru-RU"/>
        </w:rPr>
        <w:t>АНТИКОРУПЦІЙНА ПРОГРАМА</w:t>
      </w:r>
    </w:p>
    <w:p w:rsidR="004B7765" w:rsidRPr="002B48AD" w:rsidRDefault="00B53CD4" w:rsidP="002B48AD">
      <w:pP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  <w:proofErr w:type="gramStart"/>
      <w:r>
        <w:rPr>
          <w:rFonts w:eastAsia="Times New Roman" w:cs="Times New Roman"/>
          <w:b/>
          <w:bCs/>
          <w:sz w:val="40"/>
          <w:szCs w:val="40"/>
          <w:lang w:val="ru-RU" w:eastAsia="ru-RU"/>
        </w:rPr>
        <w:t>Р</w:t>
      </w:r>
      <w:proofErr w:type="gramEnd"/>
      <w:r>
        <w:rPr>
          <w:rFonts w:eastAsia="Times New Roman" w:cs="Times New Roman"/>
          <w:b/>
          <w:bCs/>
          <w:sz w:val="40"/>
          <w:szCs w:val="40"/>
          <w:lang w:val="ru-RU" w:eastAsia="ru-RU"/>
        </w:rPr>
        <w:t>івненської</w:t>
      </w:r>
      <w:r w:rsidR="0056139B" w:rsidRPr="002B48AD">
        <w:rPr>
          <w:rFonts w:eastAsia="Times New Roman" w:cs="Times New Roman"/>
          <w:b/>
          <w:bCs/>
          <w:sz w:val="40"/>
          <w:szCs w:val="40"/>
          <w:lang w:val="ru-RU" w:eastAsia="ru-RU"/>
        </w:rPr>
        <w:t xml:space="preserve"> обласної ради на 202</w:t>
      </w:r>
      <w:r>
        <w:rPr>
          <w:rFonts w:eastAsia="Times New Roman" w:cs="Times New Roman"/>
          <w:b/>
          <w:bCs/>
          <w:sz w:val="40"/>
          <w:szCs w:val="40"/>
          <w:lang w:val="ru-RU" w:eastAsia="ru-RU"/>
        </w:rPr>
        <w:t>4</w:t>
      </w:r>
      <w:r w:rsidR="000A51A2">
        <w:rPr>
          <w:rFonts w:eastAsia="Times New Roman" w:cs="Times New Roman"/>
          <w:b/>
          <w:bCs/>
          <w:sz w:val="40"/>
          <w:szCs w:val="40"/>
          <w:lang w:val="ru-RU" w:eastAsia="ru-RU"/>
        </w:rPr>
        <w:noBreakHyphen/>
      </w:r>
      <w:r>
        <w:rPr>
          <w:rFonts w:eastAsia="Times New Roman" w:cs="Times New Roman"/>
          <w:b/>
          <w:bCs/>
          <w:sz w:val="40"/>
          <w:szCs w:val="40"/>
          <w:lang w:val="ru-RU" w:eastAsia="ru-RU"/>
        </w:rPr>
        <w:t>2026</w:t>
      </w:r>
      <w:r w:rsidR="00A231B9" w:rsidRPr="002B48AD">
        <w:rPr>
          <w:rFonts w:eastAsia="Times New Roman" w:cs="Times New Roman"/>
          <w:b/>
          <w:bCs/>
          <w:sz w:val="40"/>
          <w:szCs w:val="40"/>
          <w:lang w:val="ru-RU" w:eastAsia="ru-RU"/>
        </w:rPr>
        <w:t xml:space="preserve"> </w:t>
      </w:r>
      <w:r w:rsidR="004B7765" w:rsidRPr="002B48AD">
        <w:rPr>
          <w:rFonts w:eastAsia="Times New Roman" w:cs="Times New Roman"/>
          <w:b/>
          <w:bCs/>
          <w:sz w:val="40"/>
          <w:szCs w:val="40"/>
          <w:lang w:val="ru-RU" w:eastAsia="ru-RU"/>
        </w:rPr>
        <w:t>роки</w:t>
      </w:r>
    </w:p>
    <w:p w:rsidR="004B7765" w:rsidRPr="002B48AD" w:rsidRDefault="004B7765" w:rsidP="002B48AD">
      <w:pP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895651" w:rsidRPr="002663C0" w:rsidRDefault="00895651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Pr="002663C0" w:rsidRDefault="002B48AD" w:rsidP="00A56995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color w:val="000000"/>
          <w:szCs w:val="28"/>
          <w:lang w:val="ru-RU" w:eastAsia="uk-UA"/>
        </w:rPr>
      </w:pPr>
    </w:p>
    <w:p w:rsidR="002B48AD" w:rsidRDefault="002B48AD" w:rsidP="002B48AD">
      <w:pPr>
        <w:jc w:val="center"/>
        <w:rPr>
          <w:szCs w:val="28"/>
        </w:rPr>
      </w:pPr>
    </w:p>
    <w:p w:rsidR="002B48AD" w:rsidRPr="00862B2F" w:rsidRDefault="00B53CD4" w:rsidP="002B48AD">
      <w:pPr>
        <w:jc w:val="center"/>
        <w:rPr>
          <w:szCs w:val="28"/>
        </w:rPr>
      </w:pPr>
      <w:r>
        <w:rPr>
          <w:szCs w:val="28"/>
        </w:rPr>
        <w:t>Рівне</w:t>
      </w:r>
      <w:r w:rsidR="002B48AD" w:rsidRPr="00862B2F">
        <w:rPr>
          <w:szCs w:val="28"/>
        </w:rPr>
        <w:t xml:space="preserve"> – 202</w:t>
      </w:r>
      <w:r w:rsidR="002B48AD">
        <w:rPr>
          <w:szCs w:val="28"/>
        </w:rPr>
        <w:t>3</w:t>
      </w:r>
    </w:p>
    <w:p w:rsidR="002B48AD" w:rsidRDefault="002B48AD" w:rsidP="002B48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2B2F">
        <w:rPr>
          <w:b/>
          <w:bCs/>
          <w:szCs w:val="28"/>
        </w:rPr>
        <w:lastRenderedPageBreak/>
        <w:t>ЗМІСТ</w:t>
      </w:r>
    </w:p>
    <w:p w:rsidR="00220045" w:rsidRDefault="00220045" w:rsidP="002B48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20045" w:rsidRPr="00220045" w:rsidRDefault="00220045" w:rsidP="00220045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20045">
        <w:rPr>
          <w:bCs/>
          <w:szCs w:val="28"/>
        </w:rPr>
        <w:t xml:space="preserve">1. </w:t>
      </w:r>
      <w:r w:rsidR="004B0BC8" w:rsidRPr="00786722">
        <w:rPr>
          <w:rFonts w:eastAsia="Times New Roman" w:cs="Times New Roman"/>
          <w:bCs/>
          <w:szCs w:val="28"/>
          <w:lang w:val="ru-RU" w:eastAsia="ru-RU"/>
        </w:rPr>
        <w:t xml:space="preserve">Засади </w:t>
      </w:r>
      <w:proofErr w:type="spellStart"/>
      <w:r w:rsidR="004B0BC8" w:rsidRPr="00786722">
        <w:rPr>
          <w:rFonts w:eastAsia="Times New Roman" w:cs="Times New Roman"/>
          <w:bCs/>
          <w:szCs w:val="28"/>
          <w:lang w:val="ru-RU" w:eastAsia="ru-RU"/>
        </w:rPr>
        <w:t>антикорупційної</w:t>
      </w:r>
      <w:proofErr w:type="spellEnd"/>
      <w:r w:rsidR="004B0BC8" w:rsidRPr="00786722">
        <w:rPr>
          <w:rFonts w:eastAsia="Times New Roman" w:cs="Times New Roman"/>
          <w:bCs/>
          <w:szCs w:val="28"/>
          <w:lang w:val="ru-RU" w:eastAsia="ru-RU"/>
        </w:rPr>
        <w:t xml:space="preserve"> політики </w:t>
      </w:r>
      <w:proofErr w:type="gramStart"/>
      <w:r w:rsidR="004B0BC8" w:rsidRPr="00786722">
        <w:rPr>
          <w:rFonts w:eastAsia="Times New Roman" w:cs="Times New Roman"/>
          <w:bCs/>
          <w:szCs w:val="28"/>
          <w:lang w:val="ru-RU" w:eastAsia="ru-RU"/>
        </w:rPr>
        <w:t>Р</w:t>
      </w:r>
      <w:proofErr w:type="gramEnd"/>
      <w:r w:rsidR="004B0BC8" w:rsidRPr="00786722">
        <w:rPr>
          <w:rFonts w:eastAsia="Times New Roman" w:cs="Times New Roman"/>
          <w:bCs/>
          <w:szCs w:val="28"/>
          <w:lang w:val="ru-RU" w:eastAsia="ru-RU"/>
        </w:rPr>
        <w:t>івненської обласної ради</w:t>
      </w:r>
      <w:r w:rsidR="004B0BC8">
        <w:rPr>
          <w:rFonts w:eastAsia="Times New Roman" w:cs="Times New Roman"/>
          <w:bCs/>
          <w:szCs w:val="28"/>
          <w:lang w:val="ru-RU" w:eastAsia="ru-RU"/>
        </w:rPr>
        <w:tab/>
      </w:r>
      <w:r w:rsidR="004B0BC8">
        <w:rPr>
          <w:rFonts w:eastAsia="Times New Roman" w:cs="Times New Roman"/>
          <w:bCs/>
          <w:szCs w:val="28"/>
          <w:lang w:val="ru-RU" w:eastAsia="ru-RU"/>
        </w:rPr>
        <w:tab/>
        <w:t>3</w:t>
      </w:r>
    </w:p>
    <w:p w:rsidR="00220045" w:rsidRDefault="00220045" w:rsidP="004B0BC8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B0BC8" w:rsidRDefault="004B0BC8" w:rsidP="004B0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uk-UA"/>
        </w:rPr>
      </w:pPr>
      <w:r>
        <w:rPr>
          <w:b/>
          <w:bCs/>
          <w:szCs w:val="28"/>
        </w:rPr>
        <w:tab/>
      </w:r>
      <w:r w:rsidRPr="004B0BC8">
        <w:rPr>
          <w:bCs/>
          <w:szCs w:val="28"/>
        </w:rPr>
        <w:t xml:space="preserve">2. </w:t>
      </w:r>
      <w:r w:rsidRPr="00786722">
        <w:rPr>
          <w:rFonts w:eastAsia="Times New Roman" w:cs="Times New Roman"/>
          <w:szCs w:val="28"/>
          <w:lang w:eastAsia="uk-UA"/>
        </w:rPr>
        <w:t>Оцінювання корупційних ризиків у діяльності Рівненської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  <w:t>6</w:t>
      </w:r>
    </w:p>
    <w:p w:rsidR="004B0BC8" w:rsidRDefault="004B0BC8" w:rsidP="004B0BC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</w:t>
      </w:r>
      <w:r w:rsidRPr="00786722">
        <w:rPr>
          <w:rFonts w:eastAsia="Times New Roman" w:cs="Times New Roman"/>
          <w:szCs w:val="28"/>
          <w:lang w:eastAsia="uk-UA"/>
        </w:rPr>
        <w:t xml:space="preserve"> обласної ради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</w:p>
    <w:p w:rsidR="004B0BC8" w:rsidRDefault="004B0BC8" w:rsidP="004B0BC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4B0BC8" w:rsidRDefault="004B0BC8" w:rsidP="004B0BC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3. </w:t>
      </w:r>
      <w:r w:rsidRPr="00786722">
        <w:rPr>
          <w:rFonts w:eastAsia="Times New Roman" w:cs="Times New Roman"/>
          <w:szCs w:val="28"/>
          <w:lang w:eastAsia="uk-UA"/>
        </w:rPr>
        <w:t>Навчання та заходи з поширення інформації щодо програм</w:t>
      </w:r>
    </w:p>
    <w:p w:rsidR="004B0BC8" w:rsidRPr="004B0BC8" w:rsidRDefault="004B0BC8" w:rsidP="004B0BC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</w:t>
      </w:r>
      <w:r w:rsidRPr="00786722">
        <w:rPr>
          <w:rFonts w:eastAsia="Times New Roman" w:cs="Times New Roman"/>
          <w:szCs w:val="28"/>
          <w:lang w:eastAsia="uk-UA"/>
        </w:rPr>
        <w:t xml:space="preserve"> антикорупційного спрямування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  <w:t xml:space="preserve">         8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</w:p>
    <w:p w:rsidR="004B0BC8" w:rsidRDefault="004B0BC8" w:rsidP="004B0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uk-UA"/>
        </w:rPr>
      </w:pPr>
      <w:r>
        <w:rPr>
          <w:b/>
          <w:bCs/>
          <w:szCs w:val="28"/>
        </w:rPr>
        <w:tab/>
      </w:r>
      <w:r w:rsidRPr="004B0BC8">
        <w:rPr>
          <w:bCs/>
          <w:szCs w:val="28"/>
        </w:rPr>
        <w:t xml:space="preserve">4. </w:t>
      </w:r>
      <w:r w:rsidRPr="00786722">
        <w:rPr>
          <w:rFonts w:eastAsia="Times New Roman" w:cs="Times New Roman"/>
          <w:szCs w:val="28"/>
          <w:lang w:eastAsia="uk-UA"/>
        </w:rPr>
        <w:t>Моніторинг, оцінка виконання та перегляд Антикорупційної</w:t>
      </w:r>
    </w:p>
    <w:p w:rsidR="00220045" w:rsidRPr="004B0BC8" w:rsidRDefault="004B0BC8" w:rsidP="004B0BC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rFonts w:eastAsia="Times New Roman" w:cs="Times New Roman"/>
          <w:szCs w:val="28"/>
          <w:lang w:eastAsia="uk-UA"/>
        </w:rPr>
        <w:t xml:space="preserve">            </w:t>
      </w:r>
      <w:r w:rsidRPr="00786722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п</w:t>
      </w:r>
      <w:r w:rsidRPr="00786722">
        <w:rPr>
          <w:rFonts w:eastAsia="Times New Roman" w:cs="Times New Roman"/>
          <w:szCs w:val="28"/>
          <w:lang w:eastAsia="uk-UA"/>
        </w:rPr>
        <w:t>рограми</w:t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ab/>
        <w:t>10</w:t>
      </w:r>
    </w:p>
    <w:p w:rsidR="00220045" w:rsidRDefault="00220045" w:rsidP="004B0BC8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B0BC8" w:rsidRDefault="004B0BC8" w:rsidP="004B0B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shd w:val="clear" w:color="auto" w:fill="FFFFFF"/>
          <w:lang w:eastAsia="uk-UA"/>
        </w:rPr>
      </w:pPr>
      <w:r>
        <w:rPr>
          <w:b/>
          <w:bCs/>
          <w:szCs w:val="28"/>
        </w:rPr>
        <w:tab/>
      </w:r>
      <w:r w:rsidRPr="004B0BC8">
        <w:rPr>
          <w:bCs/>
          <w:szCs w:val="28"/>
        </w:rPr>
        <w:t xml:space="preserve">5. </w:t>
      </w:r>
      <w:r w:rsidRPr="00786722">
        <w:rPr>
          <w:rFonts w:eastAsia="Times New Roman" w:cs="Times New Roman"/>
          <w:bCs/>
          <w:szCs w:val="28"/>
          <w:shd w:val="clear" w:color="auto" w:fill="FFFFFF"/>
          <w:lang w:eastAsia="uk-UA"/>
        </w:rPr>
        <w:t>Інші, спрямовані на запобігання корупційним та пов’язаним</w:t>
      </w:r>
    </w:p>
    <w:p w:rsidR="004B0BC8" w:rsidRPr="004B0BC8" w:rsidRDefault="004B0BC8" w:rsidP="004B0BC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 xml:space="preserve">             </w:t>
      </w:r>
      <w:r w:rsidRPr="00786722">
        <w:rPr>
          <w:rFonts w:eastAsia="Times New Roman" w:cs="Times New Roman"/>
          <w:bCs/>
          <w:szCs w:val="28"/>
          <w:shd w:val="clear" w:color="auto" w:fill="FFFFFF"/>
          <w:lang w:eastAsia="uk-UA"/>
        </w:rPr>
        <w:t>з корупцією правопорушенням заходи</w:t>
      </w: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ab/>
      </w: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ab/>
      </w: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ab/>
      </w: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ab/>
      </w: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ab/>
      </w:r>
      <w:r>
        <w:rPr>
          <w:rFonts w:eastAsia="Times New Roman" w:cs="Times New Roman"/>
          <w:bCs/>
          <w:szCs w:val="28"/>
          <w:shd w:val="clear" w:color="auto" w:fill="FFFFFF"/>
          <w:lang w:eastAsia="uk-UA"/>
        </w:rPr>
        <w:tab/>
        <w:t>12</w:t>
      </w:r>
    </w:p>
    <w:p w:rsidR="00220045" w:rsidRDefault="00220045" w:rsidP="004B0BC8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B0BC8" w:rsidRPr="00862B2F" w:rsidRDefault="004B0BC8" w:rsidP="004B0BC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Додаток. </w:t>
      </w:r>
      <w:r w:rsidRPr="004B0BC8">
        <w:rPr>
          <w:bCs/>
          <w:szCs w:val="28"/>
        </w:rPr>
        <w:t>Реєстр ризиків</w:t>
      </w:r>
      <w:r>
        <w:rPr>
          <w:b/>
          <w:bCs/>
          <w:szCs w:val="28"/>
        </w:rPr>
        <w:t xml:space="preserve">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805"/>
        <w:gridCol w:w="867"/>
      </w:tblGrid>
      <w:tr w:rsidR="00786722" w:rsidRPr="00786722" w:rsidTr="004404C4">
        <w:tc>
          <w:tcPr>
            <w:tcW w:w="8805" w:type="dxa"/>
          </w:tcPr>
          <w:p w:rsidR="00346535" w:rsidRPr="004B0BC8" w:rsidRDefault="00346535" w:rsidP="007867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867" w:type="dxa"/>
          </w:tcPr>
          <w:p w:rsidR="00346535" w:rsidRPr="00786722" w:rsidRDefault="00346535" w:rsidP="007867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862B2F" w:rsidRDefault="002B48AD" w:rsidP="002B48AD">
      <w:pPr>
        <w:shd w:val="clear" w:color="auto" w:fill="FFFFFF"/>
        <w:tabs>
          <w:tab w:val="left" w:leader="underscore" w:pos="4896"/>
        </w:tabs>
        <w:spacing w:line="24" w:lineRule="atLeast"/>
        <w:jc w:val="center"/>
        <w:rPr>
          <w:b/>
          <w:szCs w:val="28"/>
        </w:rPr>
      </w:pPr>
    </w:p>
    <w:p w:rsidR="002B48AD" w:rsidRPr="004B0BC8" w:rsidRDefault="002B48AD" w:rsidP="00AA32C3">
      <w:pPr>
        <w:ind w:left="1416" w:firstLine="708"/>
        <w:rPr>
          <w:rFonts w:eastAsia="Times New Roman" w:cs="Times New Roman"/>
          <w:b/>
          <w:bCs/>
          <w:szCs w:val="28"/>
          <w:lang w:eastAsia="ru-RU"/>
        </w:rPr>
      </w:pPr>
      <w:r w:rsidRPr="004B0BC8">
        <w:rPr>
          <w:rFonts w:eastAsia="Times New Roman" w:cs="Times New Roman"/>
          <w:b/>
          <w:color w:val="000000"/>
          <w:szCs w:val="28"/>
          <w:lang w:eastAsia="uk-UA"/>
        </w:rPr>
        <w:br w:type="page"/>
      </w:r>
    </w:p>
    <w:p w:rsidR="00AB61B1" w:rsidRPr="004B0BC8" w:rsidRDefault="00413B26" w:rsidP="00E128DA">
      <w:pPr>
        <w:spacing w:after="4" w:line="276" w:lineRule="auto"/>
        <w:ind w:right="119"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B0BC8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4B7765" w:rsidRPr="004B0BC8">
        <w:rPr>
          <w:rFonts w:eastAsia="Times New Roman" w:cs="Times New Roman"/>
          <w:b/>
          <w:bCs/>
          <w:szCs w:val="28"/>
          <w:lang w:eastAsia="ru-RU"/>
        </w:rPr>
        <w:t>. З</w:t>
      </w:r>
      <w:r w:rsidR="002B48AD" w:rsidRPr="004B0BC8">
        <w:rPr>
          <w:rFonts w:eastAsia="Times New Roman" w:cs="Times New Roman"/>
          <w:b/>
          <w:bCs/>
          <w:szCs w:val="28"/>
          <w:lang w:eastAsia="ru-RU"/>
        </w:rPr>
        <w:t xml:space="preserve">АСАДИ АНТИКОРУПЦІЙНОЇ ПОЛІТИКИ </w:t>
      </w:r>
      <w:r w:rsidR="00B53CD4" w:rsidRPr="004B0BC8">
        <w:rPr>
          <w:rFonts w:eastAsia="Times New Roman" w:cs="Times New Roman"/>
          <w:b/>
          <w:bCs/>
          <w:szCs w:val="28"/>
          <w:lang w:eastAsia="ru-RU"/>
        </w:rPr>
        <w:t>РІВНЕНСЬКОЇ</w:t>
      </w:r>
      <w:r w:rsidR="002B48AD" w:rsidRPr="004B0BC8">
        <w:rPr>
          <w:rFonts w:eastAsia="Times New Roman" w:cs="Times New Roman"/>
          <w:b/>
          <w:bCs/>
          <w:szCs w:val="28"/>
          <w:lang w:eastAsia="ru-RU"/>
        </w:rPr>
        <w:t xml:space="preserve"> ОБЛАСНО</w:t>
      </w:r>
      <w:r w:rsidR="000340D8" w:rsidRPr="004B0BC8">
        <w:rPr>
          <w:rFonts w:eastAsia="Times New Roman" w:cs="Times New Roman"/>
          <w:b/>
          <w:bCs/>
          <w:szCs w:val="28"/>
          <w:lang w:eastAsia="ru-RU"/>
        </w:rPr>
        <w:t>Ї РАДИ</w:t>
      </w:r>
    </w:p>
    <w:p w:rsidR="00E128DA" w:rsidRPr="004B0BC8" w:rsidRDefault="00E128DA" w:rsidP="00E128DA">
      <w:pPr>
        <w:spacing w:after="4" w:line="276" w:lineRule="auto"/>
        <w:ind w:right="119"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127D7" w:rsidRPr="00803E59" w:rsidRDefault="0056139B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Антикорупційна програма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на 202</w:t>
      </w:r>
      <w:r w:rsidR="00B53CD4">
        <w:rPr>
          <w:rFonts w:eastAsia="Times New Roman" w:cs="Times New Roman"/>
          <w:color w:val="000000"/>
          <w:szCs w:val="28"/>
          <w:lang w:eastAsia="uk-UA"/>
        </w:rPr>
        <w:t>4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– 202</w:t>
      </w:r>
      <w:r w:rsidR="00B53CD4">
        <w:rPr>
          <w:rFonts w:eastAsia="Times New Roman" w:cs="Times New Roman"/>
          <w:color w:val="000000"/>
          <w:szCs w:val="28"/>
          <w:lang w:eastAsia="uk-UA"/>
        </w:rPr>
        <w:t xml:space="preserve">6 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>роки (далі – Ант</w:t>
      </w:r>
      <w:r w:rsidRPr="00803E59">
        <w:rPr>
          <w:rFonts w:eastAsia="Times New Roman" w:cs="Times New Roman"/>
          <w:color w:val="000000"/>
          <w:szCs w:val="28"/>
          <w:lang w:eastAsia="uk-UA"/>
        </w:rPr>
        <w:t>икорупційна програма) розроблена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 xml:space="preserve"> на виконання вимог статті </w:t>
      </w:r>
      <w:r w:rsidR="00786722">
        <w:rPr>
          <w:rFonts w:eastAsia="Times New Roman" w:cs="Times New Roman"/>
          <w:color w:val="000000"/>
          <w:szCs w:val="28"/>
          <w:lang w:eastAsia="uk-UA"/>
        </w:rPr>
        <w:t xml:space="preserve">                 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>19 Закону Украї</w:t>
      </w:r>
      <w:r w:rsidR="00DF675B" w:rsidRPr="00803E59">
        <w:rPr>
          <w:rFonts w:eastAsia="Times New Roman" w:cs="Times New Roman"/>
          <w:color w:val="000000"/>
          <w:szCs w:val="28"/>
          <w:lang w:eastAsia="uk-UA"/>
        </w:rPr>
        <w:t xml:space="preserve">ни «Про запобігання корупції», </w:t>
      </w:r>
      <w:r w:rsidR="004B7765" w:rsidRPr="00803E59">
        <w:rPr>
          <w:rFonts w:eastAsia="Times New Roman" w:cs="Times New Roman"/>
          <w:noProof/>
          <w:color w:val="000000"/>
          <w:szCs w:val="28"/>
          <w:lang w:eastAsia="uk-UA"/>
        </w:rPr>
        <w:t xml:space="preserve">відповідно 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 xml:space="preserve">до </w:t>
      </w:r>
      <w:r w:rsidR="00EE5D63" w:rsidRPr="00803E59">
        <w:rPr>
          <w:rFonts w:eastAsia="Times New Roman" w:cs="Times New Roman"/>
          <w:color w:val="000000"/>
          <w:szCs w:val="28"/>
          <w:lang w:eastAsia="uk-UA"/>
        </w:rPr>
        <w:t>Методології управління корупційними ризиками, затвердженої наказом Національного агентства з питань запобігання к</w:t>
      </w:r>
      <w:r w:rsidR="00DF675B" w:rsidRPr="00803E59">
        <w:rPr>
          <w:rFonts w:eastAsia="Times New Roman" w:cs="Times New Roman"/>
          <w:color w:val="000000"/>
          <w:szCs w:val="28"/>
          <w:lang w:eastAsia="uk-UA"/>
        </w:rPr>
        <w:t>орупції від 28.12.2021</w:t>
      </w:r>
      <w:r w:rsidR="002D4B32"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DF675B" w:rsidRPr="00803E59">
        <w:rPr>
          <w:rFonts w:eastAsia="Times New Roman" w:cs="Times New Roman"/>
          <w:color w:val="000000"/>
          <w:szCs w:val="28"/>
          <w:lang w:eastAsia="uk-UA"/>
        </w:rPr>
        <w:t>№ 830/2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>1</w:t>
      </w:r>
      <w:r w:rsidR="00FC158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DF675B" w:rsidRPr="00803E59">
        <w:rPr>
          <w:rFonts w:eastAsia="Times New Roman" w:cs="Times New Roman"/>
          <w:color w:val="000000"/>
          <w:szCs w:val="28"/>
          <w:lang w:eastAsia="uk-UA"/>
        </w:rPr>
        <w:t>та інших нормативно-правових актів антикорупційного спрямування.</w:t>
      </w:r>
    </w:p>
    <w:p w:rsidR="005146ED" w:rsidRPr="00803E59" w:rsidRDefault="005146ED" w:rsidP="00E128DA">
      <w:pPr>
        <w:spacing w:line="276" w:lineRule="auto"/>
        <w:ind w:firstLine="708"/>
        <w:jc w:val="both"/>
        <w:rPr>
          <w:rFonts w:eastAsia="Times New Roman" w:cs="Times New Roman"/>
          <w:szCs w:val="28"/>
        </w:rPr>
      </w:pPr>
      <w:r w:rsidRPr="00803E59">
        <w:rPr>
          <w:rFonts w:eastAsia="Times New Roman" w:cs="Times New Roman"/>
          <w:szCs w:val="28"/>
        </w:rPr>
        <w:t>Антикорупційна програма обласної ради на 202</w:t>
      </w:r>
      <w:r w:rsidR="00B53CD4">
        <w:rPr>
          <w:rFonts w:eastAsia="Times New Roman" w:cs="Times New Roman"/>
          <w:szCs w:val="28"/>
        </w:rPr>
        <w:t>4</w:t>
      </w:r>
      <w:r w:rsidR="00A43A4D">
        <w:rPr>
          <w:rFonts w:eastAsia="Times New Roman" w:cs="Times New Roman"/>
          <w:szCs w:val="28"/>
        </w:rPr>
        <w:t xml:space="preserve"> – </w:t>
      </w:r>
      <w:r w:rsidRPr="00803E59">
        <w:rPr>
          <w:rFonts w:eastAsia="Times New Roman" w:cs="Times New Roman"/>
          <w:szCs w:val="28"/>
        </w:rPr>
        <w:t>202</w:t>
      </w:r>
      <w:r w:rsidR="00B53CD4">
        <w:rPr>
          <w:rFonts w:eastAsia="Times New Roman" w:cs="Times New Roman"/>
          <w:szCs w:val="28"/>
        </w:rPr>
        <w:t>6</w:t>
      </w:r>
      <w:r w:rsidRPr="00803E59">
        <w:rPr>
          <w:rFonts w:eastAsia="Times New Roman" w:cs="Times New Roman"/>
          <w:szCs w:val="28"/>
        </w:rPr>
        <w:t xml:space="preserve"> роки є логічним продовженням реалізації заходів, які передбачалися в попередній Антикорупційній програмі </w:t>
      </w:r>
      <w:r w:rsidR="00B53CD4">
        <w:rPr>
          <w:rFonts w:eastAsia="Times New Roman" w:cs="Times New Roman"/>
          <w:szCs w:val="28"/>
        </w:rPr>
        <w:t>Рівненської</w:t>
      </w:r>
      <w:r w:rsidR="00A43A4D">
        <w:rPr>
          <w:rFonts w:eastAsia="Times New Roman" w:cs="Times New Roman"/>
          <w:szCs w:val="28"/>
        </w:rPr>
        <w:t xml:space="preserve"> обласної ради на 2021 –</w:t>
      </w:r>
      <w:r w:rsidRPr="00803E59">
        <w:rPr>
          <w:rFonts w:eastAsia="Times New Roman" w:cs="Times New Roman"/>
          <w:szCs w:val="28"/>
        </w:rPr>
        <w:t xml:space="preserve"> 202</w:t>
      </w:r>
      <w:r w:rsidR="00B53CD4">
        <w:rPr>
          <w:rFonts w:eastAsia="Times New Roman" w:cs="Times New Roman"/>
          <w:szCs w:val="28"/>
        </w:rPr>
        <w:t>3</w:t>
      </w:r>
      <w:r w:rsidRPr="00803E59">
        <w:rPr>
          <w:rFonts w:eastAsia="Times New Roman" w:cs="Times New Roman"/>
          <w:szCs w:val="28"/>
        </w:rPr>
        <w:t xml:space="preserve"> роки. При її розробленні враховувалися результати проведеного аналізу корупційних ризиків у сфері діяльності обласної ради, а також виконання Антикорупційної програми обласної ради за 2021</w:t>
      </w:r>
      <w:r w:rsidR="00A43A4D">
        <w:rPr>
          <w:rFonts w:eastAsia="Times New Roman" w:cs="Times New Roman"/>
          <w:szCs w:val="28"/>
        </w:rPr>
        <w:t xml:space="preserve"> – </w:t>
      </w:r>
      <w:r w:rsidRPr="00803E59">
        <w:rPr>
          <w:rFonts w:eastAsia="Times New Roman" w:cs="Times New Roman"/>
          <w:szCs w:val="28"/>
        </w:rPr>
        <w:t>202</w:t>
      </w:r>
      <w:r w:rsidR="00B53CD4">
        <w:rPr>
          <w:rFonts w:eastAsia="Times New Roman" w:cs="Times New Roman"/>
          <w:szCs w:val="28"/>
        </w:rPr>
        <w:t>3</w:t>
      </w:r>
      <w:r w:rsidRPr="00803E59">
        <w:rPr>
          <w:rFonts w:eastAsia="Times New Roman" w:cs="Times New Roman"/>
          <w:szCs w:val="28"/>
        </w:rPr>
        <w:t xml:space="preserve"> роки.</w:t>
      </w:r>
    </w:p>
    <w:p w:rsidR="00A127D7" w:rsidRPr="00803E59" w:rsidRDefault="00DF675B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Терміни в Антикорупційній програмі вживаються у значеннях, наведених у Законі України «Про запобігання корупції».</w:t>
      </w:r>
      <w:r w:rsidR="00A127D7" w:rsidRPr="00803E59">
        <w:rPr>
          <w:rFonts w:eastAsia="Times New Roman" w:cs="Times New Roman"/>
          <w:color w:val="000000"/>
          <w:szCs w:val="28"/>
          <w:lang w:val="ru-RU" w:eastAsia="uk-UA"/>
        </w:rPr>
        <w:tab/>
      </w:r>
    </w:p>
    <w:p w:rsidR="00A127D7" w:rsidRPr="00803E59" w:rsidRDefault="00F31A58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Антикорупційна програма є комплексом правил, стандартів і процедур щодо виявлення, протидії та запобігання корупції у діяльності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на період з 202</w:t>
      </w:r>
      <w:r w:rsidR="00B53CD4">
        <w:rPr>
          <w:rFonts w:eastAsia="Times New Roman" w:cs="Times New Roman"/>
          <w:color w:val="000000"/>
          <w:szCs w:val="28"/>
          <w:lang w:eastAsia="uk-UA"/>
        </w:rPr>
        <w:t>4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B53CD4">
        <w:rPr>
          <w:rFonts w:eastAsia="Times New Roman" w:cs="Times New Roman"/>
          <w:color w:val="000000"/>
          <w:szCs w:val="28"/>
          <w:lang w:eastAsia="uk-UA"/>
        </w:rPr>
        <w:t>по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202</w:t>
      </w:r>
      <w:r w:rsidR="00B53CD4">
        <w:rPr>
          <w:rFonts w:eastAsia="Times New Roman" w:cs="Times New Roman"/>
          <w:color w:val="000000"/>
          <w:szCs w:val="28"/>
          <w:lang w:eastAsia="uk-UA"/>
        </w:rPr>
        <w:t>6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рок</w:t>
      </w:r>
      <w:r w:rsidR="00786722">
        <w:rPr>
          <w:rFonts w:eastAsia="Times New Roman" w:cs="Times New Roman"/>
          <w:color w:val="000000"/>
          <w:szCs w:val="28"/>
          <w:lang w:eastAsia="uk-UA"/>
        </w:rPr>
        <w:t>и</w:t>
      </w:r>
      <w:r w:rsidRPr="00803E59">
        <w:rPr>
          <w:rFonts w:eastAsia="Times New Roman" w:cs="Times New Roman"/>
          <w:color w:val="000000"/>
          <w:szCs w:val="28"/>
          <w:lang w:eastAsia="uk-UA"/>
        </w:rPr>
        <w:t>.</w:t>
      </w:r>
      <w:r w:rsidR="00F87F6D" w:rsidRPr="00803E59">
        <w:rPr>
          <w:rFonts w:eastAsia="Times New Roman" w:cs="Times New Roman"/>
          <w:color w:val="000000"/>
          <w:szCs w:val="28"/>
          <w:lang w:val="ru-RU" w:eastAsia="uk-UA"/>
        </w:rPr>
        <w:tab/>
        <w:t xml:space="preserve"> </w:t>
      </w:r>
    </w:p>
    <w:p w:rsidR="00E128DA" w:rsidRDefault="00F87F6D" w:rsidP="00E128DA">
      <w:pPr>
        <w:spacing w:line="276" w:lineRule="auto"/>
        <w:ind w:left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Ця Антикорупційна програма поширюється на </w:t>
      </w:r>
      <w:r w:rsidR="005B2E7B">
        <w:rPr>
          <w:rFonts w:eastAsia="Times New Roman" w:cs="Times New Roman"/>
          <w:color w:val="000000"/>
          <w:szCs w:val="28"/>
          <w:lang w:eastAsia="uk-UA"/>
        </w:rPr>
        <w:t xml:space="preserve">таких учасників: </w:t>
      </w:r>
      <w:r w:rsidR="006B6B56" w:rsidRPr="00803E59">
        <w:rPr>
          <w:rFonts w:eastAsia="Times New Roman" w:cs="Times New Roman"/>
          <w:color w:val="000000"/>
          <w:szCs w:val="28"/>
          <w:lang w:eastAsia="uk-UA"/>
        </w:rPr>
        <w:tab/>
      </w:r>
      <w:r w:rsidR="00A127D7" w:rsidRPr="00803E59">
        <w:rPr>
          <w:rFonts w:eastAsia="Times New Roman" w:cs="Times New Roman"/>
          <w:color w:val="000000"/>
          <w:szCs w:val="28"/>
          <w:lang w:eastAsia="uk-UA"/>
        </w:rPr>
        <w:t xml:space="preserve">                         </w:t>
      </w:r>
      <w:r w:rsidR="000436AC" w:rsidRPr="00803E59">
        <w:rPr>
          <w:rFonts w:eastAsia="Times New Roman" w:cs="Times New Roman"/>
          <w:color w:val="000000"/>
          <w:szCs w:val="28"/>
          <w:lang w:eastAsia="uk-UA"/>
        </w:rPr>
        <w:t>-</w:t>
      </w:r>
      <w:r w:rsidR="00A127D7" w:rsidRPr="00803E59">
        <w:rPr>
          <w:rFonts w:eastAsia="Times New Roman" w:cs="Times New Roman"/>
          <w:color w:val="000000"/>
          <w:szCs w:val="28"/>
          <w:lang w:eastAsia="uk-UA"/>
        </w:rPr>
        <w:t> </w:t>
      </w:r>
      <w:r w:rsidR="000436AC" w:rsidRPr="00803E59">
        <w:rPr>
          <w:rFonts w:cs="Times New Roman"/>
          <w:color w:val="000000"/>
          <w:szCs w:val="28"/>
          <w:lang w:eastAsia="uk-UA"/>
        </w:rPr>
        <w:t>д</w:t>
      </w:r>
      <w:r w:rsidRPr="00803E59">
        <w:rPr>
          <w:rFonts w:cs="Times New Roman"/>
          <w:color w:val="000000"/>
          <w:szCs w:val="28"/>
          <w:lang w:eastAsia="uk-UA"/>
        </w:rPr>
        <w:t>епутати обласної ради;</w:t>
      </w:r>
    </w:p>
    <w:p w:rsidR="00E128DA" w:rsidRDefault="00A127D7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0436AC" w:rsidRPr="00803E59">
        <w:rPr>
          <w:rFonts w:cs="Times New Roman"/>
          <w:color w:val="000000"/>
          <w:szCs w:val="28"/>
          <w:lang w:eastAsia="uk-UA"/>
        </w:rPr>
        <w:t>п</w:t>
      </w:r>
      <w:r w:rsidR="00F87F6D" w:rsidRPr="00803E59">
        <w:rPr>
          <w:rFonts w:cs="Times New Roman"/>
          <w:color w:val="000000"/>
          <w:szCs w:val="28"/>
          <w:lang w:eastAsia="uk-UA"/>
        </w:rPr>
        <w:t>осадові особи</w:t>
      </w:r>
      <w:r w:rsidR="00F87F6D" w:rsidRPr="00803E59">
        <w:rPr>
          <w:rFonts w:cs="Times New Roman"/>
          <w:szCs w:val="28"/>
        </w:rPr>
        <w:t xml:space="preserve"> </w:t>
      </w:r>
      <w:r w:rsidR="00F87F6D" w:rsidRPr="00803E59">
        <w:rPr>
          <w:rFonts w:cs="Times New Roman"/>
          <w:color w:val="000000"/>
          <w:szCs w:val="28"/>
          <w:lang w:eastAsia="uk-UA"/>
        </w:rPr>
        <w:t xml:space="preserve">місцевого самоврядування </w:t>
      </w:r>
      <w:r w:rsidR="00B53CD4">
        <w:rPr>
          <w:rFonts w:cs="Times New Roman"/>
          <w:color w:val="000000"/>
          <w:szCs w:val="28"/>
          <w:lang w:eastAsia="uk-UA"/>
        </w:rPr>
        <w:t>Рівненської</w:t>
      </w:r>
      <w:r w:rsidR="00B2402D" w:rsidRPr="00803E59">
        <w:rPr>
          <w:rFonts w:cs="Times New Roman"/>
          <w:color w:val="000000"/>
          <w:szCs w:val="28"/>
          <w:lang w:eastAsia="uk-UA"/>
        </w:rPr>
        <w:t xml:space="preserve"> обласної ради</w:t>
      </w:r>
      <w:r w:rsidRPr="00803E59">
        <w:rPr>
          <w:rFonts w:cs="Times New Roman"/>
          <w:color w:val="000000"/>
          <w:szCs w:val="28"/>
          <w:lang w:eastAsia="uk-UA"/>
        </w:rPr>
        <w:t>.</w:t>
      </w:r>
      <w:r w:rsidR="00E128DA">
        <w:rPr>
          <w:rFonts w:cs="Times New Roman"/>
          <w:color w:val="000000"/>
          <w:szCs w:val="28"/>
          <w:lang w:eastAsia="uk-UA"/>
        </w:rPr>
        <w:t xml:space="preserve"> </w:t>
      </w:r>
    </w:p>
    <w:p w:rsidR="00B53CD4" w:rsidRPr="00B53CD4" w:rsidRDefault="00F31A58" w:rsidP="00E128DA">
      <w:pPr>
        <w:spacing w:line="276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  <w:lang w:eastAsia="ru-RU"/>
        </w:rPr>
      </w:pPr>
      <w:r w:rsidRPr="00803E59">
        <w:rPr>
          <w:rFonts w:cs="Times New Roman"/>
          <w:szCs w:val="28"/>
          <w:lang w:eastAsia="ru-RU"/>
        </w:rPr>
        <w:t xml:space="preserve">Відповідно до статті 140 Конституції України, статті 10 Закону України «Про місцеве самоврядування в Україні» </w:t>
      </w:r>
      <w:r w:rsidR="00B53CD4">
        <w:rPr>
          <w:rFonts w:cs="Times New Roman"/>
          <w:szCs w:val="28"/>
          <w:lang w:eastAsia="ru-RU"/>
        </w:rPr>
        <w:t>Рівненська</w:t>
      </w:r>
      <w:r w:rsidRPr="00803E59">
        <w:rPr>
          <w:rFonts w:cs="Times New Roman"/>
          <w:szCs w:val="28"/>
          <w:lang w:eastAsia="ru-RU"/>
        </w:rPr>
        <w:t xml:space="preserve"> обласна рада є </w:t>
      </w:r>
      <w:r w:rsidRPr="00803E59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органом місцевого самоврядування, що представляє спільні інтереси територіальних громад сіл, селищ та міст області, у межах повноважень, визначених Конституцією </w:t>
      </w:r>
      <w:r w:rsidRPr="00B53CD4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України, </w:t>
      </w:r>
      <w:r w:rsidRPr="00803E59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цим </w:t>
      </w:r>
      <w:r w:rsidRPr="00803E59">
        <w:rPr>
          <w:rFonts w:cs="Times New Roman"/>
          <w:szCs w:val="28"/>
          <w:lang w:eastAsia="ru-RU"/>
        </w:rPr>
        <w:t xml:space="preserve">Законом </w:t>
      </w:r>
      <w:r w:rsidRPr="00B53CD4">
        <w:rPr>
          <w:rFonts w:cs="Times New Roman"/>
          <w:color w:val="000000"/>
          <w:szCs w:val="28"/>
          <w:shd w:val="clear" w:color="auto" w:fill="FFFFFF"/>
          <w:lang w:eastAsia="ru-RU"/>
        </w:rPr>
        <w:t>та іншими законами</w:t>
      </w:r>
      <w:r w:rsidR="00B53CD4" w:rsidRPr="00B53CD4">
        <w:rPr>
          <w:rFonts w:cs="Times New Roman"/>
          <w:color w:val="000000"/>
          <w:szCs w:val="28"/>
          <w:shd w:val="clear" w:color="auto" w:fill="FFFFFF"/>
          <w:lang w:eastAsia="ru-RU"/>
        </w:rPr>
        <w:t>.</w:t>
      </w:r>
    </w:p>
    <w:p w:rsidR="00A127D7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Метою Антикорупційної програми є впровадження комплексної системи правових, соціально-економічних, організаційно-управлінських та інших заходів щодо запобігання та протидії корупції в діяльності обласної ради.</w:t>
      </w:r>
      <w:r w:rsidR="00DE0435"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CF3C74" w:rsidRPr="00CF3C74" w:rsidRDefault="00CF3C74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C74">
        <w:rPr>
          <w:rFonts w:eastAsia="Times New Roman" w:cs="Times New Roman"/>
          <w:color w:val="000000"/>
          <w:szCs w:val="28"/>
          <w:lang w:eastAsia="ru-RU"/>
        </w:rPr>
        <w:t>Основними завданнями Антикорупційної програми є:</w:t>
      </w:r>
    </w:p>
    <w:p w:rsidR="00CF3C74" w:rsidRPr="00CF3C74" w:rsidRDefault="00CF3C74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C74">
        <w:rPr>
          <w:rFonts w:eastAsia="Times New Roman" w:cs="Times New Roman"/>
          <w:color w:val="000000"/>
          <w:szCs w:val="28"/>
          <w:lang w:eastAsia="ru-RU"/>
        </w:rPr>
        <w:t>- визначення засад загальної відомчої політики щодо запобігання та протидії корупції в обласній раді, заходи з їх реалізації;</w:t>
      </w:r>
    </w:p>
    <w:p w:rsidR="00CF3C74" w:rsidRDefault="00CF3C74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C74">
        <w:rPr>
          <w:rFonts w:eastAsia="Times New Roman" w:cs="Times New Roman"/>
          <w:color w:val="000000"/>
          <w:szCs w:val="28"/>
          <w:lang w:eastAsia="ru-RU"/>
        </w:rPr>
        <w:t>- проведення оцінки корупційних ризиків у діяльності обласної ради, визначення причин, що їх породжують, та умов, що їм сприяють;</w:t>
      </w:r>
    </w:p>
    <w:p w:rsidR="001B3657" w:rsidRPr="00CF3C74" w:rsidRDefault="001B3657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F3C74" w:rsidRPr="00CF3C74" w:rsidRDefault="00CF3C74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C74">
        <w:rPr>
          <w:rFonts w:eastAsia="Times New Roman" w:cs="Times New Roman"/>
          <w:color w:val="000000"/>
          <w:szCs w:val="28"/>
          <w:lang w:eastAsia="ru-RU"/>
        </w:rPr>
        <w:lastRenderedPageBreak/>
        <w:t>- визначення заходів щодо усунення виявлених корупційних ризиків, осіб, відповідальних за їх виконання, строків та необхідних ресурсів;</w:t>
      </w:r>
    </w:p>
    <w:p w:rsidR="00CF3C74" w:rsidRPr="00CF3C74" w:rsidRDefault="00CF3C74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C74">
        <w:rPr>
          <w:rFonts w:eastAsia="Times New Roman" w:cs="Times New Roman"/>
          <w:color w:val="000000"/>
          <w:szCs w:val="28"/>
          <w:lang w:eastAsia="ru-RU"/>
        </w:rPr>
        <w:t>- забезпечення підвищення правової обізнаності посадових осіб та депутатів обласної ради;</w:t>
      </w:r>
    </w:p>
    <w:p w:rsidR="00CF3C74" w:rsidRPr="00CF3C74" w:rsidRDefault="00CF3C74" w:rsidP="00E128DA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F3C74">
        <w:rPr>
          <w:rFonts w:eastAsia="Times New Roman" w:cs="Times New Roman"/>
          <w:color w:val="000000"/>
          <w:szCs w:val="28"/>
          <w:lang w:eastAsia="ru-RU"/>
        </w:rPr>
        <w:t>- здійснення моніторингу ефективності реалізації в обласній раді антикорупційних заходів.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Обласна рада є органом місцевого самоврядування, що представляє спільні інтереси територіальних громад сіл, селищ, міст області, у межах повноважень, визначених Конституцією України та законами України.</w:t>
      </w:r>
    </w:p>
    <w:p w:rsid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Політика щодо запобігання та протидії корупції у діяльності Рівненської обласної ради обумовлена основними принципами діяльності обласної ради та принципами служби в органах місцевого самоврядування, визначеними чинним законодавством України про місцеве самоврядування, а саме: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верховенством права, демократизмом і законністю;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повагою та дотриманням прав і свобод людини і громадянина;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гласністю;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колегіальністю;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служінням територіальній громаді;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поєднанням місцевих і державних інтересів;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 професіоналізмом, компетентністю, ініціативністю, чесністю, відданістю справі;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- правовою, організаційною та матеріально-фінансовою самостійністю в межах повноважень, визначених Законом України «Про місцеве самоврядування в Україні» та іншими законами;</w:t>
      </w:r>
    </w:p>
    <w:p w:rsidR="00CF3C74" w:rsidRPr="00CF3C74" w:rsidRDefault="00CF3C74" w:rsidP="00E128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8"/>
          <w:shd w:val="clear" w:color="auto" w:fill="FAFCFF"/>
          <w:lang w:eastAsia="ru-RU"/>
        </w:rPr>
      </w:pPr>
      <w:r>
        <w:rPr>
          <w:rFonts w:eastAsia="Times New Roman" w:cs="Times New Roman"/>
          <w:szCs w:val="28"/>
          <w:shd w:val="clear" w:color="auto" w:fill="FAFCFF"/>
          <w:lang w:eastAsia="ru-RU"/>
        </w:rPr>
        <w:t xml:space="preserve">- </w:t>
      </w:r>
      <w:r w:rsidRPr="00CF3C74">
        <w:rPr>
          <w:rFonts w:eastAsia="Times New Roman" w:cs="Times New Roman"/>
          <w:szCs w:val="28"/>
          <w:shd w:val="clear" w:color="auto" w:fill="FAFCFF"/>
          <w:lang w:eastAsia="ru-RU"/>
        </w:rPr>
        <w:t>підзвітністю та відповідальністю перед територіальними громадами їх органів та посадових осіб;</w:t>
      </w:r>
    </w:p>
    <w:p w:rsidR="00CF3C74" w:rsidRDefault="00DE0435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</w:t>
      </w:r>
      <w:r w:rsidR="002D4B32" w:rsidRPr="00803E59">
        <w:rPr>
          <w:rFonts w:eastAsia="Times New Roman" w:cs="Times New Roman"/>
          <w:color w:val="000000"/>
          <w:szCs w:val="28"/>
          <w:lang w:eastAsia="uk-UA"/>
        </w:rPr>
        <w:t> </w:t>
      </w:r>
      <w:r w:rsidR="00DF675B" w:rsidRPr="00803E59">
        <w:rPr>
          <w:rFonts w:eastAsia="Times New Roman" w:cs="Times New Roman"/>
          <w:color w:val="000000"/>
          <w:szCs w:val="28"/>
          <w:lang w:eastAsia="uk-UA"/>
        </w:rPr>
        <w:t>суспільної нетерпимості до корупції, утвердження культури доброчесно</w:t>
      </w:r>
      <w:r w:rsidR="005146ED" w:rsidRPr="00803E59">
        <w:rPr>
          <w:rFonts w:eastAsia="Times New Roman" w:cs="Times New Roman"/>
          <w:color w:val="000000"/>
          <w:szCs w:val="28"/>
          <w:lang w:eastAsia="uk-UA"/>
        </w:rPr>
        <w:t>сті</w:t>
      </w:r>
      <w:r w:rsidR="00CF3C74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5146ED" w:rsidRPr="00803E59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державною підтримкою та гарантією місцевого самоврядування.</w:t>
      </w:r>
      <w:r w:rsidR="00F84CA1" w:rsidRPr="00803E59">
        <w:rPr>
          <w:rFonts w:eastAsia="Times New Roman" w:cs="Times New Roman"/>
          <w:color w:val="000000"/>
          <w:szCs w:val="28"/>
          <w:lang w:eastAsia="uk-UA"/>
        </w:rPr>
        <w:tab/>
      </w:r>
    </w:p>
    <w:p w:rsidR="000C248F" w:rsidRPr="00803E59" w:rsidRDefault="005146ED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Антикорупційна політика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полягає у поетапній підготовці та реалізації антикорупційних заходів, розроблен</w:t>
      </w:r>
      <w:r w:rsidR="00DF4F6E">
        <w:rPr>
          <w:rFonts w:eastAsia="Times New Roman" w:cs="Times New Roman"/>
          <w:color w:val="000000"/>
          <w:szCs w:val="28"/>
          <w:lang w:eastAsia="uk-UA"/>
        </w:rPr>
        <w:t>н</w:t>
      </w:r>
      <w:r w:rsidRPr="00803E59">
        <w:rPr>
          <w:rFonts w:eastAsia="Times New Roman" w:cs="Times New Roman"/>
          <w:color w:val="000000"/>
          <w:szCs w:val="28"/>
          <w:lang w:eastAsia="uk-UA"/>
        </w:rPr>
        <w:t>і ефективних механізмів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запобігання корупції та конфлікту </w:t>
      </w:r>
      <w:r w:rsidR="00F84CA1" w:rsidRPr="00803E59">
        <w:rPr>
          <w:rFonts w:eastAsia="Times New Roman" w:cs="Times New Roman"/>
          <w:color w:val="000000"/>
          <w:szCs w:val="28"/>
          <w:lang w:eastAsia="uk-UA"/>
        </w:rPr>
        <w:t>інтересів</w:t>
      </w:r>
      <w:r w:rsidRPr="00803E59">
        <w:rPr>
          <w:rFonts w:eastAsia="Times New Roman" w:cs="Times New Roman"/>
          <w:color w:val="000000"/>
          <w:szCs w:val="28"/>
          <w:lang w:eastAsia="uk-UA"/>
        </w:rPr>
        <w:t>, виявленні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корупційних ризиків, що можуть виникнути в діяльності посадових </w:t>
      </w:r>
      <w:proofErr w:type="spellStart"/>
      <w:r w:rsidR="000C248F" w:rsidRPr="00803E59">
        <w:rPr>
          <w:rFonts w:eastAsia="Times New Roman" w:cs="Times New Roman"/>
          <w:color w:val="000000"/>
          <w:szCs w:val="28"/>
          <w:lang w:eastAsia="uk-UA"/>
        </w:rPr>
        <w:t>ociб</w:t>
      </w:r>
      <w:proofErr w:type="spellEnd"/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5A4DE0" w:rsidRPr="00803E59">
        <w:rPr>
          <w:rFonts w:eastAsia="Times New Roman" w:cs="Times New Roman"/>
          <w:color w:val="000000"/>
          <w:szCs w:val="28"/>
          <w:lang w:eastAsia="uk-UA"/>
        </w:rPr>
        <w:t xml:space="preserve">та депутатів </w:t>
      </w:r>
      <w:r w:rsidR="002F6A36" w:rsidRPr="00803E59">
        <w:rPr>
          <w:rFonts w:eastAsia="Times New Roman" w:cs="Times New Roman"/>
          <w:color w:val="000000"/>
          <w:szCs w:val="28"/>
          <w:lang w:eastAsia="uk-UA"/>
        </w:rPr>
        <w:t>обласної ради,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забезпечен</w:t>
      </w:r>
      <w:r w:rsidR="00786722">
        <w:rPr>
          <w:rFonts w:eastAsia="Times New Roman" w:cs="Times New Roman"/>
          <w:color w:val="000000"/>
          <w:szCs w:val="28"/>
          <w:lang w:eastAsia="uk-UA"/>
        </w:rPr>
        <w:t>н</w:t>
      </w:r>
      <w:r w:rsidRPr="00803E59">
        <w:rPr>
          <w:rFonts w:eastAsia="Times New Roman" w:cs="Times New Roman"/>
          <w:color w:val="000000"/>
          <w:szCs w:val="28"/>
          <w:lang w:eastAsia="uk-UA"/>
        </w:rPr>
        <w:t>і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своєчасн</w:t>
      </w:r>
      <w:r w:rsidR="002F6A36" w:rsidRPr="00803E59">
        <w:rPr>
          <w:rFonts w:eastAsia="Times New Roman" w:cs="Times New Roman"/>
          <w:color w:val="000000"/>
          <w:szCs w:val="28"/>
          <w:lang w:eastAsia="uk-UA"/>
        </w:rPr>
        <w:t>ого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усунення умов та причин в</w:t>
      </w:r>
      <w:r w:rsidR="002F6A36" w:rsidRPr="00803E59">
        <w:rPr>
          <w:rFonts w:eastAsia="Times New Roman" w:cs="Times New Roman"/>
          <w:color w:val="000000"/>
          <w:szCs w:val="28"/>
          <w:lang w:eastAsia="uk-UA"/>
        </w:rPr>
        <w:t>иникнення цих ризиків, запобіганню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порушенням етичних стандартів поведінки та </w:t>
      </w:r>
      <w:r w:rsidR="00786722">
        <w:rPr>
          <w:rFonts w:eastAsia="Times New Roman" w:cs="Times New Roman"/>
          <w:color w:val="000000"/>
          <w:szCs w:val="28"/>
          <w:lang w:eastAsia="uk-UA"/>
        </w:rPr>
        <w:t>контролю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за дотриманням правил щодо доброчесності, об’єктивності, неупередженості, компетентності, ефективності та належного виконання посадовими особами положень і вимог, визначених положеннями про відділи, 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lastRenderedPageBreak/>
        <w:t>п</w:t>
      </w:r>
      <w:r w:rsidR="002F6A36" w:rsidRPr="00803E59">
        <w:rPr>
          <w:rFonts w:eastAsia="Times New Roman" w:cs="Times New Roman"/>
          <w:color w:val="000000"/>
          <w:szCs w:val="28"/>
          <w:lang w:eastAsia="uk-UA"/>
        </w:rPr>
        <w:t>осадовими інструкціями, а також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C248F" w:rsidRPr="00803E59">
        <w:rPr>
          <w:rFonts w:eastAsia="Times New Roman" w:cs="Times New Roman"/>
          <w:noProof/>
          <w:color w:val="000000"/>
          <w:szCs w:val="28"/>
          <w:lang w:eastAsia="uk-UA"/>
        </w:rPr>
        <w:t>відповідності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прийнятих рішень</w:t>
      </w:r>
      <w:r w:rsidR="002F6A36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обласною радою</w:t>
      </w:r>
      <w:r w:rsidR="000C248F" w:rsidRPr="00803E59">
        <w:rPr>
          <w:rFonts w:eastAsia="Times New Roman" w:cs="Times New Roman"/>
          <w:color w:val="000000"/>
          <w:szCs w:val="28"/>
          <w:lang w:eastAsia="uk-UA"/>
        </w:rPr>
        <w:t xml:space="preserve"> вимогам законів та інших нормативно-правових актів.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Обласна рада в межах своїх повноважень здійснює заходи з реалізації загальної відомчої політики стосовно запобігання та протидії корупції, такі як: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заходи щодо недопущення виникнення реального, потенційного конфлікту інтересів;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здійснення внутрішнього контролю щодо своєчасного подання декларацій депутатами обласної ради, депутатами обласної ради, в яких повноваження закінчилися, посадовими особами обласної ради та особами, які раніше працювали та мали статус посадової особи обласної ради;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забезпечення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створення прозорої системи з добору кадрів та забезпечення прозорості у діяльності обласної ради;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здійснення контролю за додержанням посадовими особами обласної ради вимог етичних норм поведінки;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організація проведення спеціальної перевірки щодо осіб, які претендують на зайняття посади, пов’язаної з виконанням функцій місцевого самоврядування;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проведення правового аналізу проектів нормативно-правових та інших актів обласної ради щодо наявності корупційних ризиків та відповідності їх законодавству;</w:t>
      </w:r>
    </w:p>
    <w:p w:rsid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 xml:space="preserve">- проведення службових розслідувань та вжиття заходів щодо притягнення до відповідальності осіб, винних у вчиненні корупційних </w:t>
      </w:r>
      <w:proofErr w:type="spellStart"/>
      <w:r w:rsidRPr="00CF3C74">
        <w:rPr>
          <w:rFonts w:eastAsia="Times New Roman" w:cs="Times New Roman"/>
          <w:color w:val="000000"/>
          <w:szCs w:val="28"/>
          <w:lang w:eastAsia="uk-UA"/>
        </w:rPr>
        <w:t>aбo</w:t>
      </w:r>
      <w:proofErr w:type="spellEnd"/>
      <w:r w:rsidRPr="00CF3C74">
        <w:rPr>
          <w:rFonts w:eastAsia="Times New Roman" w:cs="Times New Roman"/>
          <w:color w:val="000000"/>
          <w:szCs w:val="28"/>
          <w:lang w:eastAsia="uk-UA"/>
        </w:rPr>
        <w:t xml:space="preserve"> пов’язаних з корупцією правопорушень, повідомлення про такі випадки спеціально уповноважених суб’єктів у сфері протидії корупції;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забезпечення дотримання обмежень щодо використання службових повноважень, одержання подарунків і неправомірної вигоди, сумісництва, суміщення з іншими видами діяльності, обмеження спільної роботи близьких осіб;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 xml:space="preserve">- забезпечення конфіденційності інформації про осіб, які добросовісно повідомляють про можливі факти корупційних </w:t>
      </w:r>
      <w:proofErr w:type="spellStart"/>
      <w:r w:rsidRPr="00CF3C74">
        <w:rPr>
          <w:rFonts w:eastAsia="Times New Roman" w:cs="Times New Roman"/>
          <w:color w:val="000000"/>
          <w:szCs w:val="28"/>
          <w:lang w:eastAsia="uk-UA"/>
        </w:rPr>
        <w:t>aбo</w:t>
      </w:r>
      <w:proofErr w:type="spellEnd"/>
      <w:r w:rsidRPr="00CF3C74">
        <w:rPr>
          <w:rFonts w:eastAsia="Times New Roman" w:cs="Times New Roman"/>
          <w:color w:val="000000"/>
          <w:szCs w:val="28"/>
          <w:lang w:eastAsia="uk-UA"/>
        </w:rPr>
        <w:t xml:space="preserve"> пов’язаних з корупцією правопорушень, факти підбурення </w:t>
      </w:r>
      <w:proofErr w:type="spellStart"/>
      <w:r w:rsidRPr="00CF3C74">
        <w:rPr>
          <w:rFonts w:eastAsia="Times New Roman" w:cs="Times New Roman"/>
          <w:color w:val="000000"/>
          <w:szCs w:val="28"/>
          <w:lang w:eastAsia="uk-UA"/>
        </w:rPr>
        <w:t>ïx</w:t>
      </w:r>
      <w:proofErr w:type="spellEnd"/>
      <w:r w:rsidRPr="00CF3C74">
        <w:rPr>
          <w:rFonts w:eastAsia="Times New Roman" w:cs="Times New Roman"/>
          <w:color w:val="000000"/>
          <w:szCs w:val="28"/>
          <w:lang w:eastAsia="uk-UA"/>
        </w:rPr>
        <w:t xml:space="preserve"> до вчинення корупційних правопорушень;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забезпечення доступу до публічної інформації, дотримання принципів відкритості, прозорості та неупередженості під час висвітлювання інформації про діяльність обл</w:t>
      </w:r>
      <w:r w:rsidR="00786722">
        <w:rPr>
          <w:rFonts w:eastAsia="Times New Roman" w:cs="Times New Roman"/>
          <w:color w:val="000000"/>
          <w:szCs w:val="28"/>
          <w:lang w:eastAsia="uk-UA"/>
        </w:rPr>
        <w:t>асної ради на її офіційному веб</w:t>
      </w:r>
      <w:r w:rsidRPr="00CF3C74">
        <w:rPr>
          <w:rFonts w:eastAsia="Times New Roman" w:cs="Times New Roman"/>
          <w:color w:val="000000"/>
          <w:szCs w:val="28"/>
          <w:lang w:eastAsia="uk-UA"/>
        </w:rPr>
        <w:t>сайті;</w:t>
      </w:r>
    </w:p>
    <w:p w:rsidR="00CF3C74" w:rsidRP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lastRenderedPageBreak/>
        <w:t>- проведення серед посадових осіб виконавчого апарату обласної ради роз’яснювальної роботи із запобігання, виявлення i протидії корупції;</w:t>
      </w:r>
    </w:p>
    <w:p w:rsid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виявлення ризиків у діяльності посадових осіб виконавчого апарату обласної ради, депутатів обласної ради, які негативно впливають на виконання функцій місцевого самоврядування, та здійснення оцінки щодо наявності корупційної складової; взаємодія зі спеціально уповноваженими суб’єктами у сфері протидії корупції;</w:t>
      </w:r>
    </w:p>
    <w:p w:rsid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підвищення рівня антикорупційної обізнаності депутатів;</w:t>
      </w:r>
    </w:p>
    <w:p w:rsidR="00CF3C74" w:rsidRDefault="00CF3C74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F3C74">
        <w:rPr>
          <w:rFonts w:eastAsia="Times New Roman" w:cs="Times New Roman"/>
          <w:color w:val="000000"/>
          <w:szCs w:val="28"/>
          <w:lang w:eastAsia="uk-UA"/>
        </w:rPr>
        <w:t>- інші заходи щодо запобігання i протидії корупції, передбачені чинним законодавством України.</w:t>
      </w:r>
    </w:p>
    <w:p w:rsidR="004B7765" w:rsidRPr="00803E59" w:rsidRDefault="004B7765" w:rsidP="00E128DA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Строк дії Антикорупційної програми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C961FE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на </w:t>
      </w:r>
      <w:r w:rsidR="00E128DA">
        <w:rPr>
          <w:rFonts w:eastAsia="Times New Roman" w:cs="Times New Roman"/>
          <w:color w:val="000000"/>
          <w:szCs w:val="28"/>
          <w:lang w:eastAsia="uk-UA"/>
        </w:rPr>
        <w:t xml:space="preserve">               </w:t>
      </w:r>
      <w:r w:rsidR="00C961FE" w:rsidRPr="00803E59">
        <w:rPr>
          <w:rFonts w:eastAsia="Times New Roman" w:cs="Times New Roman"/>
          <w:color w:val="000000"/>
          <w:szCs w:val="28"/>
          <w:lang w:eastAsia="uk-UA"/>
        </w:rPr>
        <w:t>202</w:t>
      </w:r>
      <w:r w:rsidR="00F54E2E">
        <w:rPr>
          <w:rFonts w:eastAsia="Times New Roman" w:cs="Times New Roman"/>
          <w:color w:val="000000"/>
          <w:szCs w:val="28"/>
          <w:lang w:eastAsia="uk-UA"/>
        </w:rPr>
        <w:t>4</w:t>
      </w:r>
      <w:r w:rsidR="00C961FE" w:rsidRPr="00803E59">
        <w:rPr>
          <w:rFonts w:eastAsia="Times New Roman" w:cs="Times New Roman"/>
          <w:color w:val="000000"/>
          <w:szCs w:val="28"/>
          <w:lang w:eastAsia="uk-UA"/>
        </w:rPr>
        <w:t xml:space="preserve"> – 202</w:t>
      </w:r>
      <w:r w:rsidR="00F54E2E">
        <w:rPr>
          <w:rFonts w:eastAsia="Times New Roman" w:cs="Times New Roman"/>
          <w:color w:val="000000"/>
          <w:szCs w:val="28"/>
          <w:lang w:eastAsia="uk-UA"/>
        </w:rPr>
        <w:t>6</w:t>
      </w:r>
      <w:r w:rsidR="0068480E" w:rsidRPr="00803E59">
        <w:rPr>
          <w:rFonts w:eastAsia="Times New Roman" w:cs="Times New Roman"/>
          <w:color w:val="000000"/>
          <w:szCs w:val="28"/>
          <w:lang w:eastAsia="uk-UA"/>
        </w:rPr>
        <w:t xml:space="preserve"> роки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– від часу затвердження </w:t>
      </w:r>
      <w:r w:rsidR="00C961FE" w:rsidRPr="00803E59">
        <w:rPr>
          <w:rFonts w:eastAsia="Times New Roman" w:cs="Times New Roman"/>
          <w:color w:val="000000"/>
          <w:szCs w:val="28"/>
          <w:lang w:eastAsia="uk-UA"/>
        </w:rPr>
        <w:t>до 31 грудня 202</w:t>
      </w:r>
      <w:r w:rsidR="00F54E2E">
        <w:rPr>
          <w:rFonts w:eastAsia="Times New Roman" w:cs="Times New Roman"/>
          <w:color w:val="000000"/>
          <w:szCs w:val="28"/>
          <w:lang w:eastAsia="uk-UA"/>
        </w:rPr>
        <w:t>6</w:t>
      </w:r>
      <w:r w:rsidR="00C961FE" w:rsidRPr="00803E59">
        <w:rPr>
          <w:rFonts w:eastAsia="Times New Roman" w:cs="Times New Roman"/>
          <w:color w:val="000000"/>
          <w:szCs w:val="28"/>
          <w:lang w:eastAsia="uk-UA"/>
        </w:rPr>
        <w:t xml:space="preserve"> року</w:t>
      </w:r>
      <w:r w:rsidRPr="00803E5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C84364" w:rsidRPr="00803E59" w:rsidRDefault="00C84364" w:rsidP="00A56995">
      <w:pPr>
        <w:spacing w:line="276" w:lineRule="auto"/>
        <w:jc w:val="both"/>
        <w:rPr>
          <w:rFonts w:cs="Times New Roman"/>
          <w:szCs w:val="28"/>
        </w:rPr>
      </w:pPr>
    </w:p>
    <w:p w:rsidR="00E31E4A" w:rsidRDefault="00413B26" w:rsidP="00E128DA">
      <w:pPr>
        <w:spacing w:after="28" w:line="276" w:lineRule="auto"/>
        <w:ind w:left="62" w:right="119" w:firstLine="71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663C0">
        <w:rPr>
          <w:rFonts w:eastAsia="Times New Roman" w:cs="Times New Roman"/>
          <w:b/>
          <w:bCs/>
          <w:szCs w:val="28"/>
          <w:lang w:eastAsia="ru-RU"/>
        </w:rPr>
        <w:t>2</w:t>
      </w:r>
      <w:r w:rsidR="004B7765" w:rsidRPr="002663C0">
        <w:rPr>
          <w:rFonts w:eastAsia="Times New Roman" w:cs="Times New Roman"/>
          <w:b/>
          <w:bCs/>
          <w:szCs w:val="28"/>
          <w:lang w:eastAsia="ru-RU"/>
        </w:rPr>
        <w:t>. О</w:t>
      </w:r>
      <w:r w:rsidRPr="002663C0">
        <w:rPr>
          <w:rFonts w:eastAsia="Times New Roman" w:cs="Times New Roman"/>
          <w:b/>
          <w:bCs/>
          <w:szCs w:val="28"/>
          <w:lang w:eastAsia="ru-RU"/>
        </w:rPr>
        <w:t xml:space="preserve">ЦІНЮВАННЯ КОРУПЦІЙНИХ РИЗИКІВ У ДІЯЛЬНОСТІ </w:t>
      </w:r>
      <w:r w:rsidR="00B53CD4">
        <w:rPr>
          <w:rFonts w:eastAsia="Times New Roman" w:cs="Times New Roman"/>
          <w:b/>
          <w:bCs/>
          <w:szCs w:val="28"/>
          <w:lang w:eastAsia="ru-RU"/>
        </w:rPr>
        <w:t>РІВНЕНСЬКОЇ</w:t>
      </w:r>
      <w:r w:rsidRPr="002663C0">
        <w:rPr>
          <w:rFonts w:eastAsia="Times New Roman" w:cs="Times New Roman"/>
          <w:b/>
          <w:bCs/>
          <w:szCs w:val="28"/>
          <w:lang w:eastAsia="ru-RU"/>
        </w:rPr>
        <w:t xml:space="preserve"> ОБЛАСНОЇ РАДИ</w:t>
      </w:r>
    </w:p>
    <w:p w:rsidR="00E128DA" w:rsidRPr="002663C0" w:rsidRDefault="00E128DA" w:rsidP="00E31E4A">
      <w:pPr>
        <w:spacing w:after="28" w:line="276" w:lineRule="auto"/>
        <w:ind w:left="62" w:right="119" w:firstLine="710"/>
        <w:rPr>
          <w:rFonts w:eastAsia="Times New Roman" w:cs="Times New Roman"/>
          <w:b/>
          <w:bCs/>
          <w:szCs w:val="28"/>
          <w:lang w:eastAsia="ru-RU"/>
        </w:rPr>
      </w:pPr>
    </w:p>
    <w:p w:rsidR="003F7BCC" w:rsidRPr="00803E59" w:rsidRDefault="001678C2" w:rsidP="00E128DA">
      <w:pPr>
        <w:spacing w:after="28" w:line="276" w:lineRule="auto"/>
        <w:ind w:left="62" w:right="119" w:firstLine="646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Оцінювання корупційних ризиків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 xml:space="preserve"> у діяльності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здійснювалось відповідно до рішення обласної ради </w:t>
      </w:r>
      <w:r w:rsidR="009B3A4F" w:rsidRPr="00803E59">
        <w:rPr>
          <w:rFonts w:eastAsia="Times New Roman" w:cs="Times New Roman"/>
          <w:color w:val="000000"/>
          <w:szCs w:val="28"/>
          <w:lang w:eastAsia="uk-UA"/>
        </w:rPr>
        <w:t xml:space="preserve">від </w:t>
      </w:r>
      <w:r w:rsidR="00F54E2E">
        <w:rPr>
          <w:rFonts w:eastAsia="Times New Roman" w:cs="Times New Roman"/>
          <w:color w:val="000000"/>
          <w:szCs w:val="28"/>
          <w:lang w:eastAsia="uk-UA"/>
        </w:rPr>
        <w:t>23.06.2023</w:t>
      </w:r>
      <w:r w:rsid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 xml:space="preserve">№ </w:t>
      </w:r>
      <w:r w:rsidR="00F54E2E">
        <w:rPr>
          <w:rFonts w:eastAsia="Times New Roman" w:cs="Times New Roman"/>
          <w:color w:val="000000"/>
          <w:szCs w:val="28"/>
          <w:lang w:eastAsia="uk-UA"/>
        </w:rPr>
        <w:t>703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 xml:space="preserve"> «Про проведення оцінювання корупційних ризиків у діяльності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ради» та з урахуванням вимог Методології управління корупційними ризиками, затвердженої наказом Національного агентства з питань запобігання корупції від 28.12.2021</w:t>
      </w:r>
      <w:r w:rsid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>№ 830/2</w:t>
      </w:r>
      <w:r w:rsidR="001345C5" w:rsidRPr="00803E59">
        <w:rPr>
          <w:rFonts w:eastAsia="Times New Roman" w:cs="Times New Roman"/>
          <w:color w:val="000000"/>
          <w:szCs w:val="28"/>
          <w:lang w:eastAsia="uk-UA"/>
        </w:rPr>
        <w:t>1</w:t>
      </w:r>
      <w:r w:rsidR="00F77FA2">
        <w:rPr>
          <w:rFonts w:eastAsia="Times New Roman" w:cs="Times New Roman"/>
          <w:color w:val="000000"/>
          <w:szCs w:val="28"/>
          <w:lang w:eastAsia="uk-UA"/>
        </w:rPr>
        <w:t>,</w:t>
      </w:r>
      <w:r w:rsidR="001345C5" w:rsidRPr="00803E59">
        <w:rPr>
          <w:rFonts w:eastAsia="Times New Roman" w:cs="Times New Roman"/>
          <w:color w:val="000000"/>
          <w:szCs w:val="28"/>
          <w:lang w:eastAsia="uk-UA"/>
        </w:rPr>
        <w:t xml:space="preserve"> у форматі </w:t>
      </w:r>
      <w:proofErr w:type="spellStart"/>
      <w:r w:rsidR="001345C5" w:rsidRPr="00803E59">
        <w:rPr>
          <w:rFonts w:eastAsia="Times New Roman" w:cs="Times New Roman"/>
          <w:color w:val="000000"/>
          <w:szCs w:val="28"/>
          <w:lang w:eastAsia="uk-UA"/>
        </w:rPr>
        <w:t>само</w:t>
      </w:r>
      <w:r w:rsidR="00446CB3" w:rsidRPr="00803E59">
        <w:rPr>
          <w:rFonts w:eastAsia="Times New Roman" w:cs="Times New Roman"/>
          <w:color w:val="000000"/>
          <w:szCs w:val="28"/>
          <w:lang w:eastAsia="uk-UA"/>
        </w:rPr>
        <w:t>оцінювання</w:t>
      </w:r>
      <w:proofErr w:type="spellEnd"/>
      <w:r w:rsidR="00446CB3" w:rsidRPr="00803E5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446CB3" w:rsidRPr="00803E59" w:rsidRDefault="00446CB3" w:rsidP="00E128DA">
      <w:pPr>
        <w:spacing w:after="28" w:line="276" w:lineRule="auto"/>
        <w:ind w:left="62" w:right="119" w:firstLine="646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З метою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 забезпечення принципів прозорості та </w:t>
      </w:r>
      <w:r w:rsidR="002F6A36" w:rsidRPr="00803E59">
        <w:rPr>
          <w:rFonts w:eastAsia="Times New Roman" w:cs="Times New Roman"/>
          <w:color w:val="000000"/>
          <w:szCs w:val="28"/>
          <w:lang w:eastAsia="uk-UA"/>
        </w:rPr>
        <w:t>відкритості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, вивчення і врахування громадської думки на офіційному вебсайті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було розміщено</w:t>
      </w:r>
      <w:r w:rsidR="00513051" w:rsidRPr="00803E59">
        <w:rPr>
          <w:rFonts w:cs="Times New Roman"/>
          <w:szCs w:val="28"/>
        </w:rPr>
        <w:t xml:space="preserve"> 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рішення обласної ради </w:t>
      </w:r>
      <w:r w:rsidR="00F54E2E">
        <w:rPr>
          <w:rFonts w:eastAsia="Times New Roman" w:cs="Times New Roman"/>
          <w:color w:val="000000"/>
          <w:szCs w:val="28"/>
          <w:lang w:eastAsia="uk-UA"/>
        </w:rPr>
        <w:t>23.06.2023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 № </w:t>
      </w:r>
      <w:r w:rsidR="00F54E2E">
        <w:rPr>
          <w:rFonts w:eastAsia="Times New Roman" w:cs="Times New Roman"/>
          <w:color w:val="000000"/>
          <w:szCs w:val="28"/>
          <w:lang w:eastAsia="uk-UA"/>
        </w:rPr>
        <w:t>703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 «Про проведення оцінювання корупційних ризиків у діяльності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ради» </w:t>
      </w:r>
      <w:r w:rsidR="009B3A4F" w:rsidRPr="00803E59">
        <w:rPr>
          <w:rFonts w:eastAsia="Times New Roman" w:cs="Times New Roman"/>
          <w:color w:val="000000"/>
          <w:szCs w:val="28"/>
          <w:lang w:eastAsia="uk-UA"/>
        </w:rPr>
        <w:t xml:space="preserve">разом із 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>повідомлення</w:t>
      </w:r>
      <w:r w:rsidR="00F77FA2">
        <w:rPr>
          <w:rFonts w:eastAsia="Times New Roman" w:cs="Times New Roman"/>
          <w:color w:val="000000"/>
          <w:szCs w:val="28"/>
          <w:lang w:eastAsia="uk-UA"/>
        </w:rPr>
        <w:t>м</w:t>
      </w:r>
      <w:r w:rsidR="009B3A4F"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513051" w:rsidRPr="00803E59">
        <w:rPr>
          <w:rFonts w:eastAsia="Times New Roman" w:cs="Times New Roman"/>
          <w:color w:val="000000"/>
          <w:szCs w:val="28"/>
          <w:lang w:eastAsia="uk-UA"/>
        </w:rPr>
        <w:t>пр</w:t>
      </w:r>
      <w:r w:rsidR="009B3A4F" w:rsidRPr="00803E59">
        <w:rPr>
          <w:rFonts w:eastAsia="Times New Roman" w:cs="Times New Roman"/>
          <w:color w:val="000000"/>
          <w:szCs w:val="28"/>
          <w:lang w:eastAsia="uk-UA"/>
        </w:rPr>
        <w:t>о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залучення громадськості та експертів до процесу </w:t>
      </w:r>
      <w:r w:rsidR="005C186D" w:rsidRPr="00803E59">
        <w:rPr>
          <w:rFonts w:eastAsia="Times New Roman" w:cs="Times New Roman"/>
          <w:color w:val="000000"/>
          <w:szCs w:val="28"/>
          <w:lang w:eastAsia="uk-UA"/>
        </w:rPr>
        <w:t>оцінювання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корупційних ризиків у діяльності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</w:t>
      </w:r>
      <w:r w:rsidR="009B3A4F" w:rsidRPr="00803E59">
        <w:rPr>
          <w:rFonts w:eastAsia="Times New Roman" w:cs="Times New Roman"/>
          <w:color w:val="000000"/>
          <w:szCs w:val="28"/>
          <w:lang w:eastAsia="uk-UA"/>
        </w:rPr>
        <w:t>.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 </w:t>
      </w:r>
    </w:p>
    <w:p w:rsidR="00F54E2E" w:rsidRDefault="00F54E2E" w:rsidP="00E128DA">
      <w:pPr>
        <w:spacing w:after="28" w:line="276" w:lineRule="auto"/>
        <w:ind w:left="62" w:right="119" w:firstLine="646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Залучено </w:t>
      </w:r>
      <w:r w:rsidR="000A51A2">
        <w:rPr>
          <w:rFonts w:eastAsia="Times New Roman" w:cs="Times New Roman"/>
          <w:color w:val="000000"/>
          <w:szCs w:val="28"/>
          <w:lang w:eastAsia="uk-UA"/>
        </w:rPr>
        <w:t xml:space="preserve">до </w:t>
      </w:r>
      <w:r w:rsidRPr="00F54E2E">
        <w:rPr>
          <w:rFonts w:eastAsia="Times New Roman" w:cs="Times New Roman"/>
          <w:color w:val="000000"/>
          <w:szCs w:val="28"/>
          <w:lang w:eastAsia="uk-UA"/>
        </w:rPr>
        <w:t>процес</w:t>
      </w:r>
      <w:r w:rsidR="000A51A2">
        <w:rPr>
          <w:rFonts w:eastAsia="Times New Roman" w:cs="Times New Roman"/>
          <w:color w:val="000000"/>
          <w:szCs w:val="28"/>
          <w:lang w:eastAsia="uk-UA"/>
        </w:rPr>
        <w:t>у</w:t>
      </w:r>
      <w:r w:rsidRPr="00F54E2E">
        <w:rPr>
          <w:rFonts w:eastAsia="Times New Roman" w:cs="Times New Roman"/>
          <w:color w:val="000000"/>
          <w:szCs w:val="28"/>
          <w:lang w:eastAsia="uk-UA"/>
        </w:rPr>
        <w:t xml:space="preserve"> оцінювання корупційних ризиків у діяльності Рівненської обласної ради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керівника громадської організації </w:t>
      </w:r>
      <w:r w:rsidRPr="00F54E2E">
        <w:rPr>
          <w:rFonts w:eastAsia="Calibri" w:cs="Times New Roman"/>
          <w:szCs w:val="28"/>
        </w:rPr>
        <w:t>«Центр суспільних дій «</w:t>
      </w:r>
      <w:proofErr w:type="spellStart"/>
      <w:r w:rsidRPr="00F54E2E">
        <w:rPr>
          <w:rFonts w:eastAsia="Calibri" w:cs="Times New Roman"/>
          <w:szCs w:val="28"/>
        </w:rPr>
        <w:t>Сівітас</w:t>
      </w:r>
      <w:proofErr w:type="spellEnd"/>
      <w:r w:rsidRPr="00F54E2E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193F0E" w:rsidRPr="00803E59" w:rsidRDefault="00DF4F6E" w:rsidP="00E128DA">
      <w:pPr>
        <w:spacing w:after="28" w:line="276" w:lineRule="auto"/>
        <w:ind w:left="62" w:right="119" w:firstLine="646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Р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озпорядженням голови обласної ради від </w:t>
      </w:r>
      <w:r w:rsidR="00695D51">
        <w:rPr>
          <w:rFonts w:eastAsia="Times New Roman" w:cs="Times New Roman"/>
          <w:color w:val="000000"/>
          <w:szCs w:val="28"/>
          <w:lang w:eastAsia="uk-UA"/>
        </w:rPr>
        <w:t>10.07.2023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№ </w:t>
      </w:r>
      <w:r w:rsidR="00695D51">
        <w:rPr>
          <w:rFonts w:eastAsia="Times New Roman" w:cs="Times New Roman"/>
          <w:color w:val="000000"/>
          <w:szCs w:val="28"/>
          <w:lang w:eastAsia="uk-UA"/>
        </w:rPr>
        <w:t>86-а</w:t>
      </w:r>
      <w:r w:rsidR="00073164">
        <w:rPr>
          <w:rFonts w:eastAsia="Times New Roman" w:cs="Times New Roman"/>
          <w:color w:val="000000"/>
          <w:szCs w:val="28"/>
          <w:lang w:eastAsia="uk-UA"/>
        </w:rPr>
        <w:t xml:space="preserve"> «Про робочу групу з оц</w:t>
      </w:r>
      <w:r w:rsidR="00695D51">
        <w:rPr>
          <w:rFonts w:eastAsia="Times New Roman" w:cs="Times New Roman"/>
          <w:color w:val="000000"/>
          <w:szCs w:val="28"/>
          <w:lang w:eastAsia="uk-UA"/>
        </w:rPr>
        <w:t>інювання корупційних ризиків у</w:t>
      </w:r>
      <w:r w:rsidR="00FA255D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</w:t>
      </w:r>
      <w:r w:rsidR="00695D51">
        <w:rPr>
          <w:rFonts w:eastAsia="Times New Roman" w:cs="Times New Roman"/>
          <w:color w:val="000000"/>
          <w:szCs w:val="28"/>
          <w:lang w:eastAsia="uk-UA"/>
        </w:rPr>
        <w:t>ій</w:t>
      </w:r>
      <w:r w:rsidR="00FA255D">
        <w:rPr>
          <w:rFonts w:eastAsia="Times New Roman" w:cs="Times New Roman"/>
          <w:color w:val="000000"/>
          <w:szCs w:val="28"/>
          <w:lang w:eastAsia="uk-UA"/>
        </w:rPr>
        <w:t xml:space="preserve"> обласн</w:t>
      </w:r>
      <w:r w:rsidR="00695D51">
        <w:rPr>
          <w:rFonts w:eastAsia="Times New Roman" w:cs="Times New Roman"/>
          <w:color w:val="000000"/>
          <w:szCs w:val="28"/>
          <w:lang w:eastAsia="uk-UA"/>
        </w:rPr>
        <w:t>ій</w:t>
      </w:r>
      <w:r w:rsidR="00FA255D">
        <w:rPr>
          <w:rFonts w:eastAsia="Times New Roman" w:cs="Times New Roman"/>
          <w:color w:val="000000"/>
          <w:szCs w:val="28"/>
          <w:lang w:eastAsia="uk-UA"/>
        </w:rPr>
        <w:t xml:space="preserve"> рад</w:t>
      </w:r>
      <w:r w:rsidR="00695D51">
        <w:rPr>
          <w:rFonts w:eastAsia="Times New Roman" w:cs="Times New Roman"/>
          <w:color w:val="000000"/>
          <w:szCs w:val="28"/>
          <w:lang w:eastAsia="uk-UA"/>
        </w:rPr>
        <w:t>і</w:t>
      </w:r>
      <w:r w:rsidR="00FA255D">
        <w:rPr>
          <w:rFonts w:eastAsia="Times New Roman" w:cs="Times New Roman"/>
          <w:color w:val="000000"/>
          <w:szCs w:val="28"/>
          <w:lang w:eastAsia="uk-UA"/>
        </w:rPr>
        <w:t>»</w:t>
      </w:r>
      <w:r w:rsidR="00FA255D" w:rsidRPr="00B53CD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786722">
        <w:rPr>
          <w:rFonts w:eastAsia="Times New Roman" w:cs="Times New Roman"/>
          <w:color w:val="000000"/>
          <w:szCs w:val="28"/>
          <w:lang w:eastAsia="uk-UA"/>
        </w:rPr>
        <w:t>з метою</w:t>
      </w:r>
      <w:r w:rsidR="00193F0E" w:rsidRPr="00803E59">
        <w:rPr>
          <w:rFonts w:eastAsia="Times New Roman" w:cs="Times New Roman"/>
          <w:color w:val="000000"/>
          <w:szCs w:val="28"/>
          <w:lang w:eastAsia="uk-UA"/>
        </w:rPr>
        <w:t xml:space="preserve"> виконання заходів із підготовки, організації та проведення оцінювання корупційних ризиків створено і </w:t>
      </w:r>
      <w:r w:rsidR="00FC6A85">
        <w:rPr>
          <w:rFonts w:eastAsia="Times New Roman" w:cs="Times New Roman"/>
          <w:color w:val="000000"/>
          <w:szCs w:val="28"/>
          <w:lang w:eastAsia="uk-UA"/>
        </w:rPr>
        <w:t xml:space="preserve">затверджено склад та положення </w:t>
      </w:r>
      <w:r w:rsidR="00E31E4A">
        <w:rPr>
          <w:rFonts w:eastAsia="Times New Roman" w:cs="Times New Roman"/>
          <w:color w:val="000000"/>
          <w:szCs w:val="28"/>
          <w:lang w:eastAsia="uk-UA"/>
        </w:rPr>
        <w:lastRenderedPageBreak/>
        <w:t>робочої групи</w:t>
      </w:r>
      <w:r w:rsidR="00E31E4A" w:rsidRPr="00803E59">
        <w:rPr>
          <w:rFonts w:eastAsia="Times New Roman" w:cs="Times New Roman"/>
          <w:color w:val="000000"/>
          <w:szCs w:val="28"/>
          <w:lang w:eastAsia="uk-UA"/>
        </w:rPr>
        <w:t xml:space="preserve"> з оцінювання корупційних ризиків у діяльності </w:t>
      </w:r>
      <w:r w:rsidR="00B53CD4">
        <w:rPr>
          <w:rFonts w:eastAsia="Times New Roman" w:cs="Times New Roman"/>
          <w:color w:val="000000"/>
          <w:szCs w:val="28"/>
          <w:lang w:eastAsia="uk-UA"/>
        </w:rPr>
        <w:t>Рівненської</w:t>
      </w:r>
      <w:r w:rsidR="00E31E4A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 (далі – Робоча група). </w:t>
      </w:r>
    </w:p>
    <w:p w:rsidR="00DB1C70" w:rsidRDefault="00DB1C70" w:rsidP="00E128DA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DB1C70">
        <w:rPr>
          <w:rFonts w:cs="Times New Roman"/>
          <w:szCs w:val="28"/>
        </w:rPr>
        <w:t>Оцінювання корупційних ризиків полягає у визначенні об’єктів оцінки корупційних ризиків, необхідних джерел інформації, методів та способів оцінки корупційних ризиків, відповідальних осіб та строків проведення оцінки.</w:t>
      </w:r>
    </w:p>
    <w:p w:rsidR="003F542B" w:rsidRDefault="0099138B" w:rsidP="00E128DA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Робоча група визначила вразливі до корупції функції та завдання обласної ради, а саме</w:t>
      </w:r>
      <w:r w:rsidR="00E31E4A">
        <w:rPr>
          <w:rFonts w:cs="Times New Roman"/>
          <w:szCs w:val="28"/>
        </w:rPr>
        <w:t xml:space="preserve"> діяльність у сфері управління комунальними підприємствами</w:t>
      </w:r>
      <w:r w:rsidR="00695D51">
        <w:rPr>
          <w:rFonts w:cs="Times New Roman"/>
          <w:szCs w:val="28"/>
        </w:rPr>
        <w:t xml:space="preserve"> та закладами</w:t>
      </w:r>
      <w:r w:rsidR="00E31E4A">
        <w:rPr>
          <w:rFonts w:cs="Times New Roman"/>
          <w:szCs w:val="28"/>
        </w:rPr>
        <w:t xml:space="preserve">, у сфері </w:t>
      </w:r>
      <w:r w:rsidR="00E31E4A" w:rsidRPr="003F542B">
        <w:rPr>
          <w:rFonts w:cs="Times New Roman"/>
          <w:szCs w:val="28"/>
        </w:rPr>
        <w:t>здійснення публічних закупівель</w:t>
      </w:r>
      <w:r w:rsidR="00E31E4A">
        <w:rPr>
          <w:rFonts w:cs="Times New Roman"/>
          <w:szCs w:val="28"/>
        </w:rPr>
        <w:t>, у сфері</w:t>
      </w:r>
      <w:r w:rsidR="00E31E4A" w:rsidRPr="003F542B">
        <w:rPr>
          <w:rFonts w:cs="Times New Roman"/>
          <w:szCs w:val="28"/>
        </w:rPr>
        <w:t xml:space="preserve"> дотримання законодавства щ</w:t>
      </w:r>
      <w:r w:rsidR="00E31E4A">
        <w:rPr>
          <w:rFonts w:cs="Times New Roman"/>
          <w:szCs w:val="28"/>
        </w:rPr>
        <w:t xml:space="preserve">одо розгляду звернень громадян </w:t>
      </w:r>
      <w:r w:rsidR="00E31E4A" w:rsidRPr="003F542B">
        <w:rPr>
          <w:rFonts w:cs="Times New Roman"/>
          <w:szCs w:val="28"/>
        </w:rPr>
        <w:t>та доступу до публічної інформації</w:t>
      </w:r>
      <w:r w:rsidR="00E31E4A">
        <w:rPr>
          <w:rFonts w:cs="Times New Roman"/>
          <w:szCs w:val="28"/>
        </w:rPr>
        <w:t xml:space="preserve">, </w:t>
      </w:r>
      <w:r w:rsidR="00E31E4A" w:rsidRPr="00A56DD6">
        <w:rPr>
          <w:rFonts w:cs="Times New Roman"/>
          <w:szCs w:val="28"/>
        </w:rPr>
        <w:t>діяльність виконавчого апарату обласної ради</w:t>
      </w:r>
      <w:r w:rsidR="00E31E4A">
        <w:rPr>
          <w:rFonts w:cs="Times New Roman"/>
          <w:szCs w:val="28"/>
        </w:rPr>
        <w:t xml:space="preserve"> та </w:t>
      </w:r>
      <w:r w:rsidR="003F542B">
        <w:rPr>
          <w:rFonts w:cs="Times New Roman"/>
          <w:szCs w:val="28"/>
        </w:rPr>
        <w:t xml:space="preserve">депутатська </w:t>
      </w:r>
      <w:r>
        <w:rPr>
          <w:rFonts w:cs="Times New Roman"/>
          <w:szCs w:val="28"/>
        </w:rPr>
        <w:t>діяльність</w:t>
      </w:r>
      <w:r w:rsidR="00E31E4A">
        <w:rPr>
          <w:rFonts w:cs="Times New Roman"/>
          <w:szCs w:val="28"/>
        </w:rPr>
        <w:t>.</w:t>
      </w:r>
    </w:p>
    <w:p w:rsidR="00C77F67" w:rsidRDefault="003F542B" w:rsidP="00E128DA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Також проведено </w:t>
      </w:r>
      <w:r w:rsidR="00FC6A85" w:rsidRPr="00FC6A85">
        <w:rPr>
          <w:rFonts w:cs="Times New Roman"/>
          <w:szCs w:val="28"/>
        </w:rPr>
        <w:t>аналіз</w:t>
      </w:r>
      <w:r w:rsidR="007D392F" w:rsidRPr="00705923">
        <w:rPr>
          <w:rFonts w:cs="Times New Roman"/>
          <w:szCs w:val="28"/>
        </w:rPr>
        <w:t xml:space="preserve"> </w:t>
      </w:r>
      <w:r w:rsidR="00705923" w:rsidRPr="00803E59">
        <w:rPr>
          <w:rFonts w:cs="Times New Roman"/>
          <w:szCs w:val="28"/>
        </w:rPr>
        <w:t>зовнішнього т</w:t>
      </w:r>
      <w:r w:rsidR="00705923">
        <w:rPr>
          <w:rFonts w:cs="Times New Roman"/>
          <w:szCs w:val="28"/>
        </w:rPr>
        <w:t xml:space="preserve">а внутрішнього середовища </w:t>
      </w:r>
      <w:r w:rsidR="00E31E4A">
        <w:rPr>
          <w:rFonts w:cs="Times New Roman"/>
          <w:szCs w:val="28"/>
        </w:rPr>
        <w:t xml:space="preserve">обласної </w:t>
      </w:r>
      <w:r w:rsidR="00705923">
        <w:rPr>
          <w:rFonts w:cs="Times New Roman"/>
          <w:szCs w:val="28"/>
        </w:rPr>
        <w:t xml:space="preserve">ради </w:t>
      </w:r>
      <w:r w:rsidR="00705923" w:rsidRPr="00803E59">
        <w:rPr>
          <w:rFonts w:cs="Times New Roman"/>
          <w:szCs w:val="28"/>
        </w:rPr>
        <w:t>на предмет виявлення чинників коруп</w:t>
      </w:r>
      <w:r w:rsidR="00705923">
        <w:rPr>
          <w:rFonts w:cs="Times New Roman"/>
          <w:szCs w:val="28"/>
        </w:rPr>
        <w:t>ційних ризиків в організаційно-</w:t>
      </w:r>
      <w:r w:rsidR="00786722">
        <w:rPr>
          <w:rFonts w:cs="Times New Roman"/>
          <w:szCs w:val="28"/>
        </w:rPr>
        <w:t>управлінській діяльності</w:t>
      </w:r>
      <w:r w:rsidR="00705923" w:rsidRPr="00803E59">
        <w:rPr>
          <w:rFonts w:cs="Times New Roman"/>
          <w:szCs w:val="28"/>
        </w:rPr>
        <w:t xml:space="preserve"> шляхом анонімного опитування</w:t>
      </w:r>
      <w:r w:rsidR="00E31E4A">
        <w:rPr>
          <w:rFonts w:cs="Times New Roman"/>
          <w:szCs w:val="28"/>
        </w:rPr>
        <w:t xml:space="preserve"> (анкетування)</w:t>
      </w:r>
      <w:r w:rsidR="00705923" w:rsidRPr="00803E59">
        <w:rPr>
          <w:rFonts w:cs="Times New Roman"/>
          <w:szCs w:val="28"/>
        </w:rPr>
        <w:t xml:space="preserve"> внутрішніх та зовнішніх сторін </w:t>
      </w:r>
      <w:r w:rsidR="00B53CD4">
        <w:rPr>
          <w:rFonts w:cs="Times New Roman"/>
          <w:szCs w:val="28"/>
        </w:rPr>
        <w:t>Рівненської</w:t>
      </w:r>
      <w:r w:rsidR="00705923" w:rsidRPr="00803E59">
        <w:rPr>
          <w:rFonts w:cs="Times New Roman"/>
          <w:szCs w:val="28"/>
        </w:rPr>
        <w:t xml:space="preserve"> обласної ради.</w:t>
      </w:r>
    </w:p>
    <w:p w:rsidR="00705923" w:rsidRDefault="00C77F67" w:rsidP="00E128DA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C77F67">
        <w:rPr>
          <w:rFonts w:cs="Times New Roman"/>
          <w:szCs w:val="28"/>
        </w:rPr>
        <w:t xml:space="preserve">Для проведення оцінки корупційних ризиків у діяльності </w:t>
      </w:r>
      <w:r w:rsidR="00B53CD4">
        <w:rPr>
          <w:rFonts w:cs="Times New Roman"/>
          <w:szCs w:val="28"/>
        </w:rPr>
        <w:t>Рівненської</w:t>
      </w:r>
      <w:r>
        <w:rPr>
          <w:rFonts w:cs="Times New Roman"/>
          <w:szCs w:val="28"/>
        </w:rPr>
        <w:t xml:space="preserve"> обласної ради </w:t>
      </w:r>
      <w:r w:rsidRPr="00C77F67">
        <w:rPr>
          <w:rFonts w:cs="Times New Roman"/>
          <w:szCs w:val="28"/>
        </w:rPr>
        <w:t>використано такі джерела інформації</w:t>
      </w:r>
      <w:r w:rsidR="00F77FA2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нормативні та організаційно-</w:t>
      </w:r>
      <w:r w:rsidRPr="00C77F67">
        <w:rPr>
          <w:rFonts w:cs="Times New Roman"/>
          <w:szCs w:val="28"/>
        </w:rPr>
        <w:t xml:space="preserve">розпорядчі акти, що регулюють діяльність </w:t>
      </w:r>
      <w:r w:rsidR="00B53CD4">
        <w:rPr>
          <w:rFonts w:cs="Times New Roman"/>
          <w:szCs w:val="28"/>
        </w:rPr>
        <w:t>Рівненської</w:t>
      </w:r>
      <w:r>
        <w:rPr>
          <w:rFonts w:cs="Times New Roman"/>
          <w:szCs w:val="28"/>
        </w:rPr>
        <w:t xml:space="preserve"> обласної ради; п</w:t>
      </w:r>
      <w:r w:rsidRPr="00C77F67">
        <w:rPr>
          <w:rFonts w:cs="Times New Roman"/>
          <w:szCs w:val="28"/>
        </w:rPr>
        <w:t>олож</w:t>
      </w:r>
      <w:r>
        <w:rPr>
          <w:rFonts w:cs="Times New Roman"/>
          <w:szCs w:val="28"/>
        </w:rPr>
        <w:t xml:space="preserve">ення про </w:t>
      </w:r>
      <w:r w:rsidR="00695D51">
        <w:rPr>
          <w:rFonts w:cs="Times New Roman"/>
          <w:szCs w:val="28"/>
        </w:rPr>
        <w:t>відділи</w:t>
      </w:r>
      <w:r>
        <w:rPr>
          <w:rFonts w:cs="Times New Roman"/>
          <w:szCs w:val="28"/>
        </w:rPr>
        <w:t xml:space="preserve"> </w:t>
      </w:r>
      <w:r w:rsidRPr="00C77F67">
        <w:rPr>
          <w:rFonts w:cs="Times New Roman"/>
          <w:szCs w:val="28"/>
        </w:rPr>
        <w:t>обласн</w:t>
      </w:r>
      <w:r w:rsidR="00C754F7">
        <w:rPr>
          <w:rFonts w:cs="Times New Roman"/>
          <w:szCs w:val="28"/>
        </w:rPr>
        <w:t>ої ради і</w:t>
      </w:r>
      <w:r>
        <w:rPr>
          <w:rFonts w:cs="Times New Roman"/>
          <w:szCs w:val="28"/>
        </w:rPr>
        <w:t xml:space="preserve"> посадові інструкції</w:t>
      </w:r>
      <w:r w:rsidRPr="00C77F67">
        <w:rPr>
          <w:rFonts w:cs="Times New Roman"/>
          <w:szCs w:val="28"/>
        </w:rPr>
        <w:t xml:space="preserve"> працівників</w:t>
      </w:r>
      <w:r>
        <w:rPr>
          <w:rFonts w:cs="Times New Roman"/>
          <w:szCs w:val="28"/>
        </w:rPr>
        <w:t xml:space="preserve"> </w:t>
      </w:r>
      <w:r w:rsidR="00695D51">
        <w:rPr>
          <w:rFonts w:cs="Times New Roman"/>
          <w:szCs w:val="28"/>
        </w:rPr>
        <w:t xml:space="preserve">виконавчого апарату </w:t>
      </w:r>
      <w:r>
        <w:rPr>
          <w:rFonts w:cs="Times New Roman"/>
          <w:szCs w:val="28"/>
        </w:rPr>
        <w:t>обласної ради;</w:t>
      </w:r>
      <w:r w:rsidR="007D70C9">
        <w:rPr>
          <w:rFonts w:cs="Times New Roman"/>
          <w:szCs w:val="28"/>
        </w:rPr>
        <w:t xml:space="preserve"> результати </w:t>
      </w:r>
      <w:r w:rsidR="00C754F7">
        <w:rPr>
          <w:rFonts w:cs="Times New Roman"/>
          <w:szCs w:val="28"/>
        </w:rPr>
        <w:t xml:space="preserve">проведених </w:t>
      </w:r>
      <w:r w:rsidR="00786722">
        <w:rPr>
          <w:rFonts w:cs="Times New Roman"/>
          <w:szCs w:val="28"/>
        </w:rPr>
        <w:t xml:space="preserve">перевірок </w:t>
      </w:r>
      <w:r w:rsidR="00C754F7">
        <w:rPr>
          <w:rFonts w:cs="Times New Roman"/>
          <w:szCs w:val="28"/>
        </w:rPr>
        <w:t>щодо обласної ради</w:t>
      </w:r>
      <w:r w:rsidR="00C754F7" w:rsidRPr="00B53CD4">
        <w:rPr>
          <w:rFonts w:cs="Times New Roman"/>
          <w:szCs w:val="28"/>
        </w:rPr>
        <w:t>;</w:t>
      </w:r>
      <w:r w:rsidR="007D70C9">
        <w:rPr>
          <w:rFonts w:cs="Times New Roman"/>
          <w:szCs w:val="28"/>
        </w:rPr>
        <w:t xml:space="preserve"> </w:t>
      </w:r>
      <w:r w:rsidRPr="00C77F67">
        <w:rPr>
          <w:rFonts w:cs="Times New Roman"/>
          <w:szCs w:val="28"/>
        </w:rPr>
        <w:t>публікації у</w:t>
      </w:r>
      <w:r>
        <w:rPr>
          <w:rFonts w:cs="Times New Roman"/>
          <w:szCs w:val="28"/>
        </w:rPr>
        <w:t xml:space="preserve"> </w:t>
      </w:r>
      <w:r w:rsidR="00786722">
        <w:rPr>
          <w:rFonts w:cs="Times New Roman"/>
          <w:szCs w:val="28"/>
        </w:rPr>
        <w:t xml:space="preserve">засобах масової інформації </w:t>
      </w:r>
      <w:r>
        <w:rPr>
          <w:rFonts w:cs="Times New Roman"/>
          <w:szCs w:val="28"/>
        </w:rPr>
        <w:t xml:space="preserve">та соціальних </w:t>
      </w:r>
      <w:r w:rsidRPr="00C77F67">
        <w:rPr>
          <w:rFonts w:cs="Times New Roman"/>
          <w:szCs w:val="28"/>
        </w:rPr>
        <w:t>мережах про можливі неправомірні дії працівників</w:t>
      </w:r>
      <w:r w:rsidR="002663C0">
        <w:rPr>
          <w:rFonts w:cs="Times New Roman"/>
          <w:szCs w:val="28"/>
        </w:rPr>
        <w:t xml:space="preserve"> і депутатів</w:t>
      </w:r>
      <w:r w:rsidRPr="00C77F67">
        <w:rPr>
          <w:rFonts w:cs="Times New Roman"/>
          <w:szCs w:val="28"/>
        </w:rPr>
        <w:t xml:space="preserve"> </w:t>
      </w:r>
      <w:r w:rsidR="00B53CD4">
        <w:rPr>
          <w:rFonts w:cs="Times New Roman"/>
          <w:szCs w:val="28"/>
        </w:rPr>
        <w:t>Рівненської</w:t>
      </w:r>
      <w:r>
        <w:rPr>
          <w:rFonts w:cs="Times New Roman"/>
          <w:szCs w:val="28"/>
        </w:rPr>
        <w:t xml:space="preserve"> обласної ради</w:t>
      </w:r>
      <w:r w:rsidRPr="00C77F67">
        <w:rPr>
          <w:rFonts w:cs="Times New Roman"/>
          <w:szCs w:val="28"/>
        </w:rPr>
        <w:t>; офіційні листи, звернення, с</w:t>
      </w:r>
      <w:r w:rsidR="00A2307D">
        <w:rPr>
          <w:rFonts w:cs="Times New Roman"/>
          <w:szCs w:val="28"/>
        </w:rPr>
        <w:t>карги громадян, інформацію, що надійшла від органів влади</w:t>
      </w:r>
      <w:r w:rsidR="00A2307D" w:rsidRPr="00A2307D">
        <w:rPr>
          <w:rFonts w:cs="Times New Roman"/>
          <w:szCs w:val="28"/>
        </w:rPr>
        <w:t>, фізичних та юридичних осіб</w:t>
      </w:r>
      <w:r w:rsidR="005607B6">
        <w:rPr>
          <w:rFonts w:cs="Times New Roman"/>
          <w:szCs w:val="28"/>
        </w:rPr>
        <w:t>.</w:t>
      </w:r>
    </w:p>
    <w:p w:rsidR="00A56DD6" w:rsidRPr="001F55ED" w:rsidRDefault="00A56DD6" w:rsidP="00E128DA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A56DD6">
        <w:rPr>
          <w:rFonts w:cs="Times New Roman"/>
          <w:szCs w:val="28"/>
        </w:rPr>
        <w:t>Оцін</w:t>
      </w:r>
      <w:r>
        <w:rPr>
          <w:rFonts w:cs="Times New Roman"/>
          <w:szCs w:val="28"/>
        </w:rPr>
        <w:t xml:space="preserve">ювання </w:t>
      </w:r>
      <w:r w:rsidR="00786722">
        <w:rPr>
          <w:rFonts w:cs="Times New Roman"/>
          <w:szCs w:val="28"/>
        </w:rPr>
        <w:t>корупційних ризиків здійснювало</w:t>
      </w:r>
      <w:r w:rsidRPr="00A56DD6">
        <w:rPr>
          <w:rFonts w:cs="Times New Roman"/>
          <w:szCs w:val="28"/>
        </w:rPr>
        <w:t>ся за критеріями ймовірності виникнення ідентифікованих корупційних ризиків та наслідків вчинення корупційного правопорушення чи правопорушення, пов’язаного з корупцією.</w:t>
      </w:r>
    </w:p>
    <w:p w:rsidR="00803E59" w:rsidRPr="00803E59" w:rsidRDefault="001604FF" w:rsidP="00E128DA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 xml:space="preserve">Відповідно до затвердженого плану оцінювання корупційних ризиків та </w:t>
      </w:r>
      <w:r w:rsidR="00A56DD6">
        <w:rPr>
          <w:rFonts w:cs="Times New Roman"/>
          <w:szCs w:val="28"/>
        </w:rPr>
        <w:t>підготовки А</w:t>
      </w:r>
      <w:r w:rsidRPr="00803E59">
        <w:rPr>
          <w:rFonts w:cs="Times New Roman"/>
          <w:szCs w:val="28"/>
        </w:rPr>
        <w:t>нтикорупційної програми Робочою групою виконано всі заплановані заходи з ідентифікації корупційних ризиків та проведено їх оцінку, а саме:</w:t>
      </w:r>
      <w:r>
        <w:rPr>
          <w:rFonts w:cs="Times New Roman"/>
          <w:szCs w:val="28"/>
        </w:rPr>
        <w:t xml:space="preserve"> </w:t>
      </w:r>
    </w:p>
    <w:p w:rsidR="00C00D1A" w:rsidRPr="00803E59" w:rsidRDefault="00DB0D41" w:rsidP="00786722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 xml:space="preserve">- визначено джерела отримання інформації, необхідні для проведення ідентифікації корупційних ризиків; </w:t>
      </w:r>
    </w:p>
    <w:p w:rsidR="00C00D1A" w:rsidRPr="00803E59" w:rsidRDefault="00DB0D41" w:rsidP="00786722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>- визначено коло осіб</w:t>
      </w:r>
      <w:r w:rsidR="00F77FA2">
        <w:rPr>
          <w:rFonts w:cs="Times New Roman"/>
          <w:szCs w:val="28"/>
        </w:rPr>
        <w:t>,</w:t>
      </w:r>
      <w:r w:rsidRPr="00803E59">
        <w:rPr>
          <w:rFonts w:cs="Times New Roman"/>
          <w:szCs w:val="28"/>
        </w:rPr>
        <w:t xml:space="preserve"> відповідальних за проведення ідентифікації корупційних ризиків; </w:t>
      </w:r>
    </w:p>
    <w:p w:rsidR="001604FF" w:rsidRDefault="00DB0D41" w:rsidP="00786722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lastRenderedPageBreak/>
        <w:t xml:space="preserve">- ідентифіковано корупційні ризики; </w:t>
      </w:r>
    </w:p>
    <w:p w:rsidR="00C00D1A" w:rsidRPr="00803E59" w:rsidRDefault="00DB0D41" w:rsidP="00786722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 xml:space="preserve">- визначено методи та способи оцінки корупційних ризиків; </w:t>
      </w:r>
    </w:p>
    <w:p w:rsidR="001604FF" w:rsidRPr="00A56995" w:rsidRDefault="00DB0D41" w:rsidP="00786722">
      <w:pPr>
        <w:spacing w:after="28" w:line="276" w:lineRule="auto"/>
        <w:ind w:left="62" w:right="119" w:firstLine="646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 xml:space="preserve">- проведено оцінку корупційних ризиків. </w:t>
      </w:r>
    </w:p>
    <w:p w:rsidR="007D392F" w:rsidRDefault="006D1ACC" w:rsidP="00E128DA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D392F">
        <w:rPr>
          <w:rFonts w:eastAsia="Times New Roman" w:cs="Times New Roman"/>
          <w:szCs w:val="28"/>
          <w:lang w:eastAsia="ru-RU"/>
        </w:rPr>
        <w:t xml:space="preserve">За </w:t>
      </w:r>
      <w:r w:rsidR="00DB1C70">
        <w:rPr>
          <w:rFonts w:eastAsia="Times New Roman" w:cs="Times New Roman"/>
          <w:szCs w:val="28"/>
          <w:lang w:eastAsia="ru-RU"/>
        </w:rPr>
        <w:t xml:space="preserve">підсумками </w:t>
      </w:r>
      <w:r w:rsidRPr="007D392F">
        <w:rPr>
          <w:rFonts w:eastAsia="Times New Roman" w:cs="Times New Roman"/>
          <w:szCs w:val="28"/>
          <w:lang w:eastAsia="ru-RU"/>
        </w:rPr>
        <w:t>проведеного</w:t>
      </w:r>
      <w:r w:rsidR="004B7765" w:rsidRPr="007D392F">
        <w:rPr>
          <w:rFonts w:eastAsia="Times New Roman" w:cs="Times New Roman"/>
          <w:szCs w:val="28"/>
          <w:lang w:eastAsia="ru-RU"/>
        </w:rPr>
        <w:t xml:space="preserve"> оцін</w:t>
      </w:r>
      <w:r w:rsidRPr="007D392F">
        <w:rPr>
          <w:rFonts w:eastAsia="Times New Roman" w:cs="Times New Roman"/>
          <w:szCs w:val="28"/>
          <w:lang w:eastAsia="ru-RU"/>
        </w:rPr>
        <w:t>ювання</w:t>
      </w:r>
      <w:r w:rsidR="004B7765" w:rsidRPr="007D392F">
        <w:rPr>
          <w:rFonts w:eastAsia="Times New Roman" w:cs="Times New Roman"/>
          <w:szCs w:val="28"/>
          <w:lang w:eastAsia="ru-RU"/>
        </w:rPr>
        <w:t xml:space="preserve"> корупційних ризиків у діяльності </w:t>
      </w:r>
      <w:r w:rsidR="00B53CD4">
        <w:rPr>
          <w:rFonts w:eastAsia="Times New Roman" w:cs="Times New Roman"/>
          <w:szCs w:val="28"/>
          <w:lang w:eastAsia="ru-RU"/>
        </w:rPr>
        <w:t>Рівненської</w:t>
      </w:r>
      <w:r w:rsidR="004B7765" w:rsidRPr="007D392F">
        <w:rPr>
          <w:rFonts w:eastAsia="Times New Roman" w:cs="Times New Roman"/>
          <w:szCs w:val="28"/>
          <w:lang w:eastAsia="ru-RU"/>
        </w:rPr>
        <w:t xml:space="preserve"> обласної ради </w:t>
      </w:r>
      <w:r w:rsidR="002663C0" w:rsidRPr="007D392F">
        <w:rPr>
          <w:rFonts w:eastAsia="Times New Roman" w:cs="Times New Roman"/>
          <w:szCs w:val="28"/>
          <w:lang w:eastAsia="ru-RU"/>
        </w:rPr>
        <w:t>сформовано</w:t>
      </w:r>
      <w:r w:rsidR="00A56995" w:rsidRPr="007D392F">
        <w:rPr>
          <w:rFonts w:eastAsia="Times New Roman" w:cs="Times New Roman"/>
          <w:szCs w:val="28"/>
          <w:lang w:eastAsia="ru-RU"/>
        </w:rPr>
        <w:t xml:space="preserve"> </w:t>
      </w:r>
      <w:r w:rsidR="00C754F7">
        <w:rPr>
          <w:rFonts w:eastAsia="Times New Roman" w:cs="Times New Roman"/>
          <w:szCs w:val="28"/>
          <w:lang w:eastAsia="ru-RU"/>
        </w:rPr>
        <w:t>Р</w:t>
      </w:r>
      <w:r w:rsidR="00C00D1A" w:rsidRPr="007D392F">
        <w:rPr>
          <w:rFonts w:eastAsia="Times New Roman" w:cs="Times New Roman"/>
          <w:szCs w:val="28"/>
          <w:lang w:eastAsia="ru-RU"/>
        </w:rPr>
        <w:t>еєстр ризиків</w:t>
      </w:r>
      <w:r w:rsidR="008D06DE">
        <w:rPr>
          <w:rFonts w:eastAsia="Times New Roman" w:cs="Times New Roman"/>
          <w:szCs w:val="28"/>
          <w:lang w:eastAsia="ru-RU"/>
        </w:rPr>
        <w:t xml:space="preserve"> згідно з додат</w:t>
      </w:r>
      <w:r w:rsidR="00AA32C3">
        <w:rPr>
          <w:rFonts w:eastAsia="Times New Roman" w:cs="Times New Roman"/>
          <w:szCs w:val="28"/>
          <w:lang w:eastAsia="ru-RU"/>
        </w:rPr>
        <w:t>ком до Антикорупційної програми</w:t>
      </w:r>
      <w:r w:rsidR="004B7765" w:rsidRPr="007D392F">
        <w:rPr>
          <w:rFonts w:eastAsia="Times New Roman" w:cs="Times New Roman"/>
          <w:szCs w:val="28"/>
          <w:lang w:eastAsia="ru-RU"/>
        </w:rPr>
        <w:t xml:space="preserve">, який містить опис ідентифікованих корупційних ризиків у діяльності </w:t>
      </w:r>
      <w:r w:rsidR="00B53CD4">
        <w:rPr>
          <w:rFonts w:eastAsia="Times New Roman" w:cs="Times New Roman"/>
          <w:szCs w:val="28"/>
          <w:lang w:eastAsia="ru-RU"/>
        </w:rPr>
        <w:t>Рівненської</w:t>
      </w:r>
      <w:r w:rsidR="004B7765" w:rsidRPr="007D392F">
        <w:rPr>
          <w:rFonts w:eastAsia="Times New Roman" w:cs="Times New Roman"/>
          <w:szCs w:val="28"/>
          <w:lang w:eastAsia="ru-RU"/>
        </w:rPr>
        <w:t xml:space="preserve"> обласної ради</w:t>
      </w:r>
      <w:r w:rsidR="004B7765" w:rsidRPr="007D392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7D392F" w:rsidRPr="007D392F">
        <w:rPr>
          <w:rFonts w:eastAsia="Times New Roman" w:cs="Times New Roman"/>
          <w:color w:val="000000"/>
          <w:szCs w:val="28"/>
          <w:lang w:eastAsia="uk-UA"/>
        </w:rPr>
        <w:t>існуючі заходи контролю, рівні корупційних ризиків</w:t>
      </w:r>
      <w:r w:rsidR="004B7765" w:rsidRPr="007D392F">
        <w:rPr>
          <w:rFonts w:eastAsia="Times New Roman" w:cs="Times New Roman"/>
          <w:color w:val="000000"/>
          <w:szCs w:val="28"/>
          <w:lang w:eastAsia="ru-RU"/>
        </w:rPr>
        <w:t>,</w:t>
      </w:r>
      <w:r w:rsidR="0068480E" w:rsidRPr="007D392F"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r w:rsidR="004B7765" w:rsidRPr="007D392F">
        <w:rPr>
          <w:rFonts w:eastAsia="Times New Roman" w:cs="Times New Roman"/>
          <w:color w:val="000000"/>
          <w:szCs w:val="28"/>
          <w:lang w:eastAsia="ru-RU"/>
        </w:rPr>
        <w:t xml:space="preserve"> та</w:t>
      </w:r>
      <w:r w:rsidR="0068480E" w:rsidRPr="007D392F">
        <w:rPr>
          <w:rFonts w:eastAsia="Times New Roman" w:cs="Times New Roman"/>
          <w:color w:val="000000"/>
          <w:szCs w:val="28"/>
          <w:lang w:eastAsia="ru-RU"/>
        </w:rPr>
        <w:t>кож</w:t>
      </w:r>
      <w:r w:rsidR="004B7765" w:rsidRPr="007D392F">
        <w:rPr>
          <w:rFonts w:eastAsia="Times New Roman" w:cs="Times New Roman"/>
          <w:color w:val="000000"/>
          <w:szCs w:val="28"/>
          <w:lang w:eastAsia="ru-RU"/>
        </w:rPr>
        <w:t xml:space="preserve"> проп</w:t>
      </w:r>
      <w:r w:rsidR="00A2307D">
        <w:rPr>
          <w:rFonts w:eastAsia="Times New Roman" w:cs="Times New Roman"/>
          <w:color w:val="000000"/>
          <w:szCs w:val="28"/>
          <w:lang w:eastAsia="ru-RU"/>
        </w:rPr>
        <w:t xml:space="preserve">озиції щодо заходів із усунення </w:t>
      </w:r>
      <w:r w:rsidR="004B7765" w:rsidRPr="007D392F">
        <w:rPr>
          <w:rFonts w:eastAsia="Times New Roman" w:cs="Times New Roman"/>
          <w:color w:val="000000"/>
          <w:szCs w:val="28"/>
          <w:lang w:eastAsia="ru-RU"/>
        </w:rPr>
        <w:t xml:space="preserve">(зменшення) рівня виявлених корупційних ризиків (у тому числі відповідальних суб’єктів за їх виконання та </w:t>
      </w:r>
      <w:r w:rsidR="007D392F">
        <w:rPr>
          <w:rFonts w:eastAsia="Times New Roman" w:cs="Times New Roman"/>
          <w:color w:val="000000"/>
          <w:szCs w:val="28"/>
          <w:lang w:eastAsia="ru-RU"/>
        </w:rPr>
        <w:t>терміни</w:t>
      </w:r>
      <w:r w:rsidR="004B7765" w:rsidRPr="007D392F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090270" w:rsidRDefault="00090270" w:rsidP="00E31E4A">
      <w:pPr>
        <w:spacing w:after="4" w:line="240" w:lineRule="auto"/>
        <w:ind w:right="119"/>
        <w:rPr>
          <w:rFonts w:eastAsia="Times New Roman" w:cs="Times New Roman"/>
          <w:b/>
          <w:color w:val="000000"/>
          <w:szCs w:val="28"/>
          <w:lang w:eastAsia="uk-UA"/>
        </w:rPr>
      </w:pPr>
    </w:p>
    <w:p w:rsidR="00CF06B8" w:rsidRDefault="00493B19" w:rsidP="00786722">
      <w:pPr>
        <w:spacing w:after="4" w:line="276" w:lineRule="auto"/>
        <w:ind w:left="62" w:right="119" w:firstLine="710"/>
        <w:jc w:val="center"/>
        <w:rPr>
          <w:rFonts w:eastAsia="Times New Roman" w:cs="Times New Roman"/>
          <w:b/>
          <w:color w:val="000000"/>
          <w:szCs w:val="28"/>
          <w:lang w:eastAsia="uk-UA"/>
        </w:rPr>
      </w:pPr>
      <w:r>
        <w:rPr>
          <w:rFonts w:eastAsia="Times New Roman" w:cs="Times New Roman"/>
          <w:b/>
          <w:color w:val="000000"/>
          <w:szCs w:val="28"/>
          <w:lang w:eastAsia="uk-UA"/>
        </w:rPr>
        <w:t>3</w:t>
      </w:r>
      <w:r w:rsidR="004B7765" w:rsidRPr="00803E59">
        <w:rPr>
          <w:rFonts w:eastAsia="Times New Roman" w:cs="Times New Roman"/>
          <w:b/>
          <w:color w:val="000000"/>
          <w:szCs w:val="28"/>
          <w:lang w:eastAsia="uk-UA"/>
        </w:rPr>
        <w:t xml:space="preserve">. </w:t>
      </w:r>
      <w:r>
        <w:rPr>
          <w:rFonts w:eastAsia="Times New Roman" w:cs="Times New Roman"/>
          <w:b/>
          <w:color w:val="000000"/>
          <w:szCs w:val="28"/>
          <w:lang w:eastAsia="uk-UA"/>
        </w:rPr>
        <w:t>НАВЧАННЯ ТА ЗАХОДИ З ПОШИРЕННЯ ІНФОРМАЦІЇ ЩОДО ПРОГРАМ АНТИКОРУПЦІЙНОГО СПРЯМУВАННЯ</w:t>
      </w:r>
    </w:p>
    <w:p w:rsidR="00E128DA" w:rsidRPr="00803E59" w:rsidRDefault="00E128DA" w:rsidP="00090270">
      <w:pPr>
        <w:spacing w:after="4" w:line="276" w:lineRule="auto"/>
        <w:ind w:left="62" w:right="119" w:firstLine="710"/>
        <w:rPr>
          <w:rFonts w:eastAsia="Times New Roman" w:cs="Times New Roman"/>
          <w:b/>
          <w:color w:val="000000"/>
          <w:szCs w:val="28"/>
          <w:lang w:eastAsia="uk-UA"/>
        </w:rPr>
      </w:pPr>
    </w:p>
    <w:p w:rsidR="00DB1C70" w:rsidRDefault="004B7765" w:rsidP="00786722">
      <w:pPr>
        <w:spacing w:after="4" w:line="276" w:lineRule="auto"/>
        <w:ind w:right="119"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Для забезпечення проведення серед посадових осіб </w:t>
      </w:r>
      <w:r w:rsidR="00400E40" w:rsidRPr="00803E59">
        <w:rPr>
          <w:rFonts w:eastAsia="Times New Roman" w:cs="Times New Roman"/>
          <w:color w:val="000000"/>
          <w:szCs w:val="28"/>
          <w:lang w:eastAsia="uk-UA"/>
        </w:rPr>
        <w:t xml:space="preserve">виконавчого апарату 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обласної ради </w:t>
      </w:r>
      <w:r w:rsidR="00400E40" w:rsidRPr="00803E59">
        <w:rPr>
          <w:rFonts w:eastAsia="Times New Roman" w:cs="Times New Roman"/>
          <w:color w:val="000000"/>
          <w:szCs w:val="28"/>
          <w:lang w:eastAsia="uk-UA"/>
        </w:rPr>
        <w:t xml:space="preserve">та депутатів обласної ради </w:t>
      </w:r>
      <w:r w:rsidR="00695E5A" w:rsidRPr="00803E59">
        <w:rPr>
          <w:rFonts w:eastAsia="Times New Roman" w:cs="Times New Roman"/>
          <w:color w:val="000000"/>
          <w:szCs w:val="28"/>
          <w:lang w:eastAsia="uk-UA"/>
        </w:rPr>
        <w:t xml:space="preserve">організаційної та </w:t>
      </w:r>
      <w:r w:rsidRPr="00803E59">
        <w:rPr>
          <w:rFonts w:eastAsia="Times New Roman" w:cs="Times New Roman"/>
          <w:color w:val="000000"/>
          <w:szCs w:val="28"/>
          <w:lang w:eastAsia="uk-UA"/>
        </w:rPr>
        <w:t>роз’яснювальної роботи з питань запобігання, виявлення і</w:t>
      </w:r>
      <w:r w:rsidR="00400E40" w:rsidRPr="00803E59">
        <w:rPr>
          <w:rFonts w:eastAsia="Times New Roman" w:cs="Times New Roman"/>
          <w:color w:val="000000"/>
          <w:szCs w:val="28"/>
          <w:lang w:eastAsia="uk-UA"/>
        </w:rPr>
        <w:t xml:space="preserve"> протидії корупції впродовж дії Антикорупційної програми організовуються такі заходи: </w:t>
      </w:r>
    </w:p>
    <w:p w:rsidR="00DB1C70" w:rsidRPr="00DB1C70" w:rsidRDefault="00DB1C70" w:rsidP="00786722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DB1C70">
        <w:rPr>
          <w:rFonts w:eastAsia="Times New Roman" w:cs="Times New Roman"/>
          <w:color w:val="000000"/>
          <w:szCs w:val="28"/>
          <w:lang w:eastAsia="ru-RU"/>
        </w:rPr>
        <w:t>- проведення тренінгів з питань декларування, запобігання та врегулювання конфлікту інтересів, обмежень, що встановлюються антикорупційним</w:t>
      </w:r>
      <w:r w:rsidR="00786722">
        <w:rPr>
          <w:rFonts w:eastAsia="Times New Roman" w:cs="Times New Roman"/>
          <w:color w:val="000000"/>
          <w:szCs w:val="28"/>
          <w:lang w:eastAsia="ru-RU"/>
        </w:rPr>
        <w:t xml:space="preserve"> законодавством</w:t>
      </w:r>
      <w:r w:rsidRPr="00DB1C70">
        <w:rPr>
          <w:rFonts w:eastAsia="Times New Roman" w:cs="Times New Roman"/>
          <w:color w:val="000000"/>
          <w:szCs w:val="28"/>
          <w:lang w:eastAsia="ru-RU"/>
        </w:rPr>
        <w:t xml:space="preserve"> та щодо правового статусу викривача;</w:t>
      </w:r>
    </w:p>
    <w:p w:rsidR="00DB1C70" w:rsidRPr="00DB1C70" w:rsidRDefault="00DB1C70" w:rsidP="00786722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1C70">
        <w:rPr>
          <w:rFonts w:eastAsia="Times New Roman" w:cs="Times New Roman"/>
          <w:color w:val="000000"/>
          <w:szCs w:val="28"/>
          <w:lang w:eastAsia="ru-RU"/>
        </w:rPr>
        <w:t>- проведення круглих столів за участю учасників Антикорупційної програми з метою роз’яснення загальних вимог антикорупційного законодавства, можливостей повідомлення про корупцію та поняття конфлікту інтересів і пов’язаних із ним наслідків;</w:t>
      </w:r>
    </w:p>
    <w:p w:rsidR="00DB1C70" w:rsidRPr="00DB1C70" w:rsidRDefault="00DB1C70" w:rsidP="00786722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1C70">
        <w:rPr>
          <w:rFonts w:eastAsia="Times New Roman" w:cs="Times New Roman"/>
          <w:color w:val="000000"/>
          <w:szCs w:val="28"/>
          <w:lang w:eastAsia="ru-RU"/>
        </w:rPr>
        <w:t>- акумуляція актуальної інформації щодо заходів та методів виявлення корупційного правопорушення чи конфлікту інтересів;</w:t>
      </w:r>
    </w:p>
    <w:p w:rsidR="00DB1C70" w:rsidRPr="00DB1C70" w:rsidRDefault="00DB1C70" w:rsidP="00786722">
      <w:pPr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1C70">
        <w:rPr>
          <w:rFonts w:eastAsia="Times New Roman" w:cs="Times New Roman"/>
          <w:color w:val="000000"/>
          <w:szCs w:val="28"/>
          <w:lang w:eastAsia="ru-RU"/>
        </w:rPr>
        <w:t>- ознайомлення зі змінами в антикорупційному законодавстві;</w:t>
      </w:r>
    </w:p>
    <w:p w:rsidR="00DB1C70" w:rsidRPr="00DB1C70" w:rsidRDefault="00DB1C70" w:rsidP="00786722">
      <w:pPr>
        <w:spacing w:line="276" w:lineRule="auto"/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  <w:lang w:eastAsia="uk-UA"/>
        </w:rPr>
      </w:pPr>
      <w:r w:rsidRPr="00DB1C70">
        <w:rPr>
          <w:rFonts w:eastAsia="Times New Roman" w:cs="Times New Roman"/>
          <w:color w:val="000000"/>
          <w:szCs w:val="28"/>
          <w:lang w:eastAsia="ru-RU"/>
        </w:rPr>
        <w:t>- </w:t>
      </w:r>
      <w:r w:rsidRPr="00DB1C70">
        <w:rPr>
          <w:rFonts w:eastAsia="Calibri" w:cs="Times New Roman"/>
          <w:color w:val="000000"/>
          <w:szCs w:val="28"/>
          <w:shd w:val="clear" w:color="auto" w:fill="FFFFFF"/>
          <w:lang w:eastAsia="uk-UA"/>
        </w:rPr>
        <w:t>участь посадових осіб місцевого самоврядування виконавчого апарату обласної ради в конференціях, круглих столах, семінарах та інших заходах з питань запобігання і протидії корупції, що проводяться в Україні;</w:t>
      </w:r>
    </w:p>
    <w:p w:rsidR="00DB1C70" w:rsidRPr="00DB1C70" w:rsidRDefault="00DB1C70" w:rsidP="00786722">
      <w:pPr>
        <w:spacing w:line="276" w:lineRule="auto"/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  <w:lang w:eastAsia="uk-UA"/>
        </w:rPr>
      </w:pPr>
      <w:r w:rsidRPr="00DB1C70">
        <w:rPr>
          <w:rFonts w:eastAsia="Calibri" w:cs="Times New Roman"/>
          <w:color w:val="000000"/>
          <w:szCs w:val="28"/>
          <w:shd w:val="clear" w:color="auto" w:fill="FFFFFF"/>
          <w:lang w:eastAsia="uk-UA"/>
        </w:rPr>
        <w:t>- забезпечення участі консультанта з питань запобігання та виявлення корупції у семінарах, тренінгах та інших навчальних заходах, що будуть організовані Національним агентством з питань запобігання корупції та спрямовані на поглиблення знань у сфері застосування антикорупційного законодавства.</w:t>
      </w:r>
    </w:p>
    <w:p w:rsidR="00695E5A" w:rsidRPr="00803E59" w:rsidRDefault="0048435F" w:rsidP="00786722">
      <w:pPr>
        <w:spacing w:after="4" w:line="276" w:lineRule="auto"/>
        <w:ind w:right="119"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695E5A" w:rsidRPr="00803E59">
        <w:rPr>
          <w:rFonts w:cs="Times New Roman"/>
          <w:color w:val="000000"/>
          <w:szCs w:val="28"/>
          <w:lang w:eastAsia="uk-UA"/>
        </w:rPr>
        <w:t xml:space="preserve">поширення інформації щодо програм антикорупційного спрямування на офіційному вебсайті обласної ради в розділі «Запобігання корупції», </w:t>
      </w:r>
      <w:r w:rsidR="00423230" w:rsidRPr="00803E59">
        <w:rPr>
          <w:rFonts w:cs="Times New Roman"/>
          <w:color w:val="000000"/>
          <w:szCs w:val="28"/>
          <w:lang w:eastAsia="uk-UA"/>
        </w:rPr>
        <w:lastRenderedPageBreak/>
        <w:t>інформаційн</w:t>
      </w:r>
      <w:r w:rsidR="00695D51">
        <w:rPr>
          <w:rFonts w:cs="Times New Roman"/>
          <w:color w:val="000000"/>
          <w:szCs w:val="28"/>
          <w:lang w:eastAsia="uk-UA"/>
        </w:rPr>
        <w:t>ому</w:t>
      </w:r>
      <w:r w:rsidR="00423230" w:rsidRPr="00803E59">
        <w:rPr>
          <w:rFonts w:cs="Times New Roman"/>
          <w:color w:val="000000"/>
          <w:szCs w:val="28"/>
          <w:lang w:eastAsia="uk-UA"/>
        </w:rPr>
        <w:t xml:space="preserve"> </w:t>
      </w:r>
      <w:r w:rsidR="00695E5A" w:rsidRPr="00803E59">
        <w:rPr>
          <w:rFonts w:cs="Times New Roman"/>
          <w:color w:val="000000"/>
          <w:szCs w:val="28"/>
          <w:lang w:eastAsia="uk-UA"/>
        </w:rPr>
        <w:t>стенд</w:t>
      </w:r>
      <w:r w:rsidR="00695D51">
        <w:rPr>
          <w:rFonts w:cs="Times New Roman"/>
          <w:color w:val="000000"/>
          <w:szCs w:val="28"/>
          <w:lang w:eastAsia="uk-UA"/>
        </w:rPr>
        <w:t>і «Запобігання корупції»</w:t>
      </w:r>
      <w:r w:rsidR="00695E5A" w:rsidRPr="00803E59">
        <w:rPr>
          <w:rFonts w:cs="Times New Roman"/>
          <w:color w:val="000000"/>
          <w:szCs w:val="28"/>
          <w:lang w:eastAsia="uk-UA"/>
        </w:rPr>
        <w:t>,</w:t>
      </w:r>
      <w:r w:rsidR="00695D51">
        <w:rPr>
          <w:rFonts w:cs="Times New Roman"/>
          <w:color w:val="000000"/>
          <w:szCs w:val="28"/>
          <w:lang w:eastAsia="uk-UA"/>
        </w:rPr>
        <w:t xml:space="preserve"> поширення серед учасників антикорупційної програми інформаційних буклетів антикорупційного спрямування,</w:t>
      </w:r>
      <w:r w:rsidR="00695E5A" w:rsidRPr="00803E59">
        <w:rPr>
          <w:rFonts w:cs="Times New Roman"/>
          <w:color w:val="000000"/>
          <w:szCs w:val="28"/>
          <w:lang w:eastAsia="uk-UA"/>
        </w:rPr>
        <w:t xml:space="preserve"> а та</w:t>
      </w:r>
      <w:r w:rsidR="00F41FC3" w:rsidRPr="00803E59">
        <w:rPr>
          <w:rFonts w:cs="Times New Roman"/>
          <w:color w:val="000000"/>
          <w:szCs w:val="28"/>
          <w:lang w:eastAsia="uk-UA"/>
        </w:rPr>
        <w:t>кож розсилка електронною поштою;</w:t>
      </w:r>
    </w:p>
    <w:p w:rsidR="00C84364" w:rsidRPr="00803E59" w:rsidRDefault="0048435F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C84364" w:rsidRPr="00803E59">
        <w:rPr>
          <w:rFonts w:eastAsia="Times New Roman" w:cs="Times New Roman"/>
          <w:color w:val="000000"/>
          <w:szCs w:val="28"/>
          <w:lang w:eastAsia="uk-UA"/>
        </w:rPr>
        <w:t>участь посадових осіб місцевого самоврядування виконавчого апарату обласної ради в конференціях, круглих столах, семінарах та інших заходах із питань запобігання і протидії корупції, що проводи</w:t>
      </w:r>
      <w:r w:rsidR="00F41FC3" w:rsidRPr="00803E59">
        <w:rPr>
          <w:rFonts w:eastAsia="Times New Roman" w:cs="Times New Roman"/>
          <w:color w:val="000000"/>
          <w:szCs w:val="28"/>
          <w:lang w:eastAsia="uk-UA"/>
        </w:rPr>
        <w:t>тимуться в Україні;</w:t>
      </w:r>
    </w:p>
    <w:p w:rsidR="00C84364" w:rsidRPr="00803E59" w:rsidRDefault="0048435F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у</w:t>
      </w:r>
      <w:r w:rsidR="00C84364" w:rsidRPr="00803E59">
        <w:rPr>
          <w:rFonts w:eastAsia="Times New Roman" w:cs="Times New Roman"/>
          <w:color w:val="000000"/>
          <w:szCs w:val="28"/>
          <w:lang w:eastAsia="uk-UA"/>
        </w:rPr>
        <w:t xml:space="preserve">часть </w:t>
      </w:r>
      <w:r w:rsidR="00695D51">
        <w:rPr>
          <w:rFonts w:eastAsia="Times New Roman" w:cs="Times New Roman"/>
          <w:color w:val="000000"/>
          <w:szCs w:val="28"/>
          <w:lang w:eastAsia="uk-UA"/>
        </w:rPr>
        <w:t>консультанта</w:t>
      </w:r>
      <w:r w:rsidR="00C84364" w:rsidRPr="00803E59">
        <w:rPr>
          <w:rFonts w:eastAsia="Times New Roman" w:cs="Times New Roman"/>
          <w:color w:val="000000"/>
          <w:szCs w:val="28"/>
          <w:lang w:eastAsia="uk-UA"/>
        </w:rPr>
        <w:t xml:space="preserve"> з питань запобігання та виявлення корупції у семінарах, тренінгах та інших навчальних заходах, що будуть організовані Національним агентством з питань запобігання корупції та спрямовані на поглиблення знань у сфері застосування антикорупційного законодавства</w:t>
      </w:r>
      <w:r w:rsidR="00423230" w:rsidRPr="00803E5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3F7B43" w:rsidRDefault="003F7B43" w:rsidP="00786722">
      <w:pPr>
        <w:spacing w:after="4" w:line="276" w:lineRule="auto"/>
        <w:ind w:left="62" w:right="119" w:firstLine="710"/>
        <w:jc w:val="both"/>
        <w:rPr>
          <w:rFonts w:eastAsia="Calibri" w:cs="Calibri"/>
          <w:color w:val="000000"/>
          <w:szCs w:val="28"/>
          <w:shd w:val="clear" w:color="auto" w:fill="FFFFFF"/>
          <w:lang w:eastAsia="uk-UA"/>
        </w:rPr>
      </w:pPr>
      <w:r w:rsidRPr="003F7B43">
        <w:rPr>
          <w:rFonts w:eastAsia="Calibri" w:cs="Calibri"/>
          <w:color w:val="000000"/>
          <w:szCs w:val="28"/>
          <w:shd w:val="clear" w:color="auto" w:fill="FFFFFF"/>
          <w:lang w:eastAsia="uk-UA"/>
        </w:rPr>
        <w:t>Забезпечити підвищення кваліфікації та поглиблення знань, що стосуються норм антикорупційного законодавства, учасниками Антикорупційної програми:</w:t>
      </w:r>
    </w:p>
    <w:p w:rsidR="003F7B43" w:rsidRDefault="003F7B43" w:rsidP="00786722">
      <w:pPr>
        <w:spacing w:after="4" w:line="276" w:lineRule="auto"/>
        <w:ind w:right="119"/>
        <w:jc w:val="both"/>
        <w:rPr>
          <w:rFonts w:eastAsia="Calibri" w:cs="Calibri"/>
          <w:color w:val="000000"/>
          <w:szCs w:val="28"/>
          <w:shd w:val="clear" w:color="auto" w:fill="FFFFFF"/>
          <w:lang w:eastAsia="uk-UA"/>
        </w:rPr>
      </w:pPr>
      <w:r>
        <w:rPr>
          <w:rFonts w:eastAsia="Calibri" w:cs="Calibri"/>
          <w:color w:val="000000"/>
          <w:szCs w:val="28"/>
          <w:shd w:val="clear" w:color="auto" w:fill="FFFFFF"/>
          <w:lang w:eastAsia="uk-UA"/>
        </w:rPr>
        <w:tab/>
        <w:t>- на електронних платформах України для підвищення кваліфікації;</w:t>
      </w:r>
    </w:p>
    <w:p w:rsidR="003F7B43" w:rsidRDefault="003F7B43" w:rsidP="00786722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Calibri" w:cs="Times New Roman"/>
          <w:color w:val="000000"/>
          <w:szCs w:val="28"/>
          <w:shd w:val="clear" w:color="auto" w:fill="FFFFFF"/>
          <w:lang w:eastAsia="uk-UA"/>
        </w:rPr>
        <w:t xml:space="preserve">- </w:t>
      </w:r>
      <w:r w:rsidRPr="003F7B43">
        <w:rPr>
          <w:rFonts w:eastAsia="Times New Roman" w:cs="Times New Roman"/>
          <w:szCs w:val="28"/>
          <w:lang w:eastAsia="uk-UA"/>
        </w:rPr>
        <w:t>у Рівненськ</w:t>
      </w:r>
      <w:r>
        <w:rPr>
          <w:rFonts w:eastAsia="Times New Roman" w:cs="Times New Roman"/>
          <w:szCs w:val="28"/>
          <w:lang w:eastAsia="uk-UA"/>
        </w:rPr>
        <w:t>ому</w:t>
      </w:r>
      <w:r w:rsidRPr="003F7B43">
        <w:rPr>
          <w:rFonts w:eastAsia="Times New Roman" w:cs="Times New Roman"/>
          <w:szCs w:val="28"/>
          <w:lang w:eastAsia="uk-UA"/>
        </w:rPr>
        <w:t xml:space="preserve"> регіональн</w:t>
      </w:r>
      <w:r>
        <w:rPr>
          <w:rFonts w:eastAsia="Times New Roman" w:cs="Times New Roman"/>
          <w:szCs w:val="28"/>
          <w:lang w:eastAsia="uk-UA"/>
        </w:rPr>
        <w:t>ому</w:t>
      </w:r>
      <w:r w:rsidRPr="003F7B43">
        <w:rPr>
          <w:rFonts w:eastAsia="Times New Roman" w:cs="Times New Roman"/>
          <w:szCs w:val="28"/>
          <w:lang w:eastAsia="uk-UA"/>
        </w:rPr>
        <w:t xml:space="preserve"> центр</w:t>
      </w:r>
      <w:r>
        <w:rPr>
          <w:rFonts w:eastAsia="Times New Roman" w:cs="Times New Roman"/>
          <w:szCs w:val="28"/>
          <w:lang w:eastAsia="uk-UA"/>
        </w:rPr>
        <w:t>і</w:t>
      </w:r>
      <w:r w:rsidRPr="003F7B43">
        <w:rPr>
          <w:rFonts w:eastAsia="Times New Roman" w:cs="Times New Roman"/>
          <w:szCs w:val="28"/>
          <w:lang w:eastAsia="uk-UA"/>
        </w:rPr>
        <w:t xml:space="preserve"> підвищення кваліфікації;</w:t>
      </w:r>
    </w:p>
    <w:p w:rsidR="003F7B43" w:rsidRPr="003F7B43" w:rsidRDefault="003F7B43" w:rsidP="00786722">
      <w:pPr>
        <w:widowControl w:val="0"/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F7B4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за запрошенням фахівцями в галузі знань антикорупційного законодавства будуть проводитись навчання з урахуванням актуальних тем з питань запобігання корупційним проявам;</w:t>
      </w:r>
    </w:p>
    <w:p w:rsidR="003F7B43" w:rsidRPr="003F7B43" w:rsidRDefault="003F7B43" w:rsidP="00786722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3F7B43">
        <w:rPr>
          <w:rFonts w:eastAsia="Times New Roman" w:cs="Times New Roman"/>
          <w:szCs w:val="28"/>
          <w:lang w:eastAsia="uk-UA"/>
        </w:rPr>
        <w:t>- </w:t>
      </w:r>
      <w:r w:rsidR="007A3779">
        <w:rPr>
          <w:rFonts w:eastAsia="Times New Roman" w:cs="Times New Roman"/>
          <w:szCs w:val="28"/>
          <w:lang w:eastAsia="uk-UA"/>
        </w:rPr>
        <w:t>у</w:t>
      </w:r>
      <w:r w:rsidRPr="003F7B43">
        <w:rPr>
          <w:rFonts w:eastAsia="Times New Roman" w:cs="Times New Roman"/>
          <w:szCs w:val="28"/>
          <w:lang w:eastAsia="uk-UA"/>
        </w:rPr>
        <w:t xml:space="preserve"> центрах розвитку місцевого самоврядування, зокрема, в Офісі Реформ Рівненського регіонального відділення Асоціації </w:t>
      </w:r>
      <w:r w:rsidR="007A3779">
        <w:rPr>
          <w:rFonts w:eastAsia="Times New Roman" w:cs="Times New Roman"/>
          <w:szCs w:val="28"/>
          <w:lang w:eastAsia="uk-UA"/>
        </w:rPr>
        <w:t>м</w:t>
      </w:r>
      <w:r w:rsidRPr="003F7B43">
        <w:rPr>
          <w:rFonts w:eastAsia="Times New Roman" w:cs="Times New Roman"/>
          <w:szCs w:val="28"/>
          <w:lang w:eastAsia="uk-UA"/>
        </w:rPr>
        <w:t>іст України;</w:t>
      </w:r>
    </w:p>
    <w:p w:rsidR="003F7B43" w:rsidRDefault="003F7B43" w:rsidP="00786722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3F7B43">
        <w:rPr>
          <w:rFonts w:eastAsia="Times New Roman" w:cs="Times New Roman"/>
          <w:szCs w:val="28"/>
          <w:lang w:eastAsia="uk-UA"/>
        </w:rPr>
        <w:t>- </w:t>
      </w:r>
      <w:r w:rsidRPr="003F7B4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за запрошенням </w:t>
      </w:r>
      <w:r w:rsidRPr="003F7B43">
        <w:rPr>
          <w:rFonts w:eastAsia="Times New Roman" w:cs="Times New Roman"/>
          <w:szCs w:val="28"/>
          <w:lang w:eastAsia="uk-UA"/>
        </w:rPr>
        <w:t>громадських організацій, що проводять тематичні семіна</w:t>
      </w:r>
      <w:r>
        <w:rPr>
          <w:rFonts w:eastAsia="Times New Roman" w:cs="Times New Roman"/>
          <w:szCs w:val="28"/>
          <w:lang w:eastAsia="uk-UA"/>
        </w:rPr>
        <w:t>ри у сфері запобігання корупції.</w:t>
      </w:r>
    </w:p>
    <w:p w:rsidR="005C5C31" w:rsidRPr="00803E59" w:rsidRDefault="00695E5A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Н</w:t>
      </w:r>
      <w:r w:rsidR="00C84364" w:rsidRPr="00803E59">
        <w:rPr>
          <w:rFonts w:eastAsia="Times New Roman" w:cs="Times New Roman"/>
          <w:color w:val="000000"/>
          <w:szCs w:val="28"/>
          <w:lang w:eastAsia="uk-UA"/>
        </w:rPr>
        <w:t>авчальні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заходи</w:t>
      </w:r>
      <w:r w:rsidR="00C00D1A" w:rsidRPr="00803E59">
        <w:rPr>
          <w:rFonts w:eastAsia="Times New Roman" w:cs="Times New Roman"/>
          <w:color w:val="000000"/>
          <w:szCs w:val="28"/>
          <w:lang w:eastAsia="uk-UA"/>
        </w:rPr>
        <w:t xml:space="preserve"> (тренінги, практикуми)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5A4DE0" w:rsidRPr="00803E59">
        <w:rPr>
          <w:rFonts w:eastAsia="Times New Roman" w:cs="Times New Roman"/>
          <w:color w:val="000000"/>
          <w:szCs w:val="28"/>
          <w:lang w:eastAsia="uk-UA"/>
        </w:rPr>
        <w:t>проводяться для працівників виконавчого апарату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обласної ради</w:t>
      </w:r>
      <w:r w:rsidR="005A4DE0" w:rsidRPr="00803E59">
        <w:rPr>
          <w:rFonts w:eastAsia="Times New Roman" w:cs="Times New Roman"/>
          <w:color w:val="000000"/>
          <w:szCs w:val="28"/>
          <w:lang w:eastAsia="uk-UA"/>
        </w:rPr>
        <w:t>,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не рідше одного разу на півріччя, з урахуванням актуальних тем:</w:t>
      </w:r>
      <w:r w:rsidR="005C5C31" w:rsidRPr="00803E59">
        <w:rPr>
          <w:rFonts w:eastAsia="Times New Roman" w:cs="Times New Roman"/>
          <w:color w:val="000000"/>
          <w:szCs w:val="28"/>
          <w:lang w:eastAsia="uk-UA"/>
        </w:rPr>
        <w:tab/>
      </w:r>
    </w:p>
    <w:p w:rsidR="005C5C31" w:rsidRPr="00803E59" w:rsidRDefault="005C5C31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FC6A85">
        <w:rPr>
          <w:rFonts w:cs="Times New Roman"/>
          <w:color w:val="000000"/>
          <w:szCs w:val="28"/>
          <w:lang w:eastAsia="uk-UA"/>
        </w:rPr>
        <w:t>е</w:t>
      </w:r>
      <w:r w:rsidR="00695E5A" w:rsidRPr="00803E59">
        <w:rPr>
          <w:rFonts w:cs="Times New Roman"/>
          <w:color w:val="000000"/>
          <w:szCs w:val="28"/>
          <w:lang w:eastAsia="uk-UA"/>
        </w:rPr>
        <w:t>-декларування: порядок заповнення, зміни в законодавс</w:t>
      </w:r>
      <w:r w:rsidR="00F77FA2">
        <w:rPr>
          <w:rFonts w:cs="Times New Roman"/>
          <w:color w:val="000000"/>
          <w:szCs w:val="28"/>
          <w:lang w:eastAsia="uk-UA"/>
        </w:rPr>
        <w:t>тві, що стосуються декларування;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5C5C31" w:rsidRPr="00803E59" w:rsidRDefault="005C5C31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F77FA2">
        <w:rPr>
          <w:rFonts w:cs="Times New Roman"/>
          <w:color w:val="000000"/>
          <w:szCs w:val="28"/>
          <w:lang w:eastAsia="uk-UA"/>
        </w:rPr>
        <w:t>д</w:t>
      </w:r>
      <w:r w:rsidR="00E5274A" w:rsidRPr="00803E59">
        <w:rPr>
          <w:rFonts w:cs="Times New Roman"/>
          <w:color w:val="000000"/>
          <w:szCs w:val="28"/>
          <w:lang w:eastAsia="uk-UA"/>
        </w:rPr>
        <w:t>отримання вимог етичної поведінки і доброчесності посадовими особами місцевого самоврядування виконавчого апарату обласної ради</w:t>
      </w:r>
      <w:r w:rsidR="00F77FA2">
        <w:rPr>
          <w:rFonts w:cs="Times New Roman"/>
          <w:color w:val="000000"/>
          <w:szCs w:val="28"/>
          <w:lang w:eastAsia="uk-UA"/>
        </w:rPr>
        <w:t>;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5C5C31" w:rsidRPr="00803E59" w:rsidRDefault="005C5C31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F77FA2">
        <w:rPr>
          <w:rFonts w:cs="Times New Roman"/>
          <w:color w:val="000000"/>
          <w:szCs w:val="28"/>
          <w:lang w:eastAsia="uk-UA"/>
        </w:rPr>
        <w:t>п</w:t>
      </w:r>
      <w:r w:rsidR="00E1394B" w:rsidRPr="00803E59">
        <w:rPr>
          <w:rFonts w:cs="Times New Roman"/>
          <w:color w:val="000000"/>
          <w:szCs w:val="28"/>
          <w:lang w:eastAsia="uk-UA"/>
        </w:rPr>
        <w:t>овідомлення про конфлікт інтересів та механізми його врегулювання</w:t>
      </w:r>
      <w:r w:rsidR="00F77FA2">
        <w:rPr>
          <w:rFonts w:cs="Times New Roman"/>
          <w:color w:val="000000"/>
          <w:szCs w:val="28"/>
          <w:lang w:eastAsia="uk-UA"/>
        </w:rPr>
        <w:t>;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5C5C31" w:rsidRPr="00803E59" w:rsidRDefault="005C5C31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F77FA2">
        <w:rPr>
          <w:rFonts w:cs="Times New Roman"/>
          <w:color w:val="000000"/>
          <w:szCs w:val="28"/>
          <w:lang w:eastAsia="uk-UA"/>
        </w:rPr>
        <w:t>ф</w:t>
      </w:r>
      <w:r w:rsidR="0055450A" w:rsidRPr="00803E59">
        <w:rPr>
          <w:rFonts w:cs="Times New Roman"/>
          <w:color w:val="000000"/>
          <w:szCs w:val="28"/>
          <w:lang w:eastAsia="uk-UA"/>
        </w:rPr>
        <w:t>ормування культури повідомлення про можливі факти корупційних або пов’язаних з корупцією правопорушень, інших порушень Закону України "Про запобігання корупції"</w:t>
      </w:r>
      <w:r w:rsidR="00F77FA2">
        <w:rPr>
          <w:rFonts w:cs="Times New Roman"/>
          <w:color w:val="000000"/>
          <w:szCs w:val="28"/>
          <w:lang w:eastAsia="uk-UA"/>
        </w:rPr>
        <w:t>;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5C5C31" w:rsidRPr="00803E59" w:rsidRDefault="005C5C31" w:rsidP="00786722">
      <w:pPr>
        <w:spacing w:after="4" w:line="276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F77FA2">
        <w:rPr>
          <w:rFonts w:cs="Times New Roman"/>
          <w:color w:val="000000"/>
          <w:szCs w:val="28"/>
          <w:lang w:eastAsia="uk-UA"/>
        </w:rPr>
        <w:t>управління корупційними ризиками;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054D4D" w:rsidRDefault="005C5C31" w:rsidP="00786722">
      <w:pPr>
        <w:spacing w:after="4" w:line="276" w:lineRule="auto"/>
        <w:ind w:left="62" w:right="119" w:firstLine="710"/>
        <w:jc w:val="both"/>
        <w:rPr>
          <w:rFonts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- </w:t>
      </w:r>
      <w:r w:rsidR="00F77FA2">
        <w:rPr>
          <w:rFonts w:cs="Times New Roman"/>
          <w:color w:val="000000"/>
          <w:szCs w:val="28"/>
          <w:lang w:eastAsia="uk-UA"/>
        </w:rPr>
        <w:t>д</w:t>
      </w:r>
      <w:r w:rsidR="00A2307D">
        <w:rPr>
          <w:rFonts w:cs="Times New Roman"/>
          <w:color w:val="000000"/>
          <w:szCs w:val="28"/>
          <w:lang w:eastAsia="uk-UA"/>
        </w:rPr>
        <w:t xml:space="preserve">отримання </w:t>
      </w:r>
      <w:r w:rsidR="0055450A" w:rsidRPr="00803E59">
        <w:rPr>
          <w:rFonts w:cs="Times New Roman"/>
          <w:color w:val="000000"/>
          <w:szCs w:val="28"/>
          <w:lang w:eastAsia="uk-UA"/>
        </w:rPr>
        <w:t>антикорупційних заборон та обмежень</w:t>
      </w:r>
      <w:r w:rsidR="0055450A" w:rsidRPr="00803E59">
        <w:rPr>
          <w:rFonts w:cs="Times New Roman"/>
          <w:szCs w:val="28"/>
        </w:rPr>
        <w:t xml:space="preserve"> </w:t>
      </w:r>
      <w:r w:rsidR="0055450A" w:rsidRPr="00803E59">
        <w:rPr>
          <w:rFonts w:cs="Times New Roman"/>
          <w:color w:val="000000"/>
          <w:szCs w:val="28"/>
          <w:lang w:eastAsia="uk-UA"/>
        </w:rPr>
        <w:t>посадовими особами місцевого самоврядування ви</w:t>
      </w:r>
      <w:r w:rsidR="00054D4D">
        <w:rPr>
          <w:rFonts w:cs="Times New Roman"/>
          <w:color w:val="000000"/>
          <w:szCs w:val="28"/>
          <w:lang w:eastAsia="uk-UA"/>
        </w:rPr>
        <w:t>конавчого апарату обласної ради;</w:t>
      </w:r>
    </w:p>
    <w:p w:rsidR="00054D4D" w:rsidRPr="00054D4D" w:rsidRDefault="00054D4D" w:rsidP="00786722">
      <w:pPr>
        <w:spacing w:after="4" w:line="276" w:lineRule="auto"/>
        <w:ind w:left="62" w:right="119" w:firstLine="710"/>
        <w:jc w:val="both"/>
        <w:rPr>
          <w:rFonts w:cs="Times New Roman"/>
          <w:color w:val="000000"/>
          <w:szCs w:val="28"/>
          <w:lang w:eastAsia="uk-UA"/>
        </w:rPr>
      </w:pPr>
      <w:r>
        <w:rPr>
          <w:rFonts w:cs="Times New Roman"/>
          <w:color w:val="000000"/>
          <w:szCs w:val="28"/>
          <w:lang w:eastAsia="uk-UA"/>
        </w:rPr>
        <w:t>- п</w:t>
      </w:r>
      <w:r w:rsidRPr="00054D4D">
        <w:rPr>
          <w:rFonts w:cs="Times New Roman"/>
          <w:color w:val="000000"/>
          <w:szCs w:val="28"/>
          <w:lang w:eastAsia="uk-UA"/>
        </w:rPr>
        <w:t>ередача в управління підприємств та/або корпоративних прав з метою запобігання конфлікту інтересів;</w:t>
      </w:r>
    </w:p>
    <w:p w:rsidR="00054D4D" w:rsidRPr="00054D4D" w:rsidRDefault="00054D4D" w:rsidP="00786722">
      <w:pPr>
        <w:spacing w:after="4" w:line="276" w:lineRule="auto"/>
        <w:ind w:left="62" w:right="119" w:firstLine="710"/>
        <w:jc w:val="both"/>
        <w:rPr>
          <w:rFonts w:cs="Times New Roman"/>
          <w:color w:val="000000"/>
          <w:szCs w:val="28"/>
          <w:lang w:eastAsia="uk-UA"/>
        </w:rPr>
      </w:pPr>
      <w:r>
        <w:rPr>
          <w:rFonts w:cs="Times New Roman"/>
          <w:color w:val="000000"/>
          <w:szCs w:val="28"/>
          <w:lang w:eastAsia="uk-UA"/>
        </w:rPr>
        <w:lastRenderedPageBreak/>
        <w:t>- в</w:t>
      </w:r>
      <w:r w:rsidRPr="00054D4D">
        <w:rPr>
          <w:rFonts w:cs="Times New Roman"/>
          <w:color w:val="000000"/>
          <w:szCs w:val="28"/>
          <w:lang w:eastAsia="uk-UA"/>
        </w:rPr>
        <w:t>иди юридичної відповідальності, що наступає за вчинення корупційного та пов’яза</w:t>
      </w:r>
      <w:r>
        <w:rPr>
          <w:rFonts w:cs="Times New Roman"/>
          <w:color w:val="000000"/>
          <w:szCs w:val="28"/>
          <w:lang w:eastAsia="uk-UA"/>
        </w:rPr>
        <w:t>ного з корупцією правопорушення</w:t>
      </w:r>
      <w:r w:rsidRPr="00054D4D">
        <w:rPr>
          <w:rFonts w:cs="Times New Roman"/>
          <w:color w:val="000000"/>
          <w:szCs w:val="28"/>
          <w:lang w:eastAsia="uk-UA"/>
        </w:rPr>
        <w:t>;</w:t>
      </w:r>
    </w:p>
    <w:p w:rsidR="0048435F" w:rsidRDefault="00054D4D" w:rsidP="00786722">
      <w:pPr>
        <w:spacing w:after="4" w:line="276" w:lineRule="auto"/>
        <w:ind w:left="62" w:right="119" w:firstLine="710"/>
        <w:jc w:val="both"/>
        <w:rPr>
          <w:rFonts w:cs="Times New Roman"/>
          <w:color w:val="000000"/>
          <w:szCs w:val="28"/>
          <w:lang w:eastAsia="uk-UA"/>
        </w:rPr>
      </w:pPr>
      <w:r w:rsidRPr="00054D4D">
        <w:rPr>
          <w:rFonts w:cs="Times New Roman"/>
          <w:color w:val="000000"/>
          <w:szCs w:val="28"/>
          <w:lang w:eastAsia="uk-UA"/>
        </w:rPr>
        <w:t>-</w:t>
      </w:r>
      <w:r>
        <w:rPr>
          <w:rFonts w:cs="Times New Roman"/>
          <w:color w:val="000000"/>
          <w:szCs w:val="28"/>
          <w:lang w:eastAsia="uk-UA"/>
        </w:rPr>
        <w:t> т</w:t>
      </w:r>
      <w:r w:rsidRPr="00054D4D">
        <w:rPr>
          <w:rFonts w:cs="Times New Roman"/>
          <w:color w:val="000000"/>
          <w:szCs w:val="28"/>
          <w:lang w:eastAsia="uk-UA"/>
        </w:rPr>
        <w:t>ипові порушення, що вчиняють керівники комунальних закладів під час виконання своїх посадових обов’язків та шляхи їх уникнення.</w:t>
      </w:r>
    </w:p>
    <w:p w:rsidR="003F7B43" w:rsidRPr="003F7B43" w:rsidRDefault="003F7B43" w:rsidP="00786722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3F7B43">
        <w:rPr>
          <w:rFonts w:eastAsia="Times New Roman" w:cs="Times New Roman"/>
          <w:szCs w:val="28"/>
          <w:lang w:eastAsia="uk-UA"/>
        </w:rPr>
        <w:t xml:space="preserve">Після проведення навчань проводити тестування серед посадових осіб місцевого самоврядування </w:t>
      </w:r>
      <w:r w:rsidRPr="003F7B43">
        <w:rPr>
          <w:rFonts w:eastAsia="Times New Roman" w:cs="Times New Roman"/>
          <w:color w:val="000000"/>
          <w:szCs w:val="28"/>
          <w:lang w:eastAsia="ru-RU"/>
        </w:rPr>
        <w:t>виконавчого апарату обласної ради</w:t>
      </w:r>
      <w:r w:rsidRPr="003F7B43">
        <w:rPr>
          <w:rFonts w:eastAsia="Times New Roman" w:cs="Times New Roman"/>
          <w:szCs w:val="28"/>
          <w:lang w:eastAsia="uk-UA"/>
        </w:rPr>
        <w:t xml:space="preserve"> на знання вимог законодавства у сфері запобігання корупції.</w:t>
      </w:r>
    </w:p>
    <w:p w:rsidR="003F7B43" w:rsidRPr="003F7B43" w:rsidRDefault="003F7B43" w:rsidP="00786722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3F7B43">
        <w:rPr>
          <w:rFonts w:eastAsia="Times New Roman" w:cs="Times New Roman"/>
          <w:szCs w:val="28"/>
          <w:lang w:eastAsia="uk-UA"/>
        </w:rPr>
        <w:t>Для новопризначених працівників, на яких поширюється дія Закону України «Про запобігання корупції», передбачається проведення індивідуального навчання щодо основних положень антикорупційного законодавства України, Антикорупційної програми.</w:t>
      </w:r>
    </w:p>
    <w:p w:rsidR="003F7B43" w:rsidRPr="003F7B43" w:rsidRDefault="003F7B43" w:rsidP="00786722">
      <w:pPr>
        <w:widowControl w:val="0"/>
        <w:spacing w:line="276" w:lineRule="auto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  <w:lang w:eastAsia="uk-UA"/>
        </w:rPr>
      </w:pPr>
      <w:r w:rsidRPr="003F7B43">
        <w:rPr>
          <w:rFonts w:eastAsia="Times New Roman" w:cs="Times New Roman"/>
          <w:szCs w:val="28"/>
          <w:lang w:eastAsia="uk-UA"/>
        </w:rPr>
        <w:t>На робочих нарадах виконавчого апарату обласної ради працівники апарату інформуються про актуальні питання щодо запобігання і протидії корупції в Рівненській обласній раді.</w:t>
      </w:r>
    </w:p>
    <w:p w:rsidR="004B7765" w:rsidRPr="00803E59" w:rsidRDefault="00676CD9" w:rsidP="00786722">
      <w:pPr>
        <w:spacing w:after="4" w:line="276" w:lineRule="auto"/>
        <w:ind w:right="119" w:firstLine="708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Відповідальною особою за в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>иконан</w:t>
      </w:r>
      <w:r w:rsidRPr="00803E59">
        <w:rPr>
          <w:rFonts w:eastAsia="Times New Roman" w:cs="Times New Roman"/>
          <w:color w:val="000000"/>
          <w:szCs w:val="28"/>
          <w:lang w:eastAsia="uk-UA"/>
        </w:rPr>
        <w:t>ня навчальних заходів та</w:t>
      </w:r>
      <w:r w:rsidR="004B7765" w:rsidRPr="00803E59">
        <w:rPr>
          <w:rFonts w:eastAsia="Times New Roman" w:cs="Times New Roman"/>
          <w:color w:val="000000"/>
          <w:szCs w:val="28"/>
          <w:lang w:eastAsia="uk-UA"/>
        </w:rPr>
        <w:t xml:space="preserve"> поширення інформації щодо прогр</w:t>
      </w:r>
      <w:r w:rsidR="00695E5A" w:rsidRPr="00803E59">
        <w:rPr>
          <w:rFonts w:eastAsia="Times New Roman" w:cs="Times New Roman"/>
          <w:color w:val="000000"/>
          <w:szCs w:val="28"/>
          <w:lang w:eastAsia="uk-UA"/>
        </w:rPr>
        <w:t xml:space="preserve">ам антикорупційного спрямування 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є </w:t>
      </w:r>
      <w:r w:rsidR="00054D4D">
        <w:rPr>
          <w:rFonts w:eastAsia="Times New Roman" w:cs="Times New Roman"/>
          <w:color w:val="000000"/>
          <w:szCs w:val="28"/>
          <w:lang w:eastAsia="uk-UA"/>
        </w:rPr>
        <w:t>консультант</w:t>
      </w:r>
      <w:r w:rsidR="00695E5A" w:rsidRPr="00803E59">
        <w:rPr>
          <w:rFonts w:eastAsia="Times New Roman" w:cs="Times New Roman"/>
          <w:color w:val="000000"/>
          <w:szCs w:val="28"/>
          <w:lang w:eastAsia="uk-UA"/>
        </w:rPr>
        <w:t xml:space="preserve"> з питань запобігання та виявлення корупції </w:t>
      </w:r>
      <w:r w:rsidR="004D78B0">
        <w:rPr>
          <w:rFonts w:eastAsia="Times New Roman" w:cs="Times New Roman"/>
          <w:color w:val="000000"/>
          <w:szCs w:val="28"/>
          <w:lang w:eastAsia="uk-UA"/>
        </w:rPr>
        <w:t>Р</w:t>
      </w:r>
      <w:r w:rsidR="00054D4D">
        <w:rPr>
          <w:rFonts w:eastAsia="Times New Roman" w:cs="Times New Roman"/>
          <w:color w:val="000000"/>
          <w:szCs w:val="28"/>
          <w:lang w:eastAsia="uk-UA"/>
        </w:rPr>
        <w:t>івненськ</w:t>
      </w:r>
      <w:r w:rsidR="004D78B0">
        <w:rPr>
          <w:rFonts w:eastAsia="Times New Roman" w:cs="Times New Roman"/>
          <w:color w:val="000000"/>
          <w:szCs w:val="28"/>
          <w:lang w:eastAsia="uk-UA"/>
        </w:rPr>
        <w:t>ої</w:t>
      </w:r>
      <w:r w:rsidR="00945292" w:rsidRPr="00803E59">
        <w:rPr>
          <w:rFonts w:eastAsia="Times New Roman" w:cs="Times New Roman"/>
          <w:color w:val="000000"/>
          <w:szCs w:val="28"/>
          <w:lang w:eastAsia="uk-UA"/>
        </w:rPr>
        <w:t xml:space="preserve"> обласн</w:t>
      </w:r>
      <w:r w:rsidR="004D78B0">
        <w:rPr>
          <w:rFonts w:eastAsia="Times New Roman" w:cs="Times New Roman"/>
          <w:color w:val="000000"/>
          <w:szCs w:val="28"/>
          <w:lang w:eastAsia="uk-UA"/>
        </w:rPr>
        <w:t>ої</w:t>
      </w:r>
      <w:r w:rsidR="00945292" w:rsidRPr="00803E59">
        <w:rPr>
          <w:rFonts w:eastAsia="Times New Roman" w:cs="Times New Roman"/>
          <w:color w:val="000000"/>
          <w:szCs w:val="28"/>
          <w:lang w:eastAsia="uk-UA"/>
        </w:rPr>
        <w:t xml:space="preserve"> рад</w:t>
      </w:r>
      <w:r w:rsidR="004D78B0">
        <w:rPr>
          <w:rFonts w:eastAsia="Times New Roman" w:cs="Times New Roman"/>
          <w:color w:val="000000"/>
          <w:szCs w:val="28"/>
          <w:lang w:eastAsia="uk-UA"/>
        </w:rPr>
        <w:t>и</w:t>
      </w:r>
      <w:r w:rsidR="00945292" w:rsidRPr="00803E59">
        <w:rPr>
          <w:rFonts w:eastAsia="Times New Roman" w:cs="Times New Roman"/>
          <w:color w:val="000000"/>
          <w:szCs w:val="28"/>
          <w:lang w:eastAsia="uk-UA"/>
        </w:rPr>
        <w:t>.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7A3779" w:rsidRDefault="007A3779" w:rsidP="00054D4D">
      <w:pPr>
        <w:spacing w:line="240" w:lineRule="auto"/>
        <w:ind w:left="130" w:right="120" w:firstLine="578"/>
        <w:jc w:val="both"/>
        <w:rPr>
          <w:rFonts w:eastAsia="Times New Roman" w:cs="Times New Roman"/>
          <w:b/>
          <w:color w:val="000000"/>
          <w:szCs w:val="28"/>
          <w:lang w:eastAsia="uk-UA"/>
        </w:rPr>
      </w:pPr>
    </w:p>
    <w:p w:rsidR="00CF06B8" w:rsidRDefault="003778EE" w:rsidP="007A3779">
      <w:pPr>
        <w:spacing w:line="240" w:lineRule="auto"/>
        <w:ind w:left="130" w:right="120" w:firstLine="578"/>
        <w:jc w:val="center"/>
        <w:rPr>
          <w:rFonts w:eastAsia="Times New Roman" w:cs="Times New Roman"/>
          <w:b/>
          <w:color w:val="000000"/>
          <w:szCs w:val="28"/>
          <w:lang w:eastAsia="uk-UA"/>
        </w:rPr>
      </w:pPr>
      <w:r>
        <w:rPr>
          <w:rFonts w:eastAsia="Times New Roman" w:cs="Times New Roman"/>
          <w:b/>
          <w:color w:val="000000"/>
          <w:szCs w:val="28"/>
          <w:lang w:eastAsia="uk-UA"/>
        </w:rPr>
        <w:t>4</w:t>
      </w:r>
      <w:r w:rsidR="00054D4D">
        <w:rPr>
          <w:rFonts w:eastAsia="Times New Roman" w:cs="Times New Roman"/>
          <w:b/>
          <w:color w:val="000000"/>
          <w:szCs w:val="28"/>
          <w:lang w:eastAsia="uk-UA"/>
        </w:rPr>
        <w:t xml:space="preserve">. </w:t>
      </w:r>
      <w:r>
        <w:rPr>
          <w:rFonts w:eastAsia="Times New Roman" w:cs="Times New Roman"/>
          <w:b/>
          <w:color w:val="000000"/>
          <w:szCs w:val="28"/>
          <w:lang w:eastAsia="uk-UA"/>
        </w:rPr>
        <w:t>МОНІТОРИНГ</w:t>
      </w:r>
      <w:r w:rsidR="00423230" w:rsidRPr="00803E59">
        <w:rPr>
          <w:rFonts w:eastAsia="Times New Roman" w:cs="Times New Roman"/>
          <w:b/>
          <w:color w:val="000000"/>
          <w:szCs w:val="28"/>
          <w:lang w:eastAsia="uk-UA"/>
        </w:rPr>
        <w:t xml:space="preserve">, </w:t>
      </w:r>
      <w:r>
        <w:rPr>
          <w:rFonts w:eastAsia="Times New Roman" w:cs="Times New Roman"/>
          <w:b/>
          <w:color w:val="000000"/>
          <w:szCs w:val="28"/>
          <w:lang w:eastAsia="uk-UA"/>
        </w:rPr>
        <w:t>ОЦІНКА ВИКОНАННЯ ТА ПЕРЕГЛЯД</w:t>
      </w:r>
      <w:r w:rsidR="00054D4D">
        <w:rPr>
          <w:rFonts w:eastAsia="Times New Roman" w:cs="Times New Roman"/>
          <w:b/>
          <w:color w:val="000000"/>
          <w:szCs w:val="28"/>
          <w:lang w:eastAsia="uk-UA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uk-UA"/>
        </w:rPr>
        <w:t>АНТИКОРУПЦІЙНОЇ ПРОГРАМИ</w:t>
      </w:r>
    </w:p>
    <w:p w:rsidR="007A3779" w:rsidRPr="00803E59" w:rsidRDefault="007A3779" w:rsidP="00054D4D">
      <w:pPr>
        <w:spacing w:line="240" w:lineRule="auto"/>
        <w:ind w:left="130" w:right="120" w:firstLine="578"/>
        <w:jc w:val="both"/>
        <w:rPr>
          <w:rFonts w:eastAsia="Times New Roman" w:cs="Times New Roman"/>
          <w:b/>
          <w:color w:val="000000"/>
          <w:szCs w:val="28"/>
          <w:lang w:eastAsia="uk-UA"/>
        </w:rPr>
      </w:pPr>
    </w:p>
    <w:p w:rsidR="00423230" w:rsidRPr="007A3779" w:rsidRDefault="00423230" w:rsidP="007A3779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803E59">
        <w:rPr>
          <w:rFonts w:eastAsia="Times New Roman" w:cs="Times New Roman"/>
          <w:color w:val="000000"/>
          <w:szCs w:val="28"/>
          <w:lang w:eastAsia="uk-UA"/>
        </w:rPr>
        <w:t>Моніторинг виконання програми здійснюється шляхом аналізу інформації про виконання передбачених Антикорупційною програмою заходів.</w:t>
      </w:r>
      <w:r w:rsidR="00B7020D">
        <w:rPr>
          <w:rFonts w:eastAsia="Times New Roman" w:cs="Times New Roman"/>
          <w:color w:val="000000"/>
          <w:szCs w:val="28"/>
          <w:lang w:eastAsia="uk-UA"/>
        </w:rPr>
        <w:t xml:space="preserve"> Для здійснення моніторингу враховуютьс</w:t>
      </w:r>
      <w:r w:rsidR="0035703D">
        <w:rPr>
          <w:rFonts w:eastAsia="Times New Roman" w:cs="Times New Roman"/>
          <w:color w:val="000000"/>
          <w:szCs w:val="28"/>
          <w:lang w:eastAsia="uk-UA"/>
        </w:rPr>
        <w:t xml:space="preserve">я індикатори виконання заходів, </w:t>
      </w:r>
      <w:r w:rsidR="0035703D" w:rsidRPr="007A3779">
        <w:rPr>
          <w:rFonts w:eastAsia="Times New Roman" w:cs="Times New Roman"/>
          <w:szCs w:val="28"/>
          <w:lang w:eastAsia="uk-UA"/>
        </w:rPr>
        <w:t>передбачених</w:t>
      </w:r>
      <w:r w:rsidR="00B7020D" w:rsidRPr="007A3779">
        <w:rPr>
          <w:rFonts w:eastAsia="Times New Roman" w:cs="Times New Roman"/>
          <w:szCs w:val="28"/>
          <w:lang w:eastAsia="uk-UA"/>
        </w:rPr>
        <w:t xml:space="preserve"> Антикорупційною програмою.</w:t>
      </w:r>
    </w:p>
    <w:p w:rsidR="004B7765" w:rsidRPr="007A3779" w:rsidRDefault="004D78B0" w:rsidP="007A3779">
      <w:pPr>
        <w:spacing w:line="276" w:lineRule="auto"/>
        <w:ind w:firstLine="708"/>
        <w:jc w:val="both"/>
        <w:rPr>
          <w:rFonts w:eastAsia="Times New Roman" w:cs="Times New Roman"/>
          <w:bCs/>
          <w:szCs w:val="28"/>
          <w:shd w:val="clear" w:color="auto" w:fill="FFFFFF"/>
          <w:lang w:eastAsia="uk-UA"/>
        </w:rPr>
      </w:pPr>
      <w:r w:rsidRPr="007A3779">
        <w:rPr>
          <w:rFonts w:eastAsia="Times New Roman" w:cs="Times New Roman"/>
          <w:szCs w:val="28"/>
          <w:lang w:eastAsia="uk-UA"/>
        </w:rPr>
        <w:t>Консультант</w:t>
      </w:r>
      <w:r w:rsidR="00AE0BAB" w:rsidRPr="007A3779">
        <w:rPr>
          <w:rFonts w:eastAsia="Times New Roman" w:cs="Times New Roman"/>
          <w:szCs w:val="28"/>
          <w:lang w:eastAsia="uk-UA"/>
        </w:rPr>
        <w:t xml:space="preserve"> з питань запобігання та виявлення корупції </w:t>
      </w:r>
      <w:r w:rsidRPr="007A3779">
        <w:rPr>
          <w:rFonts w:eastAsia="Times New Roman" w:cs="Times New Roman"/>
          <w:szCs w:val="28"/>
          <w:lang w:eastAsia="uk-UA"/>
        </w:rPr>
        <w:t>Рівненської</w:t>
      </w:r>
      <w:r w:rsidR="004B7765" w:rsidRPr="007A3779">
        <w:rPr>
          <w:rFonts w:eastAsia="Times New Roman" w:cs="Times New Roman"/>
          <w:szCs w:val="28"/>
          <w:lang w:eastAsia="uk-UA"/>
        </w:rPr>
        <w:t xml:space="preserve"> обласн</w:t>
      </w:r>
      <w:r w:rsidR="00A149FD" w:rsidRPr="007A3779">
        <w:rPr>
          <w:rFonts w:eastAsia="Times New Roman" w:cs="Times New Roman"/>
          <w:szCs w:val="28"/>
          <w:lang w:eastAsia="uk-UA"/>
        </w:rPr>
        <w:t>ої</w:t>
      </w:r>
      <w:r w:rsidR="004B7765" w:rsidRPr="007A3779">
        <w:rPr>
          <w:rFonts w:eastAsia="Times New Roman" w:cs="Times New Roman"/>
          <w:szCs w:val="28"/>
          <w:lang w:eastAsia="uk-UA"/>
        </w:rPr>
        <w:t xml:space="preserve"> рад</w:t>
      </w:r>
      <w:r w:rsidR="00A149FD" w:rsidRPr="007A3779">
        <w:rPr>
          <w:rFonts w:eastAsia="Times New Roman" w:cs="Times New Roman"/>
          <w:szCs w:val="28"/>
          <w:lang w:eastAsia="uk-UA"/>
        </w:rPr>
        <w:t>и</w:t>
      </w:r>
      <w:r w:rsidR="004B7765" w:rsidRPr="007A3779">
        <w:rPr>
          <w:rFonts w:eastAsia="Times New Roman" w:cs="Times New Roman"/>
          <w:szCs w:val="28"/>
          <w:lang w:eastAsia="uk-UA"/>
        </w:rPr>
        <w:t xml:space="preserve"> спільно з постійн</w:t>
      </w:r>
      <w:r w:rsidR="00F77FA2" w:rsidRPr="007A3779">
        <w:rPr>
          <w:rFonts w:eastAsia="Times New Roman" w:cs="Times New Roman"/>
          <w:szCs w:val="28"/>
          <w:lang w:eastAsia="uk-UA"/>
        </w:rPr>
        <w:t>ою</w:t>
      </w:r>
      <w:r w:rsidR="004B7765" w:rsidRPr="007A3779">
        <w:rPr>
          <w:rFonts w:eastAsia="Times New Roman" w:cs="Times New Roman"/>
          <w:szCs w:val="28"/>
          <w:lang w:eastAsia="uk-UA"/>
        </w:rPr>
        <w:t xml:space="preserve"> комісі</w:t>
      </w:r>
      <w:r w:rsidR="00F77FA2" w:rsidRPr="007A3779">
        <w:rPr>
          <w:rFonts w:eastAsia="Times New Roman" w:cs="Times New Roman"/>
          <w:szCs w:val="28"/>
          <w:lang w:eastAsia="uk-UA"/>
        </w:rPr>
        <w:t>єю</w:t>
      </w:r>
      <w:r w:rsidR="003F72C8" w:rsidRPr="007A3779">
        <w:t xml:space="preserve"> </w:t>
      </w:r>
      <w:r w:rsidR="00A149FD" w:rsidRPr="007A3779">
        <w:rPr>
          <w:rFonts w:eastAsia="Times New Roman" w:cs="Times New Roman"/>
          <w:szCs w:val="28"/>
          <w:lang w:eastAsia="uk-UA"/>
        </w:rPr>
        <w:t>з питань Регламенту, діяльності правоохоронних органів та боротьби з корупцією</w:t>
      </w:r>
      <w:r w:rsidR="003F72C8" w:rsidRPr="007A3779">
        <w:rPr>
          <w:rFonts w:eastAsia="Times New Roman" w:cs="Times New Roman"/>
          <w:szCs w:val="28"/>
          <w:lang w:eastAsia="uk-UA"/>
        </w:rPr>
        <w:t xml:space="preserve"> </w:t>
      </w:r>
      <w:r w:rsidR="004B7765"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 xml:space="preserve">здійснюють контроль за виконанням заходів, передбачених Антикорупційною програмою, а також </w:t>
      </w:r>
      <w:r w:rsidR="00D948A7"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 xml:space="preserve">не рідше ніж один раз на півріччя здійснюють </w:t>
      </w:r>
      <w:r w:rsidR="004B7765"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>моніторинг упровадження цих заходів шляхом проведення оцінки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ризику.</w:t>
      </w:r>
    </w:p>
    <w:p w:rsidR="009936E7" w:rsidRDefault="00131299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Особи, відповідальні за в</w:t>
      </w:r>
      <w:r w:rsidR="0035703D" w:rsidRPr="007A3779">
        <w:rPr>
          <w:rFonts w:cs="Times New Roman"/>
          <w:szCs w:val="28"/>
        </w:rPr>
        <w:t>иконання заходів, передбачених А</w:t>
      </w:r>
      <w:r w:rsidRPr="007A3779">
        <w:rPr>
          <w:rFonts w:cs="Times New Roman"/>
          <w:szCs w:val="28"/>
        </w:rPr>
        <w:t>нтикорупційною програмою, у встановлений нею ст</w:t>
      </w:r>
      <w:r w:rsidRPr="00803E59">
        <w:rPr>
          <w:rFonts w:cs="Times New Roman"/>
          <w:szCs w:val="28"/>
        </w:rPr>
        <w:t xml:space="preserve">рок надають </w:t>
      </w:r>
      <w:r w:rsidR="00A149FD">
        <w:rPr>
          <w:rFonts w:cs="Times New Roman"/>
          <w:szCs w:val="28"/>
        </w:rPr>
        <w:t>консультантові</w:t>
      </w:r>
      <w:r w:rsidRPr="00803E59">
        <w:rPr>
          <w:rFonts w:cs="Times New Roman"/>
          <w:szCs w:val="28"/>
        </w:rPr>
        <w:t xml:space="preserve"> з питань запобігання та ви</w:t>
      </w:r>
      <w:r w:rsidR="0035703D">
        <w:rPr>
          <w:rFonts w:cs="Times New Roman"/>
          <w:szCs w:val="28"/>
        </w:rPr>
        <w:t xml:space="preserve">явлення </w:t>
      </w:r>
      <w:r w:rsidRPr="00803E59">
        <w:rPr>
          <w:rFonts w:cs="Times New Roman"/>
          <w:szCs w:val="28"/>
        </w:rPr>
        <w:t xml:space="preserve">корупції інформацію про стан виконання заходів, їх актуальність, а у разі невиконання або несвоєчасного виконання окремих заходів </w:t>
      </w:r>
      <w:r w:rsidR="007A3779">
        <w:rPr>
          <w:rFonts w:cs="Times New Roman"/>
          <w:szCs w:val="28"/>
        </w:rPr>
        <w:t>–</w:t>
      </w:r>
      <w:r w:rsidRPr="00803E59">
        <w:rPr>
          <w:rFonts w:cs="Times New Roman"/>
          <w:szCs w:val="28"/>
        </w:rPr>
        <w:t xml:space="preserve"> інформують</w:t>
      </w:r>
      <w:r w:rsidR="007A3779">
        <w:rPr>
          <w:rFonts w:cs="Times New Roman"/>
          <w:szCs w:val="28"/>
        </w:rPr>
        <w:t xml:space="preserve"> </w:t>
      </w:r>
      <w:r w:rsidRPr="00803E59">
        <w:rPr>
          <w:rFonts w:cs="Times New Roman"/>
          <w:szCs w:val="28"/>
        </w:rPr>
        <w:t xml:space="preserve">про причини, які до цього призвели. </w:t>
      </w:r>
      <w:r w:rsidR="00A149FD">
        <w:rPr>
          <w:rFonts w:cs="Times New Roman"/>
          <w:szCs w:val="28"/>
        </w:rPr>
        <w:lastRenderedPageBreak/>
        <w:t>Консультант з питань запобігання та виявлення корупції</w:t>
      </w:r>
      <w:r w:rsidRPr="00803E59">
        <w:rPr>
          <w:rFonts w:cs="Times New Roman"/>
          <w:szCs w:val="28"/>
        </w:rPr>
        <w:t xml:space="preserve"> аналізує та узагальнює отриману інформацію і готує піврічний звіт про стан виконання Антикорупційної програми. У разі виявлення недоліків у положеннях Антикорупційної програми у звіті наводяться пропозиції щодо їх усунення та, за необхідності, проведення додаткового оцінювання </w:t>
      </w:r>
      <w:r w:rsidR="0035703D">
        <w:rPr>
          <w:rFonts w:cs="Times New Roman"/>
          <w:szCs w:val="28"/>
        </w:rPr>
        <w:t>корупційних ризиків, перегляду А</w:t>
      </w:r>
      <w:r w:rsidRPr="00803E59">
        <w:rPr>
          <w:rFonts w:cs="Times New Roman"/>
          <w:szCs w:val="28"/>
        </w:rPr>
        <w:t xml:space="preserve">нтикорупційної програми. </w:t>
      </w:r>
    </w:p>
    <w:p w:rsidR="00B7020D" w:rsidRDefault="00131299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 xml:space="preserve">Звіт про стан виконання Антикорупційної програми </w:t>
      </w:r>
      <w:r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подається на розгляд</w:t>
      </w:r>
      <w:r w:rsidR="007C2E1E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голові обласної ради і</w:t>
      </w:r>
      <w:r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</w:t>
      </w:r>
      <w:r w:rsidR="007C2E1E">
        <w:rPr>
          <w:rFonts w:eastAsia="Times New Roman" w:cs="Times New Roman"/>
          <w:color w:val="000000"/>
          <w:szCs w:val="28"/>
          <w:lang w:eastAsia="uk-UA"/>
        </w:rPr>
        <w:t>постійній</w:t>
      </w:r>
      <w:r w:rsidRPr="00803E59">
        <w:rPr>
          <w:rFonts w:eastAsia="Times New Roman" w:cs="Times New Roman"/>
          <w:color w:val="000000"/>
          <w:szCs w:val="28"/>
          <w:lang w:eastAsia="uk-UA"/>
        </w:rPr>
        <w:t xml:space="preserve"> комісії </w:t>
      </w:r>
      <w:r w:rsidR="00A149FD" w:rsidRPr="00A149FD">
        <w:rPr>
          <w:rFonts w:eastAsia="Times New Roman" w:cs="Times New Roman"/>
          <w:color w:val="000000"/>
          <w:szCs w:val="28"/>
          <w:lang w:eastAsia="uk-UA"/>
        </w:rPr>
        <w:t>з питань Регламенту, діяльності правоохоронних органів та боротьби з корупцією</w:t>
      </w:r>
      <w:r w:rsidR="00D948A7" w:rsidRPr="00803E59">
        <w:rPr>
          <w:rFonts w:cs="Times New Roman"/>
          <w:szCs w:val="28"/>
        </w:rPr>
        <w:t xml:space="preserve"> і</w:t>
      </w:r>
      <w:r w:rsidRPr="00803E59">
        <w:rPr>
          <w:rFonts w:cs="Times New Roman"/>
          <w:szCs w:val="28"/>
        </w:rPr>
        <w:t xml:space="preserve"> розміщується на офіційному вебсайті обласної ради.</w:t>
      </w:r>
    </w:p>
    <w:p w:rsidR="00131299" w:rsidRDefault="00B7020D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Результати моніторингу виконання заходів впливу на корупційні ризики відображаються у </w:t>
      </w:r>
      <w:r w:rsidR="0035703D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еєстрі ризиків та розміщуються на офіційному вебсайті обласної ради.</w:t>
      </w:r>
    </w:p>
    <w:p w:rsidR="000B3F30" w:rsidRPr="000B3F30" w:rsidRDefault="000B3F30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Оцінка виконання А</w:t>
      </w:r>
      <w:r w:rsidRPr="000B3F30">
        <w:rPr>
          <w:rFonts w:cs="Times New Roman"/>
          <w:szCs w:val="28"/>
        </w:rPr>
        <w:t>нтикорупційної про</w:t>
      </w:r>
      <w:r>
        <w:rPr>
          <w:rFonts w:cs="Times New Roman"/>
          <w:szCs w:val="28"/>
        </w:rPr>
        <w:t xml:space="preserve">грами проводиться після спливу </w:t>
      </w:r>
      <w:r w:rsidRPr="000B3F3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троку, на який вона приймалася</w:t>
      </w:r>
      <w:r w:rsidR="008D06D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та здійснюється шляхом </w:t>
      </w:r>
      <w:r w:rsidRPr="000B3F30">
        <w:rPr>
          <w:rFonts w:cs="Times New Roman"/>
          <w:szCs w:val="28"/>
        </w:rPr>
        <w:t>встановлення результативності та ефективності її виконання.</w:t>
      </w:r>
    </w:p>
    <w:p w:rsidR="000B3F30" w:rsidRPr="000B3F30" w:rsidRDefault="000B3F30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0B3F30">
        <w:rPr>
          <w:rFonts w:cs="Times New Roman"/>
          <w:szCs w:val="28"/>
        </w:rPr>
        <w:t>Для встановлення результативн</w:t>
      </w:r>
      <w:r>
        <w:rPr>
          <w:rFonts w:cs="Times New Roman"/>
          <w:szCs w:val="28"/>
        </w:rPr>
        <w:t xml:space="preserve">ості виконання Антикорупційної </w:t>
      </w:r>
      <w:r w:rsidRPr="000B3F30">
        <w:rPr>
          <w:rFonts w:cs="Times New Roman"/>
          <w:szCs w:val="28"/>
        </w:rPr>
        <w:t>програми:</w:t>
      </w:r>
    </w:p>
    <w:p w:rsidR="000B3F30" w:rsidRPr="000B3F30" w:rsidRDefault="000B3F30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0B3F30">
        <w:rPr>
          <w:rFonts w:cs="Times New Roman"/>
          <w:szCs w:val="28"/>
        </w:rPr>
        <w:t>- визначається у відсотках прогрес у до</w:t>
      </w:r>
      <w:r>
        <w:rPr>
          <w:rFonts w:cs="Times New Roman"/>
          <w:szCs w:val="28"/>
        </w:rPr>
        <w:t>сягненні індикаторів виконання  кожного заходу, передбаченого А</w:t>
      </w:r>
      <w:r w:rsidRPr="000B3F30">
        <w:rPr>
          <w:rFonts w:cs="Times New Roman"/>
          <w:szCs w:val="28"/>
        </w:rPr>
        <w:t>нтикорупційною програмою;</w:t>
      </w:r>
    </w:p>
    <w:p w:rsidR="000B3F30" w:rsidRPr="000B3F30" w:rsidRDefault="000B3F30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0B3F30">
        <w:rPr>
          <w:rFonts w:cs="Times New Roman"/>
          <w:szCs w:val="28"/>
        </w:rPr>
        <w:t>- визначається загальний прогрес виконанн</w:t>
      </w:r>
      <w:r>
        <w:rPr>
          <w:rFonts w:cs="Times New Roman"/>
          <w:szCs w:val="28"/>
        </w:rPr>
        <w:t xml:space="preserve">я кожної категорії заходів,  </w:t>
      </w:r>
      <w:r w:rsidRPr="000B3F30">
        <w:rPr>
          <w:rFonts w:cs="Times New Roman"/>
          <w:szCs w:val="28"/>
        </w:rPr>
        <w:t>передбачених антикорупційною прогр</w:t>
      </w:r>
      <w:r>
        <w:rPr>
          <w:rFonts w:cs="Times New Roman"/>
          <w:szCs w:val="28"/>
        </w:rPr>
        <w:t xml:space="preserve">амою, як середній арифметичний </w:t>
      </w:r>
      <w:r w:rsidRPr="000B3F30">
        <w:rPr>
          <w:rFonts w:cs="Times New Roman"/>
          <w:szCs w:val="28"/>
        </w:rPr>
        <w:t>відсоток виконання кожного заходу із відповідної категорії;</w:t>
      </w:r>
    </w:p>
    <w:p w:rsidR="000B3F30" w:rsidRPr="000B3F30" w:rsidRDefault="000B3F30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0B3F30">
        <w:rPr>
          <w:rFonts w:cs="Times New Roman"/>
          <w:szCs w:val="28"/>
        </w:rPr>
        <w:t>- визначається загальний прогрес вико</w:t>
      </w:r>
      <w:r w:rsidR="0035703D">
        <w:rPr>
          <w:rFonts w:cs="Times New Roman"/>
          <w:szCs w:val="28"/>
        </w:rPr>
        <w:t>нання А</w:t>
      </w:r>
      <w:r>
        <w:rPr>
          <w:rFonts w:cs="Times New Roman"/>
          <w:szCs w:val="28"/>
        </w:rPr>
        <w:t xml:space="preserve">нтикорупційної програми </w:t>
      </w:r>
      <w:r w:rsidRPr="000B3F30">
        <w:rPr>
          <w:rFonts w:cs="Times New Roman"/>
          <w:szCs w:val="28"/>
        </w:rPr>
        <w:t>як середній арифметичний відсоток прогр</w:t>
      </w:r>
      <w:r>
        <w:rPr>
          <w:rFonts w:cs="Times New Roman"/>
          <w:szCs w:val="28"/>
        </w:rPr>
        <w:t>есу виконання кожної категорії заходів, передбачених А</w:t>
      </w:r>
      <w:r w:rsidRPr="000B3F30">
        <w:rPr>
          <w:rFonts w:cs="Times New Roman"/>
          <w:szCs w:val="28"/>
        </w:rPr>
        <w:t>нтикорупційною програмою.</w:t>
      </w:r>
    </w:p>
    <w:p w:rsidR="000B3F30" w:rsidRPr="000B3F30" w:rsidRDefault="000B3F30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 w:rsidRPr="000B3F30">
        <w:rPr>
          <w:rFonts w:cs="Times New Roman"/>
          <w:szCs w:val="28"/>
        </w:rPr>
        <w:t>Звіт за</w:t>
      </w:r>
      <w:r>
        <w:rPr>
          <w:rFonts w:cs="Times New Roman"/>
          <w:szCs w:val="28"/>
        </w:rPr>
        <w:t xml:space="preserve"> результатами оцінки виконання Антикорупційної програми </w:t>
      </w:r>
      <w:r w:rsidRPr="000B3F30">
        <w:rPr>
          <w:rFonts w:cs="Times New Roman"/>
          <w:szCs w:val="28"/>
        </w:rPr>
        <w:t xml:space="preserve">розміщується на офіційному вебсайті </w:t>
      </w:r>
      <w:r>
        <w:rPr>
          <w:rFonts w:cs="Times New Roman"/>
          <w:szCs w:val="28"/>
        </w:rPr>
        <w:t>обласної</w:t>
      </w:r>
      <w:r w:rsidR="00B3459A">
        <w:rPr>
          <w:rFonts w:cs="Times New Roman"/>
          <w:szCs w:val="28"/>
        </w:rPr>
        <w:t xml:space="preserve"> ради</w:t>
      </w:r>
      <w:r w:rsidRPr="000B3F30">
        <w:rPr>
          <w:rFonts w:cs="Times New Roman"/>
          <w:szCs w:val="28"/>
        </w:rPr>
        <w:t>.</w:t>
      </w:r>
    </w:p>
    <w:p w:rsidR="000B3F30" w:rsidRPr="007A3779" w:rsidRDefault="0035703D" w:rsidP="007A3779">
      <w:pPr>
        <w:spacing w:after="4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Оцінка виконання А</w:t>
      </w:r>
      <w:r w:rsidR="000B3F30" w:rsidRPr="000B3F30">
        <w:rPr>
          <w:rFonts w:cs="Times New Roman"/>
          <w:szCs w:val="28"/>
        </w:rPr>
        <w:t xml:space="preserve">нтикорупційної програми та пропозиції з </w:t>
      </w:r>
      <w:r w:rsidR="000B3F30" w:rsidRPr="007A3779">
        <w:rPr>
          <w:rFonts w:cs="Times New Roman"/>
          <w:szCs w:val="28"/>
        </w:rPr>
        <w:t>удосконалення діяльності з управління корупційними ризиками враховуються при підготовці Антикорупційної програми на наступний період.</w:t>
      </w:r>
    </w:p>
    <w:p w:rsidR="004B7765" w:rsidRPr="007A3779" w:rsidRDefault="004B7765" w:rsidP="007A3779">
      <w:pPr>
        <w:spacing w:after="4" w:line="276" w:lineRule="auto"/>
        <w:ind w:firstLine="708"/>
        <w:jc w:val="both"/>
        <w:rPr>
          <w:rFonts w:eastAsia="Times New Roman" w:cs="Times New Roman"/>
          <w:bCs/>
          <w:szCs w:val="28"/>
          <w:shd w:val="clear" w:color="auto" w:fill="FFFFFF"/>
          <w:lang w:eastAsia="uk-UA"/>
        </w:rPr>
      </w:pPr>
      <w:r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>За результатами моніторингу еф</w:t>
      </w:r>
      <w:r w:rsidR="0068480E"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>ективності запланованих заходів</w:t>
      </w:r>
      <w:r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 xml:space="preserve"> та наслідками проведеного оцінювання результатів їх здійснення, а також після проведення додаткового оцінювання корупційних ризиків до Антикорупційної програми можуть вноситися зміни та/або доповнення за пропозицією </w:t>
      </w:r>
      <w:r w:rsidRPr="007A3779">
        <w:rPr>
          <w:rFonts w:eastAsia="Times New Roman" w:cs="Times New Roman"/>
          <w:szCs w:val="28"/>
          <w:lang w:eastAsia="uk-UA"/>
        </w:rPr>
        <w:t xml:space="preserve">постійної комісії </w:t>
      </w:r>
      <w:r w:rsidR="00E54F27" w:rsidRPr="007A3779">
        <w:rPr>
          <w:rFonts w:eastAsia="Times New Roman" w:cs="Times New Roman"/>
          <w:szCs w:val="28"/>
          <w:lang w:eastAsia="uk-UA"/>
        </w:rPr>
        <w:t>з питань Регламенту, діяльності правоохоронних органів та боротьби з корупцією</w:t>
      </w:r>
      <w:r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 xml:space="preserve"> шляхом прийняття рішення </w:t>
      </w:r>
      <w:r w:rsidR="00E54F27"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>Рівненською</w:t>
      </w:r>
      <w:r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 xml:space="preserve"> обласною радою.</w:t>
      </w:r>
    </w:p>
    <w:p w:rsidR="007A3779" w:rsidRDefault="007A25B9" w:rsidP="007A3779">
      <w:pPr>
        <w:spacing w:line="276" w:lineRule="auto"/>
        <w:ind w:left="708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t>Антикорупційна програма переглядає</w:t>
      </w:r>
      <w:r w:rsidR="007A3779">
        <w:rPr>
          <w:rFonts w:cs="Times New Roman"/>
          <w:szCs w:val="28"/>
        </w:rPr>
        <w:t>ться у таких випадках:</w:t>
      </w:r>
      <w:r w:rsidR="007A3779">
        <w:rPr>
          <w:rFonts w:cs="Times New Roman"/>
          <w:szCs w:val="28"/>
        </w:rPr>
        <w:tab/>
      </w:r>
      <w:r w:rsidR="007A3779">
        <w:rPr>
          <w:rFonts w:cs="Times New Roman"/>
          <w:szCs w:val="28"/>
        </w:rPr>
        <w:tab/>
      </w:r>
    </w:p>
    <w:p w:rsidR="007A25B9" w:rsidRPr="007A3779" w:rsidRDefault="007A25B9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803E59">
        <w:rPr>
          <w:rFonts w:cs="Times New Roman"/>
          <w:szCs w:val="28"/>
        </w:rPr>
        <w:lastRenderedPageBreak/>
        <w:t>- зміни у середовищі обласної ради (органі</w:t>
      </w:r>
      <w:r w:rsidR="007A3779">
        <w:rPr>
          <w:rFonts w:cs="Times New Roman"/>
          <w:szCs w:val="28"/>
        </w:rPr>
        <w:t xml:space="preserve">заційній структурі, її функціях </w:t>
      </w:r>
      <w:r w:rsidRPr="00803E59">
        <w:rPr>
          <w:rFonts w:cs="Times New Roman"/>
          <w:szCs w:val="28"/>
        </w:rPr>
        <w:t xml:space="preserve">та </w:t>
      </w:r>
      <w:r w:rsidRPr="007A3779">
        <w:rPr>
          <w:rFonts w:cs="Times New Roman"/>
          <w:szCs w:val="28"/>
        </w:rPr>
        <w:t>процесах) (за необхідності);</w:t>
      </w:r>
    </w:p>
    <w:p w:rsidR="004E65A2" w:rsidRPr="007A3779" w:rsidRDefault="004E65A2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- у разі виявлення нових корупційних ризиків;</w:t>
      </w:r>
    </w:p>
    <w:p w:rsidR="004E65A2" w:rsidRPr="007A3779" w:rsidRDefault="004E65A2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- у разі встановлення за результатами оцінки виконання Антикорупційної програми недієвості визначених нею заходів;</w:t>
      </w:r>
    </w:p>
    <w:p w:rsidR="00536C46" w:rsidRPr="007A3779" w:rsidRDefault="007A25B9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 xml:space="preserve">- внесення до законодавства, в тому числі антикорупційного, змін, які впливають на діяльність обласної ради; </w:t>
      </w:r>
    </w:p>
    <w:p w:rsidR="007A3779" w:rsidRPr="007A3779" w:rsidRDefault="00536C46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 xml:space="preserve">- виявлення за </w:t>
      </w:r>
      <w:r w:rsidR="007A25B9" w:rsidRPr="007A3779">
        <w:rPr>
          <w:rFonts w:cs="Times New Roman"/>
          <w:szCs w:val="28"/>
        </w:rPr>
        <w:t xml:space="preserve">результатами моніторингу її виконання невідповідностей/недоліків у діяльності з управління корупційними ризиками;  </w:t>
      </w:r>
    </w:p>
    <w:p w:rsidR="007A25B9" w:rsidRPr="007A3779" w:rsidRDefault="007A25B9" w:rsidP="007A3779">
      <w:pPr>
        <w:spacing w:line="276" w:lineRule="auto"/>
        <w:ind w:left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- ідентифікація нових корупційних ризиків;</w:t>
      </w:r>
    </w:p>
    <w:p w:rsidR="007A3779" w:rsidRPr="007A3779" w:rsidRDefault="007A25B9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- відмова Націон</w:t>
      </w:r>
      <w:r w:rsidR="003F72C8" w:rsidRPr="007A3779">
        <w:rPr>
          <w:rFonts w:cs="Times New Roman"/>
          <w:szCs w:val="28"/>
        </w:rPr>
        <w:t>ального агентства у погодженні А</w:t>
      </w:r>
      <w:r w:rsidRPr="007A3779">
        <w:rPr>
          <w:rFonts w:cs="Times New Roman"/>
          <w:szCs w:val="28"/>
        </w:rPr>
        <w:t xml:space="preserve">нтикорупційної програми;              </w:t>
      </w:r>
    </w:p>
    <w:p w:rsidR="007A25B9" w:rsidRPr="007A3779" w:rsidRDefault="007A25B9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- </w:t>
      </w:r>
      <w:r w:rsidRPr="007A3779">
        <w:rPr>
          <w:rFonts w:eastAsia="Times New Roman" w:cs="Times New Roman"/>
          <w:bCs/>
          <w:szCs w:val="28"/>
          <w:shd w:val="clear" w:color="auto" w:fill="FFFFFF"/>
          <w:lang w:eastAsia="uk-UA"/>
        </w:rPr>
        <w:t>у разі надання пропозицій щодо удосконалення положень програми Національним агентством з питань запобігання корупції</w:t>
      </w:r>
      <w:r w:rsidR="003F72C8" w:rsidRPr="007A3779">
        <w:rPr>
          <w:rFonts w:cs="Times New Roman"/>
          <w:szCs w:val="28"/>
        </w:rPr>
        <w:t>.</w:t>
      </w:r>
    </w:p>
    <w:p w:rsidR="007A25B9" w:rsidRPr="007A3779" w:rsidRDefault="0035703D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Перегляду А</w:t>
      </w:r>
      <w:r w:rsidR="007A25B9" w:rsidRPr="007A3779">
        <w:rPr>
          <w:rFonts w:cs="Times New Roman"/>
          <w:szCs w:val="28"/>
        </w:rPr>
        <w:t>нтикорупційної програми може передувати проведення додаткового оцінювання корупційних ризиків.</w:t>
      </w:r>
    </w:p>
    <w:p w:rsidR="00D31663" w:rsidRPr="007A3779" w:rsidRDefault="00D31663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До змін до Антикорупційної програми належать</w:t>
      </w:r>
      <w:r w:rsidRPr="007A3779">
        <w:rPr>
          <w:rFonts w:cs="Times New Roman"/>
          <w:szCs w:val="28"/>
          <w:lang w:val="ru-RU"/>
        </w:rPr>
        <w:t>:</w:t>
      </w:r>
    </w:p>
    <w:p w:rsidR="00D31663" w:rsidRPr="007A3779" w:rsidRDefault="00D31663" w:rsidP="007A3779">
      <w:pPr>
        <w:spacing w:line="276" w:lineRule="auto"/>
        <w:ind w:firstLine="708"/>
        <w:jc w:val="both"/>
        <w:rPr>
          <w:szCs w:val="28"/>
          <w:lang w:val="ru-RU"/>
        </w:rPr>
      </w:pPr>
      <w:r w:rsidRPr="007A3779">
        <w:rPr>
          <w:szCs w:val="28"/>
        </w:rPr>
        <w:t>-</w:t>
      </w:r>
      <w:r w:rsidRPr="007A3779">
        <w:rPr>
          <w:szCs w:val="28"/>
          <w:lang w:val="en-GB"/>
        </w:rPr>
        <w:t> </w:t>
      </w:r>
      <w:r w:rsidRPr="007A3779">
        <w:rPr>
          <w:szCs w:val="28"/>
        </w:rPr>
        <w:t>включення нових та</w:t>
      </w:r>
      <w:r w:rsidRPr="007A3779">
        <w:rPr>
          <w:szCs w:val="28"/>
          <w:lang w:val="ru-RU"/>
        </w:rPr>
        <w:t>/</w:t>
      </w:r>
      <w:r w:rsidRPr="007A3779">
        <w:rPr>
          <w:szCs w:val="28"/>
        </w:rPr>
        <w:t>або виключення передбачених Антикорупційною програмою заходів</w:t>
      </w:r>
      <w:r w:rsidRPr="007A3779">
        <w:rPr>
          <w:szCs w:val="28"/>
          <w:lang w:val="ru-RU"/>
        </w:rPr>
        <w:t>;</w:t>
      </w:r>
    </w:p>
    <w:p w:rsidR="00D31663" w:rsidRPr="007A3779" w:rsidRDefault="00D31663" w:rsidP="007A3779">
      <w:pPr>
        <w:spacing w:line="276" w:lineRule="auto"/>
        <w:ind w:firstLine="708"/>
        <w:jc w:val="both"/>
        <w:rPr>
          <w:szCs w:val="28"/>
          <w:lang w:val="ru-RU"/>
        </w:rPr>
      </w:pPr>
      <w:r w:rsidRPr="007A3779">
        <w:rPr>
          <w:szCs w:val="28"/>
        </w:rPr>
        <w:t>- оновлення інформації, викладеної у реєстрі ризиків</w:t>
      </w:r>
      <w:r w:rsidR="00CF6293" w:rsidRPr="007A3779">
        <w:rPr>
          <w:szCs w:val="28"/>
          <w:lang w:val="ru-RU"/>
        </w:rPr>
        <w:t>;</w:t>
      </w:r>
    </w:p>
    <w:p w:rsidR="00D31663" w:rsidRPr="007A3779" w:rsidRDefault="00D31663" w:rsidP="007A3779">
      <w:pPr>
        <w:spacing w:line="276" w:lineRule="auto"/>
        <w:ind w:firstLine="708"/>
        <w:jc w:val="both"/>
        <w:rPr>
          <w:szCs w:val="28"/>
        </w:rPr>
      </w:pPr>
      <w:r w:rsidRPr="007A3779">
        <w:rPr>
          <w:szCs w:val="28"/>
        </w:rPr>
        <w:t xml:space="preserve">- внесення до Антикорупційної програми змін редакційного характеру які не впливають на її зміст (перейменування організації, її структурних підрозділів, зміна назви посад, зміна назви нормативно-правових актів, на які міститься посилання у Антикорупційній програмі, зміна персональних даних особи </w:t>
      </w:r>
      <w:r w:rsidR="00CF6293" w:rsidRPr="007A3779">
        <w:rPr>
          <w:szCs w:val="28"/>
        </w:rPr>
        <w:t>–</w:t>
      </w:r>
      <w:r w:rsidR="007A3779" w:rsidRPr="007A3779">
        <w:rPr>
          <w:szCs w:val="28"/>
        </w:rPr>
        <w:t xml:space="preserve"> </w:t>
      </w:r>
      <w:r w:rsidRPr="007A3779">
        <w:rPr>
          <w:szCs w:val="28"/>
        </w:rPr>
        <w:t>виконавця</w:t>
      </w:r>
      <w:r w:rsidR="00CF6293" w:rsidRPr="007A3779">
        <w:rPr>
          <w:szCs w:val="28"/>
        </w:rPr>
        <w:t xml:space="preserve"> заходу, інші зміни редакційного характеру).</w:t>
      </w:r>
    </w:p>
    <w:p w:rsidR="00CF6293" w:rsidRPr="007A3779" w:rsidRDefault="00CF6293" w:rsidP="007A3779">
      <w:pPr>
        <w:spacing w:line="276" w:lineRule="auto"/>
        <w:jc w:val="both"/>
        <w:rPr>
          <w:szCs w:val="28"/>
        </w:rPr>
      </w:pPr>
      <w:r w:rsidRPr="007A3779">
        <w:rPr>
          <w:szCs w:val="28"/>
        </w:rPr>
        <w:tab/>
        <w:t xml:space="preserve">У разі наявності вказаних підстав </w:t>
      </w:r>
      <w:r w:rsidR="00E54F27" w:rsidRPr="007A3779">
        <w:rPr>
          <w:szCs w:val="28"/>
        </w:rPr>
        <w:t>консультант</w:t>
      </w:r>
      <w:r w:rsidRPr="007A3779">
        <w:rPr>
          <w:szCs w:val="28"/>
        </w:rPr>
        <w:t xml:space="preserve"> з питань запобігання та виявлення корупції ініціює внесення змін до Антик</w:t>
      </w:r>
      <w:r w:rsidR="00480B13" w:rsidRPr="007A3779">
        <w:rPr>
          <w:szCs w:val="28"/>
        </w:rPr>
        <w:t>орупційної програми і готує проє</w:t>
      </w:r>
      <w:r w:rsidRPr="007A3779">
        <w:rPr>
          <w:szCs w:val="28"/>
        </w:rPr>
        <w:t>кт відповідних змін.</w:t>
      </w:r>
    </w:p>
    <w:p w:rsidR="007A25B9" w:rsidRPr="007A3779" w:rsidRDefault="007A25B9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>Підготовлений проєкт змін до Антикорупційної про</w:t>
      </w:r>
      <w:r w:rsidR="00CF6293" w:rsidRPr="007A3779">
        <w:rPr>
          <w:rFonts w:cs="Times New Roman"/>
          <w:szCs w:val="28"/>
        </w:rPr>
        <w:t>грами подається на розгляд голові</w:t>
      </w:r>
      <w:r w:rsidRPr="007A3779">
        <w:rPr>
          <w:rFonts w:cs="Times New Roman"/>
          <w:szCs w:val="28"/>
        </w:rPr>
        <w:t xml:space="preserve"> </w:t>
      </w:r>
      <w:r w:rsidR="00B53CD4" w:rsidRPr="007A3779">
        <w:rPr>
          <w:rFonts w:cs="Times New Roman"/>
          <w:szCs w:val="28"/>
        </w:rPr>
        <w:t>Рівненської</w:t>
      </w:r>
      <w:r w:rsidRPr="007A3779">
        <w:rPr>
          <w:rFonts w:cs="Times New Roman"/>
          <w:szCs w:val="28"/>
        </w:rPr>
        <w:t xml:space="preserve"> обласної ради.</w:t>
      </w:r>
    </w:p>
    <w:p w:rsidR="007A25B9" w:rsidRPr="007A3779" w:rsidRDefault="007A25B9" w:rsidP="007A377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7A3779">
        <w:rPr>
          <w:rFonts w:cs="Times New Roman"/>
          <w:szCs w:val="28"/>
        </w:rPr>
        <w:t xml:space="preserve">Зміни до Антикорупційної програми затверджуються на сесії </w:t>
      </w:r>
      <w:r w:rsidR="00B53CD4" w:rsidRPr="007A3779">
        <w:rPr>
          <w:rFonts w:cs="Times New Roman"/>
          <w:szCs w:val="28"/>
        </w:rPr>
        <w:t>Рівненської</w:t>
      </w:r>
      <w:r w:rsidRPr="007A3779">
        <w:rPr>
          <w:rFonts w:cs="Times New Roman"/>
          <w:szCs w:val="28"/>
        </w:rPr>
        <w:t xml:space="preserve"> обласної ради та вводяться в дію з дати їх затвердження.</w:t>
      </w:r>
    </w:p>
    <w:p w:rsidR="00E54F27" w:rsidRDefault="00E54F27" w:rsidP="0092313C">
      <w:pPr>
        <w:spacing w:after="4" w:line="240" w:lineRule="auto"/>
        <w:ind w:firstLine="710"/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</w:pPr>
    </w:p>
    <w:p w:rsidR="004B7765" w:rsidRDefault="00920043" w:rsidP="0092313C">
      <w:pPr>
        <w:spacing w:after="4" w:line="240" w:lineRule="auto"/>
        <w:ind w:firstLine="710"/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>5</w:t>
      </w:r>
      <w:r w:rsidR="004B7765" w:rsidRPr="00803E59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 xml:space="preserve">. </w:t>
      </w:r>
      <w:r w:rsidR="0092313C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>ІНШІ</w:t>
      </w:r>
      <w:r w:rsidR="00577F70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>,</w:t>
      </w:r>
      <w:r w:rsidR="0092313C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 xml:space="preserve"> СПРЯМОВАНІ НА ЗАПОБІГАННЯ КОРУПЦІЙНИМ ТА ПОВ’ЯЗАНИМ З КОРУПЦІЄЮ ПРАВОПОРУШЕННЯМ ЗАХОДИ</w:t>
      </w:r>
    </w:p>
    <w:p w:rsidR="007A3779" w:rsidRPr="00803E59" w:rsidRDefault="007A3779" w:rsidP="0092313C">
      <w:pPr>
        <w:spacing w:after="4" w:line="240" w:lineRule="auto"/>
        <w:ind w:firstLine="710"/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</w:pPr>
    </w:p>
    <w:p w:rsidR="004B7765" w:rsidRPr="00803E59" w:rsidRDefault="00E54F27" w:rsidP="007A3779">
      <w:pPr>
        <w:spacing w:after="4" w:line="276" w:lineRule="auto"/>
        <w:ind w:firstLine="708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Відділ з питань спільної власності територіальних громад та економічного розвитку виконавчого апарату обласної ради та консультант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з 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lastRenderedPageBreak/>
        <w:t xml:space="preserve">питань запобігання та виявлення корупції 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забезпечу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ють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вжитт</w:t>
      </w:r>
      <w:r w:rsidR="00B33C8C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я заходів, які є необхідними та 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обґрунтованими для запобігання та протидії корупції в діяльності підприємств, установ і закладів, що є об’єктами спільної власності територіальних громад сіл, селищ, міст </w:t>
      </w:r>
      <w:r w:rsidR="00B53CD4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Рівненської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обл</w:t>
      </w:r>
      <w:r w:rsidR="00B33C8C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асті та перебувають у власності 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обласної ради; здійснюють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координацію діяльності підприємств, установ, закладів, що є об’єктами сп</w:t>
      </w:r>
      <w:r w:rsidR="00B33C8C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ільної власності 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територіальних громад сіл, селищ, міст </w:t>
      </w:r>
      <w:r w:rsidR="00B53CD4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Рівненської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області та перебу</w:t>
      </w:r>
      <w:r w:rsidR="007A377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вають у власності обласної ради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щодо розроблення</w:t>
      </w:r>
      <w:r w:rsidR="00B33C8C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у випадках, визначених статтею 62 </w:t>
      </w:r>
      <w:r w:rsidR="004B7765"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Закону України «Про запобігання корупції», антикорупційних програм відповідних юридичних осіб, які в обов’язковому порядку затверджуються їхніми керівниками.</w:t>
      </w:r>
    </w:p>
    <w:p w:rsidR="00F41FC3" w:rsidRDefault="004B7765" w:rsidP="007A3779">
      <w:pPr>
        <w:spacing w:after="4" w:line="276" w:lineRule="auto"/>
        <w:ind w:firstLine="708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Передбачені цією Антикорупційною програмою правила, процедури і заходи щодо запобігання та виявлення корупції є обов’язковими до виконання  всіма юридичними особами, що є об’єктами спільної власності територіальних громад сіл, селищ, міст </w:t>
      </w:r>
      <w:r w:rsidR="00B53CD4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Рівненської</w:t>
      </w:r>
      <w:r w:rsidRPr="00803E59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області та перебувають у власності обласної ради.</w:t>
      </w:r>
    </w:p>
    <w:p w:rsidR="00F41FC3" w:rsidRDefault="00F41FC3" w:rsidP="00156F49">
      <w:pPr>
        <w:rPr>
          <w:rFonts w:eastAsia="Times New Roman" w:cs="Times New Roman"/>
          <w:szCs w:val="28"/>
        </w:rPr>
      </w:pPr>
    </w:p>
    <w:p w:rsidR="00F41FC3" w:rsidRDefault="00F41FC3" w:rsidP="00156F49">
      <w:pPr>
        <w:rPr>
          <w:rFonts w:eastAsia="Times New Roman" w:cs="Times New Roman"/>
          <w:szCs w:val="28"/>
        </w:rPr>
      </w:pPr>
    </w:p>
    <w:p w:rsidR="004E65A2" w:rsidRDefault="004E65A2" w:rsidP="00156F49">
      <w:pPr>
        <w:rPr>
          <w:rFonts w:eastAsia="Times New Roman" w:cs="Times New Roman"/>
          <w:b/>
          <w:szCs w:val="28"/>
        </w:rPr>
      </w:pPr>
      <w:r w:rsidRPr="004E65A2">
        <w:rPr>
          <w:rFonts w:eastAsia="Times New Roman" w:cs="Times New Roman"/>
          <w:b/>
          <w:szCs w:val="28"/>
        </w:rPr>
        <w:t>Консультант з питань запобігання та</w:t>
      </w:r>
    </w:p>
    <w:p w:rsidR="00F41FC3" w:rsidRPr="004E65A2" w:rsidRDefault="004E65A2" w:rsidP="00156F49">
      <w:pPr>
        <w:rPr>
          <w:rFonts w:eastAsia="Times New Roman" w:cs="Times New Roman"/>
          <w:b/>
          <w:szCs w:val="28"/>
        </w:rPr>
      </w:pPr>
      <w:r w:rsidRPr="004E65A2">
        <w:rPr>
          <w:rFonts w:eastAsia="Times New Roman" w:cs="Times New Roman"/>
          <w:b/>
          <w:szCs w:val="28"/>
        </w:rPr>
        <w:t>виявлення корупції Рівненської обласної ради</w:t>
      </w:r>
      <w:r w:rsidRPr="004E65A2"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 xml:space="preserve">        </w:t>
      </w:r>
      <w:r w:rsidR="007A3779">
        <w:rPr>
          <w:rFonts w:eastAsia="Times New Roman" w:cs="Times New Roman"/>
          <w:b/>
          <w:szCs w:val="28"/>
        </w:rPr>
        <w:t xml:space="preserve">  </w:t>
      </w:r>
      <w:r>
        <w:rPr>
          <w:rFonts w:eastAsia="Times New Roman" w:cs="Times New Roman"/>
          <w:b/>
          <w:szCs w:val="28"/>
        </w:rPr>
        <w:t xml:space="preserve"> </w:t>
      </w:r>
      <w:r w:rsidR="007A3779">
        <w:rPr>
          <w:rFonts w:eastAsia="Times New Roman" w:cs="Times New Roman"/>
          <w:b/>
          <w:szCs w:val="28"/>
        </w:rPr>
        <w:t>Ірина СИНИЦЬКА</w:t>
      </w:r>
    </w:p>
    <w:p w:rsidR="00F41FC3" w:rsidRPr="004E65A2" w:rsidRDefault="00F41FC3" w:rsidP="00156F49">
      <w:pPr>
        <w:rPr>
          <w:rFonts w:eastAsia="Times New Roman" w:cs="Times New Roman"/>
          <w:b/>
          <w:szCs w:val="28"/>
        </w:rPr>
      </w:pPr>
    </w:p>
    <w:sectPr w:rsidR="00F41FC3" w:rsidRPr="004E65A2" w:rsidSect="00397E8D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ED" w:rsidRDefault="000C2DED" w:rsidP="00515B05">
      <w:pPr>
        <w:spacing w:line="240" w:lineRule="auto"/>
      </w:pPr>
      <w:r>
        <w:separator/>
      </w:r>
    </w:p>
  </w:endnote>
  <w:endnote w:type="continuationSeparator" w:id="0">
    <w:p w:rsidR="000C2DED" w:rsidRDefault="000C2DED" w:rsidP="00515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99" w:rsidRDefault="00131299">
    <w:pPr>
      <w:pStyle w:val="a9"/>
      <w:jc w:val="right"/>
    </w:pPr>
  </w:p>
  <w:p w:rsidR="00131299" w:rsidRDefault="00131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ED" w:rsidRDefault="000C2DED" w:rsidP="00515B05">
      <w:pPr>
        <w:spacing w:line="240" w:lineRule="auto"/>
      </w:pPr>
      <w:r>
        <w:separator/>
      </w:r>
    </w:p>
  </w:footnote>
  <w:footnote w:type="continuationSeparator" w:id="0">
    <w:p w:rsidR="000C2DED" w:rsidRDefault="000C2DED" w:rsidP="00515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5228"/>
      <w:docPartObj>
        <w:docPartGallery w:val="Page Numbers (Top of Page)"/>
        <w:docPartUnique/>
      </w:docPartObj>
    </w:sdtPr>
    <w:sdtEndPr/>
    <w:sdtContent>
      <w:p w:rsidR="002B48AD" w:rsidRDefault="00DB56DF">
        <w:pPr>
          <w:pStyle w:val="a7"/>
          <w:jc w:val="center"/>
        </w:pPr>
        <w:r>
          <w:fldChar w:fldCharType="begin"/>
        </w:r>
        <w:r w:rsidR="002B48AD">
          <w:instrText>PAGE   \* MERGEFORMAT</w:instrText>
        </w:r>
        <w:r>
          <w:fldChar w:fldCharType="separate"/>
        </w:r>
        <w:r w:rsidR="006608F7">
          <w:rPr>
            <w:noProof/>
          </w:rPr>
          <w:t>11</w:t>
        </w:r>
        <w:r>
          <w:fldChar w:fldCharType="end"/>
        </w:r>
      </w:p>
    </w:sdtContent>
  </w:sdt>
  <w:p w:rsidR="002B48AD" w:rsidRDefault="002B4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CD7"/>
    <w:multiLevelType w:val="hybridMultilevel"/>
    <w:tmpl w:val="E0ACC474"/>
    <w:lvl w:ilvl="0" w:tplc="658289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F169E6"/>
    <w:multiLevelType w:val="hybridMultilevel"/>
    <w:tmpl w:val="51E415C2"/>
    <w:lvl w:ilvl="0" w:tplc="BE48858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9F4C93"/>
    <w:multiLevelType w:val="hybridMultilevel"/>
    <w:tmpl w:val="E67E2992"/>
    <w:lvl w:ilvl="0" w:tplc="B71E6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F4475"/>
    <w:multiLevelType w:val="hybridMultilevel"/>
    <w:tmpl w:val="5CC0884C"/>
    <w:lvl w:ilvl="0" w:tplc="E5E05B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8C"/>
    <w:rsid w:val="000340D8"/>
    <w:rsid w:val="000436AC"/>
    <w:rsid w:val="00052153"/>
    <w:rsid w:val="00054D4D"/>
    <w:rsid w:val="00061B26"/>
    <w:rsid w:val="0007003A"/>
    <w:rsid w:val="00073164"/>
    <w:rsid w:val="00080A2C"/>
    <w:rsid w:val="00085756"/>
    <w:rsid w:val="00090270"/>
    <w:rsid w:val="00097D6A"/>
    <w:rsid w:val="000A51A2"/>
    <w:rsid w:val="000B3F30"/>
    <w:rsid w:val="000C248F"/>
    <w:rsid w:val="000C2DED"/>
    <w:rsid w:val="000C7E70"/>
    <w:rsid w:val="000E1453"/>
    <w:rsid w:val="001117A9"/>
    <w:rsid w:val="001252D3"/>
    <w:rsid w:val="00131299"/>
    <w:rsid w:val="00131A58"/>
    <w:rsid w:val="001345C5"/>
    <w:rsid w:val="00140907"/>
    <w:rsid w:val="00144610"/>
    <w:rsid w:val="00151CDC"/>
    <w:rsid w:val="00156F49"/>
    <w:rsid w:val="001604FF"/>
    <w:rsid w:val="00161D70"/>
    <w:rsid w:val="0016417C"/>
    <w:rsid w:val="001678C2"/>
    <w:rsid w:val="00176E1A"/>
    <w:rsid w:val="00193F0E"/>
    <w:rsid w:val="001B2094"/>
    <w:rsid w:val="001B3657"/>
    <w:rsid w:val="001B4AA6"/>
    <w:rsid w:val="001F55ED"/>
    <w:rsid w:val="00220045"/>
    <w:rsid w:val="002449AD"/>
    <w:rsid w:val="002663C0"/>
    <w:rsid w:val="00276440"/>
    <w:rsid w:val="00284CD7"/>
    <w:rsid w:val="00293A1C"/>
    <w:rsid w:val="002B48AD"/>
    <w:rsid w:val="002D0A27"/>
    <w:rsid w:val="002D4B32"/>
    <w:rsid w:val="002E2E91"/>
    <w:rsid w:val="002F6A36"/>
    <w:rsid w:val="00305474"/>
    <w:rsid w:val="00327DA7"/>
    <w:rsid w:val="0033277B"/>
    <w:rsid w:val="00346535"/>
    <w:rsid w:val="00353EFB"/>
    <w:rsid w:val="00356314"/>
    <w:rsid w:val="0035703D"/>
    <w:rsid w:val="003778EE"/>
    <w:rsid w:val="00393778"/>
    <w:rsid w:val="00397B24"/>
    <w:rsid w:val="00397E8D"/>
    <w:rsid w:val="003C3452"/>
    <w:rsid w:val="003F31EB"/>
    <w:rsid w:val="003F542B"/>
    <w:rsid w:val="003F72C8"/>
    <w:rsid w:val="003F7B43"/>
    <w:rsid w:val="003F7BCC"/>
    <w:rsid w:val="00400E40"/>
    <w:rsid w:val="00413B26"/>
    <w:rsid w:val="00423230"/>
    <w:rsid w:val="004469BD"/>
    <w:rsid w:val="00446CB3"/>
    <w:rsid w:val="004624E5"/>
    <w:rsid w:val="00480B13"/>
    <w:rsid w:val="0048435F"/>
    <w:rsid w:val="00493B19"/>
    <w:rsid w:val="004B0BA0"/>
    <w:rsid w:val="004B0BC8"/>
    <w:rsid w:val="004B7765"/>
    <w:rsid w:val="004C1538"/>
    <w:rsid w:val="004D78B0"/>
    <w:rsid w:val="004E412A"/>
    <w:rsid w:val="004E65A2"/>
    <w:rsid w:val="005122ED"/>
    <w:rsid w:val="00513051"/>
    <w:rsid w:val="005146ED"/>
    <w:rsid w:val="00515B05"/>
    <w:rsid w:val="00533CC9"/>
    <w:rsid w:val="00533E2A"/>
    <w:rsid w:val="00536C46"/>
    <w:rsid w:val="0055210A"/>
    <w:rsid w:val="0055450A"/>
    <w:rsid w:val="005607B6"/>
    <w:rsid w:val="0056139B"/>
    <w:rsid w:val="00571D1D"/>
    <w:rsid w:val="00577F70"/>
    <w:rsid w:val="00597EE3"/>
    <w:rsid w:val="005A3724"/>
    <w:rsid w:val="005A4DE0"/>
    <w:rsid w:val="005B2949"/>
    <w:rsid w:val="005B2E7B"/>
    <w:rsid w:val="005C186D"/>
    <w:rsid w:val="005C42C5"/>
    <w:rsid w:val="005C5C31"/>
    <w:rsid w:val="005D62E7"/>
    <w:rsid w:val="005F5A61"/>
    <w:rsid w:val="00605340"/>
    <w:rsid w:val="006159DA"/>
    <w:rsid w:val="00632DFF"/>
    <w:rsid w:val="006608F7"/>
    <w:rsid w:val="0067684F"/>
    <w:rsid w:val="00676CD9"/>
    <w:rsid w:val="00682DFD"/>
    <w:rsid w:val="00683296"/>
    <w:rsid w:val="0068480E"/>
    <w:rsid w:val="006901D6"/>
    <w:rsid w:val="00695D51"/>
    <w:rsid w:val="00695E5A"/>
    <w:rsid w:val="006A729E"/>
    <w:rsid w:val="006B1A4B"/>
    <w:rsid w:val="006B6B56"/>
    <w:rsid w:val="006B6F4E"/>
    <w:rsid w:val="006C62FA"/>
    <w:rsid w:val="006D1ACC"/>
    <w:rsid w:val="006D1F29"/>
    <w:rsid w:val="00705923"/>
    <w:rsid w:val="007343A6"/>
    <w:rsid w:val="00761A2D"/>
    <w:rsid w:val="00786722"/>
    <w:rsid w:val="007A25B9"/>
    <w:rsid w:val="007A3779"/>
    <w:rsid w:val="007B6F51"/>
    <w:rsid w:val="007C2E1E"/>
    <w:rsid w:val="007C4175"/>
    <w:rsid w:val="007D392F"/>
    <w:rsid w:val="007D70C9"/>
    <w:rsid w:val="00801504"/>
    <w:rsid w:val="00803E59"/>
    <w:rsid w:val="008745A8"/>
    <w:rsid w:val="00884208"/>
    <w:rsid w:val="0088451D"/>
    <w:rsid w:val="00885F8A"/>
    <w:rsid w:val="00895651"/>
    <w:rsid w:val="008D06DE"/>
    <w:rsid w:val="008D2815"/>
    <w:rsid w:val="008D7A37"/>
    <w:rsid w:val="008E7060"/>
    <w:rsid w:val="00903644"/>
    <w:rsid w:val="00915835"/>
    <w:rsid w:val="00920043"/>
    <w:rsid w:val="0092313C"/>
    <w:rsid w:val="0093445C"/>
    <w:rsid w:val="00945292"/>
    <w:rsid w:val="00960C04"/>
    <w:rsid w:val="00975953"/>
    <w:rsid w:val="00977912"/>
    <w:rsid w:val="00981DAD"/>
    <w:rsid w:val="0098208A"/>
    <w:rsid w:val="0099138B"/>
    <w:rsid w:val="009936E7"/>
    <w:rsid w:val="009B3A4F"/>
    <w:rsid w:val="009B45FD"/>
    <w:rsid w:val="009B5ECE"/>
    <w:rsid w:val="009B6C39"/>
    <w:rsid w:val="009D3005"/>
    <w:rsid w:val="009D6117"/>
    <w:rsid w:val="009E5E41"/>
    <w:rsid w:val="00A127D7"/>
    <w:rsid w:val="00A149FD"/>
    <w:rsid w:val="00A2307D"/>
    <w:rsid w:val="00A231B9"/>
    <w:rsid w:val="00A43A4D"/>
    <w:rsid w:val="00A44C81"/>
    <w:rsid w:val="00A46155"/>
    <w:rsid w:val="00A515CF"/>
    <w:rsid w:val="00A56995"/>
    <w:rsid w:val="00A56DD6"/>
    <w:rsid w:val="00A63894"/>
    <w:rsid w:val="00A74B06"/>
    <w:rsid w:val="00A8347A"/>
    <w:rsid w:val="00AA32C3"/>
    <w:rsid w:val="00AA42C1"/>
    <w:rsid w:val="00AA7365"/>
    <w:rsid w:val="00AB61B1"/>
    <w:rsid w:val="00AC20FA"/>
    <w:rsid w:val="00AE0BAB"/>
    <w:rsid w:val="00AE4A53"/>
    <w:rsid w:val="00AF00C3"/>
    <w:rsid w:val="00AF409C"/>
    <w:rsid w:val="00B1411A"/>
    <w:rsid w:val="00B2402D"/>
    <w:rsid w:val="00B33C8C"/>
    <w:rsid w:val="00B3459A"/>
    <w:rsid w:val="00B42411"/>
    <w:rsid w:val="00B53CD4"/>
    <w:rsid w:val="00B56234"/>
    <w:rsid w:val="00B60494"/>
    <w:rsid w:val="00B7020D"/>
    <w:rsid w:val="00BA0A5C"/>
    <w:rsid w:val="00BA4450"/>
    <w:rsid w:val="00BE0173"/>
    <w:rsid w:val="00BF7235"/>
    <w:rsid w:val="00C00D1A"/>
    <w:rsid w:val="00C24BCA"/>
    <w:rsid w:val="00C34105"/>
    <w:rsid w:val="00C5322D"/>
    <w:rsid w:val="00C545CE"/>
    <w:rsid w:val="00C62769"/>
    <w:rsid w:val="00C71CF1"/>
    <w:rsid w:val="00C754F7"/>
    <w:rsid w:val="00C77F67"/>
    <w:rsid w:val="00C84364"/>
    <w:rsid w:val="00C84815"/>
    <w:rsid w:val="00C90257"/>
    <w:rsid w:val="00C961FE"/>
    <w:rsid w:val="00CA4F8C"/>
    <w:rsid w:val="00CC1DC4"/>
    <w:rsid w:val="00CF06B8"/>
    <w:rsid w:val="00CF3C74"/>
    <w:rsid w:val="00CF6293"/>
    <w:rsid w:val="00D24926"/>
    <w:rsid w:val="00D31663"/>
    <w:rsid w:val="00D405E8"/>
    <w:rsid w:val="00D40FFB"/>
    <w:rsid w:val="00D700D2"/>
    <w:rsid w:val="00D8464D"/>
    <w:rsid w:val="00D93695"/>
    <w:rsid w:val="00D948A7"/>
    <w:rsid w:val="00D97FCF"/>
    <w:rsid w:val="00DA3696"/>
    <w:rsid w:val="00DA5730"/>
    <w:rsid w:val="00DB0D41"/>
    <w:rsid w:val="00DB1C70"/>
    <w:rsid w:val="00DB56DF"/>
    <w:rsid w:val="00DC247F"/>
    <w:rsid w:val="00DD4708"/>
    <w:rsid w:val="00DE0435"/>
    <w:rsid w:val="00DE2D46"/>
    <w:rsid w:val="00DF4F6E"/>
    <w:rsid w:val="00DF5E51"/>
    <w:rsid w:val="00DF675B"/>
    <w:rsid w:val="00E00414"/>
    <w:rsid w:val="00E07676"/>
    <w:rsid w:val="00E128DA"/>
    <w:rsid w:val="00E12E0A"/>
    <w:rsid w:val="00E1394B"/>
    <w:rsid w:val="00E24770"/>
    <w:rsid w:val="00E31E4A"/>
    <w:rsid w:val="00E44A5B"/>
    <w:rsid w:val="00E4641D"/>
    <w:rsid w:val="00E5274A"/>
    <w:rsid w:val="00E54F27"/>
    <w:rsid w:val="00E66617"/>
    <w:rsid w:val="00E75511"/>
    <w:rsid w:val="00EA5108"/>
    <w:rsid w:val="00EA7F83"/>
    <w:rsid w:val="00EC635E"/>
    <w:rsid w:val="00ED2EAD"/>
    <w:rsid w:val="00EE5D63"/>
    <w:rsid w:val="00F061B0"/>
    <w:rsid w:val="00F31A58"/>
    <w:rsid w:val="00F41FC3"/>
    <w:rsid w:val="00F54E2E"/>
    <w:rsid w:val="00F77FA2"/>
    <w:rsid w:val="00F84CA1"/>
    <w:rsid w:val="00F87F6D"/>
    <w:rsid w:val="00FA255D"/>
    <w:rsid w:val="00FB7F25"/>
    <w:rsid w:val="00FC1584"/>
    <w:rsid w:val="00FC6A85"/>
    <w:rsid w:val="00FC7427"/>
    <w:rsid w:val="00FD0B2C"/>
    <w:rsid w:val="00FD7DD9"/>
    <w:rsid w:val="00FE1C03"/>
    <w:rsid w:val="00FE706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A7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2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5B05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15B05"/>
  </w:style>
  <w:style w:type="paragraph" w:styleId="a9">
    <w:name w:val="footer"/>
    <w:basedOn w:val="a"/>
    <w:link w:val="aa"/>
    <w:uiPriority w:val="99"/>
    <w:unhideWhenUsed/>
    <w:rsid w:val="00515B05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15B05"/>
  </w:style>
  <w:style w:type="paragraph" w:customStyle="1" w:styleId="10">
    <w:name w:val="Абзац списку1"/>
    <w:basedOn w:val="a"/>
    <w:qFormat/>
    <w:rsid w:val="002B48AD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0BE1-F014-4F90-A415-B1B852C8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15268</Words>
  <Characters>8704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Tetyana_T</cp:lastModifiedBy>
  <cp:revision>104</cp:revision>
  <cp:lastPrinted>2023-12-26T14:03:00Z</cp:lastPrinted>
  <dcterms:created xsi:type="dcterms:W3CDTF">2023-01-27T14:56:00Z</dcterms:created>
  <dcterms:modified xsi:type="dcterms:W3CDTF">2023-12-28T09:11:00Z</dcterms:modified>
</cp:coreProperties>
</file>