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826" w:rsidRPr="00A628C7" w:rsidRDefault="00260826" w:rsidP="00260826">
      <w:pPr>
        <w:spacing w:after="0" w:line="240" w:lineRule="auto"/>
        <w:ind w:firstLine="567"/>
        <w:jc w:val="center"/>
        <w:rPr>
          <w:rFonts w:ascii="Times New Roman" w:hAnsi="Times New Roman" w:cs="Times New Roman"/>
          <w:b/>
          <w:sz w:val="24"/>
          <w:szCs w:val="24"/>
        </w:rPr>
      </w:pPr>
    </w:p>
    <w:p w:rsidR="00CE7CD7" w:rsidRPr="00644D68" w:rsidRDefault="00CE7CD7" w:rsidP="00CE7CD7">
      <w:pPr>
        <w:tabs>
          <w:tab w:val="left" w:pos="5844"/>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w:t>
      </w:r>
      <w:r w:rsidRPr="00644D68">
        <w:rPr>
          <w:rFonts w:ascii="Times New Roman" w:hAnsi="Times New Roman"/>
          <w:b/>
          <w:sz w:val="28"/>
          <w:szCs w:val="28"/>
          <w:lang w:val="uk-UA"/>
        </w:rPr>
        <w:t>Регулювання фінансово-господарської діяльності суб</w:t>
      </w:r>
      <w:r w:rsidRPr="00644D68">
        <w:rPr>
          <w:rFonts w:ascii="Times New Roman" w:hAnsi="Times New Roman"/>
          <w:b/>
          <w:sz w:val="28"/>
          <w:szCs w:val="28"/>
        </w:rPr>
        <w:t>’</w:t>
      </w:r>
      <w:r w:rsidRPr="00644D68">
        <w:rPr>
          <w:rFonts w:ascii="Times New Roman" w:hAnsi="Times New Roman"/>
          <w:b/>
          <w:sz w:val="28"/>
          <w:szCs w:val="28"/>
          <w:lang w:val="uk-UA"/>
        </w:rPr>
        <w:t>єктів в умовах військового стану</w:t>
      </w:r>
      <w:r>
        <w:rPr>
          <w:rFonts w:ascii="Times New Roman" w:hAnsi="Times New Roman"/>
          <w:b/>
          <w:sz w:val="28"/>
          <w:szCs w:val="28"/>
          <w:lang w:val="uk-UA"/>
        </w:rPr>
        <w:t>»</w:t>
      </w:r>
    </w:p>
    <w:p w:rsidR="00D12E61" w:rsidRDefault="00D12E61" w:rsidP="00260826">
      <w:pPr>
        <w:spacing w:after="0" w:line="240" w:lineRule="auto"/>
        <w:ind w:firstLine="567"/>
        <w:jc w:val="center"/>
        <w:rPr>
          <w:rFonts w:ascii="Times New Roman" w:hAnsi="Times New Roman" w:cs="Times New Roman"/>
          <w:b/>
          <w:sz w:val="24"/>
          <w:szCs w:val="24"/>
          <w:lang w:val="uk-UA"/>
        </w:rPr>
      </w:pPr>
    </w:p>
    <w:p w:rsidR="00D12E61" w:rsidRPr="00D12E61" w:rsidRDefault="00D12E61" w:rsidP="00D12E61">
      <w:pPr>
        <w:spacing w:after="0" w:line="240" w:lineRule="auto"/>
        <w:ind w:firstLine="567"/>
        <w:jc w:val="both"/>
        <w:rPr>
          <w:rFonts w:ascii="Times New Roman" w:hAnsi="Times New Roman" w:cs="Times New Roman"/>
          <w:b/>
          <w:sz w:val="28"/>
          <w:szCs w:val="28"/>
          <w:lang w:val="uk-UA"/>
        </w:rPr>
      </w:pPr>
    </w:p>
    <w:p w:rsidR="00D12E61" w:rsidRPr="00CE7CD7" w:rsidRDefault="00D12E61" w:rsidP="00D12E61">
      <w:pPr>
        <w:ind w:firstLine="567"/>
        <w:jc w:val="center"/>
        <w:rPr>
          <w:rFonts w:ascii="Times New Roman" w:hAnsi="Times New Roman" w:cs="Times New Roman"/>
          <w:b/>
          <w:sz w:val="24"/>
          <w:szCs w:val="24"/>
        </w:rPr>
      </w:pPr>
      <w:r w:rsidRPr="00CE7CD7">
        <w:rPr>
          <w:rFonts w:ascii="Times New Roman" w:hAnsi="Times New Roman" w:cs="Times New Roman"/>
          <w:b/>
          <w:sz w:val="24"/>
          <w:szCs w:val="24"/>
        </w:rPr>
        <w:t xml:space="preserve">ЗМІНИ ПОДАТКОВОГО  ЗАКОНОДАВСТВА </w:t>
      </w:r>
    </w:p>
    <w:p w:rsidR="00D12E61" w:rsidRPr="007F4E8B" w:rsidRDefault="00D12E61" w:rsidP="00D12E61">
      <w:pPr>
        <w:jc w:val="center"/>
        <w:rPr>
          <w:rFonts w:ascii="Times New Roman" w:hAnsi="Times New Roman" w:cs="Times New Roman"/>
          <w:b/>
          <w:color w:val="FF0000"/>
          <w:sz w:val="28"/>
          <w:szCs w:val="28"/>
        </w:rPr>
      </w:pPr>
      <w:r w:rsidRPr="007F4E8B">
        <w:rPr>
          <w:rFonts w:ascii="Times New Roman" w:hAnsi="Times New Roman" w:cs="Times New Roman"/>
          <w:b/>
          <w:color w:val="FF0000"/>
          <w:sz w:val="28"/>
          <w:szCs w:val="28"/>
        </w:rPr>
        <w:t xml:space="preserve">Лектори вебінарів  </w:t>
      </w:r>
      <w:r w:rsidR="007F4E8B" w:rsidRPr="007F4E8B">
        <w:rPr>
          <w:rFonts w:ascii="Times New Roman" w:hAnsi="Times New Roman" w:cs="Times New Roman"/>
          <w:b/>
          <w:color w:val="FF0000"/>
          <w:sz w:val="28"/>
          <w:szCs w:val="28"/>
          <w:lang w:val="uk-UA"/>
        </w:rPr>
        <w:t>28 та 29 березня 2023р.</w:t>
      </w:r>
      <w:r w:rsidRPr="007F4E8B">
        <w:rPr>
          <w:rFonts w:ascii="Times New Roman" w:hAnsi="Times New Roman" w:cs="Times New Roman"/>
          <w:b/>
          <w:color w:val="FF0000"/>
          <w:sz w:val="28"/>
          <w:szCs w:val="28"/>
        </w:rPr>
        <w:t>:</w:t>
      </w:r>
    </w:p>
    <w:p w:rsidR="00D12E61" w:rsidRPr="00D12E61" w:rsidRDefault="00D12E61" w:rsidP="00D12E61">
      <w:pPr>
        <w:pStyle w:val="a3"/>
        <w:spacing w:before="0" w:beforeAutospacing="0" w:after="0" w:afterAutospacing="0"/>
        <w:ind w:firstLine="567"/>
        <w:rPr>
          <w:color w:val="000000"/>
          <w:sz w:val="28"/>
          <w:szCs w:val="28"/>
          <w:shd w:val="clear" w:color="auto" w:fill="FFFFFF"/>
        </w:rPr>
      </w:pPr>
      <w:r w:rsidRPr="00D12E61">
        <w:rPr>
          <w:b/>
          <w:bCs/>
          <w:color w:val="000000"/>
          <w:sz w:val="28"/>
          <w:szCs w:val="28"/>
        </w:rPr>
        <w:t>Ірина Матвійчук</w:t>
      </w:r>
      <w:r w:rsidRPr="00D12E61">
        <w:rPr>
          <w:color w:val="000000"/>
          <w:sz w:val="28"/>
          <w:szCs w:val="28"/>
        </w:rPr>
        <w:t xml:space="preserve">, </w:t>
      </w:r>
      <w:r w:rsidRPr="00D12E61">
        <w:rPr>
          <w:color w:val="000000"/>
          <w:sz w:val="28"/>
          <w:szCs w:val="28"/>
          <w:shd w:val="clear" w:color="auto" w:fill="FFFFFF"/>
        </w:rPr>
        <w:t>начальник відділу інформаційної взаємодії ГУ ДПС у Рівненській області.</w:t>
      </w:r>
    </w:p>
    <w:p w:rsidR="00D12E61" w:rsidRPr="00D12E61" w:rsidRDefault="00D12E61" w:rsidP="00D12E61">
      <w:pPr>
        <w:pStyle w:val="a3"/>
        <w:spacing w:before="0" w:beforeAutospacing="0" w:after="0" w:afterAutospacing="0"/>
        <w:ind w:firstLine="567"/>
        <w:jc w:val="both"/>
        <w:rPr>
          <w:b/>
          <w:bCs/>
          <w:color w:val="000000"/>
          <w:sz w:val="28"/>
          <w:szCs w:val="28"/>
          <w:shd w:val="clear" w:color="auto" w:fill="FFFFFF"/>
        </w:rPr>
      </w:pPr>
      <w:r w:rsidRPr="00D12E61">
        <w:rPr>
          <w:b/>
          <w:bCs/>
          <w:color w:val="000000"/>
          <w:sz w:val="28"/>
          <w:szCs w:val="28"/>
          <w:shd w:val="clear" w:color="auto" w:fill="FFFFFF"/>
        </w:rPr>
        <w:t>Сергій Войно,</w:t>
      </w:r>
      <w:r w:rsidRPr="00D12E61">
        <w:rPr>
          <w:color w:val="000000"/>
          <w:sz w:val="28"/>
          <w:szCs w:val="28"/>
          <w:shd w:val="clear" w:color="auto" w:fill="FFFFFF"/>
        </w:rPr>
        <w:t xml:space="preserve"> начальник відділу адміністрування ПДВ ГУ ДПС у Рівненській області.</w:t>
      </w:r>
    </w:p>
    <w:p w:rsidR="00D12E61" w:rsidRPr="00D12E61" w:rsidRDefault="00D12E61" w:rsidP="00D12E61">
      <w:pPr>
        <w:pStyle w:val="a3"/>
        <w:spacing w:before="0" w:beforeAutospacing="0" w:after="0" w:afterAutospacing="0"/>
        <w:ind w:firstLine="567"/>
        <w:jc w:val="both"/>
        <w:rPr>
          <w:b/>
          <w:bCs/>
          <w:color w:val="000000"/>
          <w:sz w:val="28"/>
          <w:szCs w:val="28"/>
          <w:shd w:val="clear" w:color="auto" w:fill="FFFFFF"/>
        </w:rPr>
      </w:pPr>
      <w:r w:rsidRPr="00D12E61">
        <w:rPr>
          <w:b/>
          <w:bCs/>
          <w:color w:val="000000"/>
          <w:sz w:val="28"/>
          <w:szCs w:val="28"/>
          <w:shd w:val="clear" w:color="auto" w:fill="FFFFFF"/>
        </w:rPr>
        <w:t>Тетяна Щебря,</w:t>
      </w:r>
      <w:r w:rsidRPr="00D12E61">
        <w:rPr>
          <w:color w:val="000000"/>
          <w:sz w:val="28"/>
          <w:szCs w:val="28"/>
          <w:shd w:val="clear" w:color="auto" w:fill="FFFFFF"/>
        </w:rPr>
        <w:t xml:space="preserve"> начальник відділу адміністрування рентних платежів, екологічного податку, місцевих податків і зборів юридичних осіб  ГУ ДПС у Рівненській області</w:t>
      </w:r>
    </w:p>
    <w:p w:rsidR="00D12E61" w:rsidRPr="00D12E61" w:rsidRDefault="00D12E61" w:rsidP="00D12E61">
      <w:pPr>
        <w:pStyle w:val="a3"/>
        <w:spacing w:before="0" w:beforeAutospacing="0" w:after="0" w:afterAutospacing="0"/>
        <w:ind w:firstLine="567"/>
        <w:jc w:val="both"/>
        <w:rPr>
          <w:color w:val="000000"/>
          <w:sz w:val="28"/>
          <w:szCs w:val="28"/>
        </w:rPr>
      </w:pPr>
      <w:r w:rsidRPr="00D12E61">
        <w:rPr>
          <w:b/>
          <w:bCs/>
          <w:color w:val="000000"/>
          <w:sz w:val="28"/>
          <w:szCs w:val="28"/>
          <w:shd w:val="clear" w:color="auto" w:fill="FFFFFF"/>
        </w:rPr>
        <w:t>Ірина Ребекевша,</w:t>
      </w:r>
      <w:r w:rsidRPr="00D12E61">
        <w:rPr>
          <w:color w:val="000000"/>
          <w:sz w:val="28"/>
          <w:szCs w:val="28"/>
          <w:shd w:val="clear" w:color="auto" w:fill="FFFFFF"/>
        </w:rPr>
        <w:t> головний державний інспектор сектору адміністрування єдиного внеску  ГУ ДПС у Рівненській області.</w:t>
      </w:r>
    </w:p>
    <w:p w:rsidR="00D12E61" w:rsidRPr="00D12E61" w:rsidRDefault="00D12E61" w:rsidP="00D12E61">
      <w:pPr>
        <w:spacing w:after="0" w:line="240" w:lineRule="auto"/>
        <w:ind w:firstLine="567"/>
        <w:jc w:val="both"/>
        <w:rPr>
          <w:rFonts w:ascii="Times New Roman" w:hAnsi="Times New Roman" w:cs="Times New Roman"/>
          <w:color w:val="000000"/>
          <w:sz w:val="28"/>
          <w:szCs w:val="28"/>
          <w:shd w:val="clear" w:color="auto" w:fill="FFFFFF"/>
          <w:lang w:val="uk-UA"/>
        </w:rPr>
      </w:pPr>
      <w:r w:rsidRPr="00D12E61">
        <w:rPr>
          <w:rFonts w:ascii="Times New Roman" w:hAnsi="Times New Roman" w:cs="Times New Roman"/>
          <w:b/>
          <w:color w:val="000000"/>
          <w:sz w:val="28"/>
          <w:szCs w:val="28"/>
          <w:shd w:val="clear" w:color="auto" w:fill="FFFFFF"/>
        </w:rPr>
        <w:t>Людмила Кончук</w:t>
      </w:r>
      <w:r w:rsidRPr="00D12E61">
        <w:rPr>
          <w:rFonts w:ascii="Times New Roman" w:hAnsi="Times New Roman" w:cs="Times New Roman"/>
          <w:color w:val="000000"/>
          <w:sz w:val="28"/>
          <w:szCs w:val="28"/>
        </w:rPr>
        <w:t xml:space="preserve"> </w:t>
      </w:r>
      <w:r w:rsidRPr="00D12E61">
        <w:rPr>
          <w:rFonts w:ascii="Times New Roman" w:hAnsi="Times New Roman" w:cs="Times New Roman"/>
          <w:color w:val="000000"/>
          <w:sz w:val="28"/>
          <w:szCs w:val="28"/>
          <w:lang w:val="uk-UA"/>
        </w:rPr>
        <w:t xml:space="preserve"> - начальник </w:t>
      </w:r>
      <w:r w:rsidRPr="00D12E61">
        <w:rPr>
          <w:rFonts w:ascii="Times New Roman" w:hAnsi="Times New Roman" w:cs="Times New Roman"/>
          <w:color w:val="000000"/>
          <w:sz w:val="28"/>
          <w:szCs w:val="28"/>
          <w:shd w:val="clear" w:color="auto" w:fill="FFFFFF"/>
        </w:rPr>
        <w:t>управління оподаткування фізичних осіб ГУ ДПС у Рівненській області</w:t>
      </w:r>
      <w:r w:rsidRPr="00D12E61">
        <w:rPr>
          <w:rFonts w:ascii="Times New Roman" w:hAnsi="Times New Roman" w:cs="Times New Roman"/>
          <w:color w:val="000000"/>
          <w:sz w:val="28"/>
          <w:szCs w:val="28"/>
          <w:shd w:val="clear" w:color="auto" w:fill="FFFFFF"/>
          <w:lang w:val="uk-UA"/>
        </w:rPr>
        <w:t xml:space="preserve">.               </w:t>
      </w:r>
    </w:p>
    <w:p w:rsidR="00D12E61" w:rsidRPr="00D12E61" w:rsidRDefault="00D12E61" w:rsidP="00D12E61">
      <w:pPr>
        <w:spacing w:after="0" w:line="240" w:lineRule="auto"/>
        <w:ind w:firstLine="567"/>
        <w:jc w:val="both"/>
        <w:rPr>
          <w:rFonts w:ascii="Times New Roman" w:hAnsi="Times New Roman" w:cs="Times New Roman"/>
          <w:color w:val="000000"/>
          <w:sz w:val="28"/>
          <w:szCs w:val="28"/>
          <w:lang w:val="uk-UA"/>
        </w:rPr>
      </w:pPr>
      <w:r w:rsidRPr="00D12E61">
        <w:rPr>
          <w:rFonts w:ascii="Times New Roman" w:hAnsi="Times New Roman" w:cs="Times New Roman"/>
          <w:b/>
          <w:bCs/>
          <w:color w:val="000000"/>
          <w:sz w:val="28"/>
          <w:szCs w:val="28"/>
        </w:rPr>
        <w:t>Ірина Клинова,</w:t>
      </w:r>
      <w:r w:rsidRPr="00D12E61">
        <w:rPr>
          <w:rFonts w:ascii="Times New Roman" w:hAnsi="Times New Roman" w:cs="Times New Roman"/>
          <w:color w:val="000000"/>
          <w:sz w:val="28"/>
          <w:szCs w:val="28"/>
        </w:rPr>
        <w:t xml:space="preserve"> начальник управління податкових сервісів ГУ ДПС у Рівненській області.</w:t>
      </w:r>
    </w:p>
    <w:p w:rsidR="00AF02C9" w:rsidRPr="00AF02C9" w:rsidRDefault="00D12E61" w:rsidP="00AF02C9">
      <w:pPr>
        <w:shd w:val="clear" w:color="auto" w:fill="FFFFFF"/>
        <w:jc w:val="right"/>
        <w:rPr>
          <w:rFonts w:ascii="Times New Roman" w:hAnsi="Times New Roman" w:cs="Times New Roman"/>
          <w:b/>
          <w:color w:val="FF0000"/>
          <w:sz w:val="28"/>
          <w:szCs w:val="28"/>
          <w:lang w:val="uk-UA"/>
        </w:rPr>
      </w:pPr>
      <w:r w:rsidRPr="00AF02C9">
        <w:rPr>
          <w:rFonts w:ascii="Times New Roman" w:hAnsi="Times New Roman" w:cs="Times New Roman"/>
          <w:b/>
          <w:color w:val="FF0000"/>
          <w:sz w:val="28"/>
          <w:szCs w:val="28"/>
          <w:lang w:val="uk-UA"/>
        </w:rPr>
        <w:t>ПРЕЗЕНТАЦІЇ ВИСТУПІВ ДОДАЮТЬС</w:t>
      </w:r>
      <w:r w:rsidR="00AF02C9" w:rsidRPr="00AF02C9">
        <w:rPr>
          <w:rFonts w:ascii="Times New Roman" w:hAnsi="Times New Roman" w:cs="Times New Roman"/>
          <w:b/>
          <w:color w:val="FF0000"/>
          <w:sz w:val="28"/>
          <w:szCs w:val="28"/>
          <w:lang w:val="uk-UA"/>
        </w:rPr>
        <w:t>Я</w:t>
      </w:r>
    </w:p>
    <w:p w:rsidR="00AF02C9" w:rsidRDefault="00AF02C9" w:rsidP="00AF02C9">
      <w:pPr>
        <w:shd w:val="clear" w:color="auto" w:fill="FFFFFF"/>
        <w:spacing w:after="0" w:line="240" w:lineRule="auto"/>
        <w:jc w:val="both"/>
        <w:rPr>
          <w:rFonts w:ascii="Times New Roman" w:eastAsia="Times New Roman" w:hAnsi="Times New Roman" w:cs="Times New Roman"/>
          <w:b/>
          <w:bCs/>
          <w:color w:val="1D2228"/>
          <w:sz w:val="28"/>
          <w:szCs w:val="28"/>
          <w:lang w:val="uk-UA"/>
        </w:rPr>
      </w:pPr>
      <w:r w:rsidRPr="00AF02C9">
        <w:rPr>
          <w:rFonts w:ascii="Times New Roman" w:eastAsia="Times New Roman" w:hAnsi="Times New Roman" w:cs="Times New Roman"/>
          <w:b/>
          <w:bCs/>
          <w:color w:val="1D2228"/>
          <w:sz w:val="28"/>
          <w:szCs w:val="28"/>
        </w:rPr>
        <w:t>Телефони «гарячих ліній» ГУ ДПС у Рівненській області:</w:t>
      </w:r>
    </w:p>
    <w:p w:rsidR="00AF02C9" w:rsidRPr="00AF02C9" w:rsidRDefault="00AF02C9" w:rsidP="00AF02C9">
      <w:pPr>
        <w:shd w:val="clear" w:color="auto" w:fill="FFFFFF"/>
        <w:spacing w:after="0" w:line="240" w:lineRule="auto"/>
        <w:ind w:firstLine="567"/>
        <w:jc w:val="both"/>
        <w:rPr>
          <w:rFonts w:ascii="Helvetica" w:eastAsia="Times New Roman" w:hAnsi="Helvetica" w:cs="Helvetica"/>
          <w:color w:val="1D2228"/>
          <w:sz w:val="24"/>
          <w:szCs w:val="24"/>
        </w:rPr>
      </w:pPr>
      <w:r>
        <w:rPr>
          <w:rFonts w:ascii="Times New Roman" w:eastAsia="Times New Roman" w:hAnsi="Times New Roman" w:cs="Times New Roman"/>
          <w:b/>
          <w:bCs/>
          <w:color w:val="1D2228"/>
          <w:sz w:val="28"/>
          <w:szCs w:val="28"/>
          <w:lang w:val="uk-UA"/>
        </w:rPr>
        <w:t xml:space="preserve"> </w:t>
      </w:r>
      <w:r w:rsidRPr="00AF02C9">
        <w:rPr>
          <w:rFonts w:ascii="Times New Roman" w:eastAsia="Times New Roman" w:hAnsi="Times New Roman" w:cs="Times New Roman"/>
          <w:b/>
          <w:bCs/>
          <w:color w:val="1D2228"/>
          <w:sz w:val="24"/>
          <w:szCs w:val="24"/>
          <w:bdr w:val="none" w:sz="0" w:space="0" w:color="auto" w:frame="1"/>
        </w:rPr>
        <w:t>(0362)692602</w:t>
      </w:r>
      <w:r>
        <w:rPr>
          <w:rFonts w:ascii="Times New Roman" w:eastAsia="Times New Roman" w:hAnsi="Times New Roman" w:cs="Times New Roman"/>
          <w:b/>
          <w:bCs/>
          <w:color w:val="1D2228"/>
          <w:sz w:val="24"/>
          <w:szCs w:val="24"/>
          <w:bdr w:val="none" w:sz="0" w:space="0" w:color="auto" w:frame="1"/>
          <w:lang w:val="uk-UA"/>
        </w:rPr>
        <w:t xml:space="preserve"> </w:t>
      </w:r>
      <w:r w:rsidRPr="00AF02C9">
        <w:rPr>
          <w:rFonts w:ascii="Times New Roman" w:eastAsia="Times New Roman" w:hAnsi="Times New Roman" w:cs="Times New Roman"/>
          <w:b/>
          <w:bCs/>
          <w:color w:val="1D2228"/>
          <w:sz w:val="24"/>
          <w:szCs w:val="24"/>
          <w:bdr w:val="none" w:sz="0" w:space="0" w:color="auto" w:frame="1"/>
        </w:rPr>
        <w:t>(0362)692531</w:t>
      </w:r>
      <w:r w:rsidRPr="00AF02C9">
        <w:rPr>
          <w:rFonts w:ascii="Times New Roman" w:eastAsia="Times New Roman" w:hAnsi="Times New Roman" w:cs="Times New Roman"/>
          <w:color w:val="1D2228"/>
          <w:sz w:val="24"/>
          <w:szCs w:val="24"/>
        </w:rPr>
        <w:t>(адміністрування рентних платежів, екологічного та майнових податків)</w:t>
      </w:r>
    </w:p>
    <w:p w:rsidR="00AF02C9" w:rsidRPr="00AF02C9" w:rsidRDefault="00AF02C9" w:rsidP="00AF02C9">
      <w:pPr>
        <w:numPr>
          <w:ilvl w:val="0"/>
          <w:numId w:val="5"/>
        </w:numPr>
        <w:shd w:val="clear" w:color="auto" w:fill="FFFFFF"/>
        <w:spacing w:after="0" w:line="240" w:lineRule="auto"/>
        <w:ind w:left="0" w:firstLine="567"/>
        <w:jc w:val="both"/>
        <w:rPr>
          <w:rFonts w:ascii="Helvetica" w:eastAsia="Times New Roman" w:hAnsi="Helvetica" w:cs="Helvetica"/>
          <w:color w:val="1D2228"/>
          <w:sz w:val="24"/>
          <w:szCs w:val="24"/>
        </w:rPr>
      </w:pPr>
      <w:r w:rsidRPr="00AF02C9">
        <w:rPr>
          <w:rFonts w:ascii="Times New Roman" w:eastAsia="Times New Roman" w:hAnsi="Times New Roman" w:cs="Times New Roman"/>
          <w:b/>
          <w:bCs/>
          <w:color w:val="1D2228"/>
          <w:sz w:val="24"/>
          <w:szCs w:val="24"/>
          <w:bdr w:val="none" w:sz="0" w:space="0" w:color="auto" w:frame="1"/>
        </w:rPr>
        <w:t>(0362)692533</w:t>
      </w:r>
      <w:r>
        <w:rPr>
          <w:rFonts w:ascii="Times New Roman" w:eastAsia="Times New Roman" w:hAnsi="Times New Roman" w:cs="Times New Roman"/>
          <w:b/>
          <w:bCs/>
          <w:color w:val="1D2228"/>
          <w:sz w:val="24"/>
          <w:szCs w:val="24"/>
          <w:bdr w:val="none" w:sz="0" w:space="0" w:color="auto" w:frame="1"/>
          <w:lang w:val="uk-UA"/>
        </w:rPr>
        <w:t xml:space="preserve"> </w:t>
      </w:r>
      <w:r w:rsidRPr="00AF02C9">
        <w:rPr>
          <w:rFonts w:ascii="Times New Roman" w:eastAsia="Times New Roman" w:hAnsi="Times New Roman" w:cs="Times New Roman"/>
          <w:color w:val="1D2228"/>
          <w:sz w:val="24"/>
          <w:szCs w:val="24"/>
        </w:rPr>
        <w:t>(адміністрування ПДВ)</w:t>
      </w:r>
    </w:p>
    <w:p w:rsidR="00AF02C9" w:rsidRPr="00AF02C9" w:rsidRDefault="00AF02C9" w:rsidP="00AF02C9">
      <w:pPr>
        <w:numPr>
          <w:ilvl w:val="0"/>
          <w:numId w:val="6"/>
        </w:numPr>
        <w:shd w:val="clear" w:color="auto" w:fill="FFFFFF"/>
        <w:spacing w:after="0" w:line="240" w:lineRule="auto"/>
        <w:ind w:left="0" w:firstLine="567"/>
        <w:jc w:val="both"/>
        <w:rPr>
          <w:rFonts w:ascii="Helvetica" w:eastAsia="Times New Roman" w:hAnsi="Helvetica" w:cs="Helvetica"/>
          <w:color w:val="1D2228"/>
          <w:sz w:val="24"/>
          <w:szCs w:val="24"/>
        </w:rPr>
      </w:pPr>
      <w:r w:rsidRPr="00AF02C9">
        <w:rPr>
          <w:rFonts w:ascii="Times New Roman" w:eastAsia="Times New Roman" w:hAnsi="Times New Roman" w:cs="Times New Roman"/>
          <w:b/>
          <w:bCs/>
          <w:color w:val="1D2228"/>
          <w:sz w:val="24"/>
          <w:szCs w:val="24"/>
          <w:bdr w:val="none" w:sz="0" w:space="0" w:color="auto" w:frame="1"/>
          <w:shd w:val="clear" w:color="auto" w:fill="FFFFFF"/>
          <w:lang w:val="en-US"/>
        </w:rPr>
        <w:t>(0362) 692597</w:t>
      </w:r>
      <w:r>
        <w:rPr>
          <w:rFonts w:ascii="Times New Roman" w:eastAsia="Times New Roman" w:hAnsi="Times New Roman" w:cs="Times New Roman"/>
          <w:b/>
          <w:bCs/>
          <w:color w:val="1D2228"/>
          <w:sz w:val="24"/>
          <w:szCs w:val="24"/>
          <w:bdr w:val="none" w:sz="0" w:space="0" w:color="auto" w:frame="1"/>
          <w:shd w:val="clear" w:color="auto" w:fill="FFFFFF"/>
          <w:lang w:val="uk-UA"/>
        </w:rPr>
        <w:t xml:space="preserve"> </w:t>
      </w:r>
    </w:p>
    <w:p w:rsidR="00AF02C9" w:rsidRPr="00AF02C9" w:rsidRDefault="00AF02C9" w:rsidP="00AF02C9">
      <w:pPr>
        <w:numPr>
          <w:ilvl w:val="0"/>
          <w:numId w:val="6"/>
        </w:numPr>
        <w:shd w:val="clear" w:color="auto" w:fill="FFFFFF"/>
        <w:spacing w:after="0" w:line="240" w:lineRule="auto"/>
        <w:ind w:left="0" w:firstLine="567"/>
        <w:jc w:val="both"/>
        <w:rPr>
          <w:rFonts w:ascii="Helvetica" w:eastAsia="Times New Roman" w:hAnsi="Helvetica" w:cs="Helvetica"/>
          <w:color w:val="1D2228"/>
          <w:sz w:val="24"/>
          <w:szCs w:val="24"/>
        </w:rPr>
      </w:pPr>
      <w:r w:rsidRPr="00AF02C9">
        <w:rPr>
          <w:rFonts w:ascii="Times New Roman" w:eastAsia="Times New Roman" w:hAnsi="Times New Roman" w:cs="Times New Roman"/>
          <w:b/>
          <w:bCs/>
          <w:color w:val="1D2228"/>
          <w:sz w:val="24"/>
          <w:szCs w:val="24"/>
          <w:bdr w:val="none" w:sz="0" w:space="0" w:color="auto" w:frame="1"/>
          <w:shd w:val="clear" w:color="auto" w:fill="FFFFFF"/>
        </w:rPr>
        <w:t>(0362)692524</w:t>
      </w:r>
      <w:r>
        <w:rPr>
          <w:rFonts w:ascii="Times New Roman" w:eastAsia="Times New Roman" w:hAnsi="Times New Roman" w:cs="Times New Roman"/>
          <w:b/>
          <w:bCs/>
          <w:color w:val="1D2228"/>
          <w:sz w:val="24"/>
          <w:szCs w:val="24"/>
          <w:bdr w:val="none" w:sz="0" w:space="0" w:color="auto" w:frame="1"/>
          <w:shd w:val="clear" w:color="auto" w:fill="FFFFFF"/>
          <w:lang w:val="uk-UA"/>
        </w:rPr>
        <w:t xml:space="preserve"> </w:t>
      </w:r>
      <w:r w:rsidRPr="00AF02C9">
        <w:rPr>
          <w:rFonts w:ascii="Times New Roman" w:eastAsia="Times New Roman" w:hAnsi="Times New Roman" w:cs="Times New Roman"/>
          <w:b/>
          <w:bCs/>
          <w:color w:val="1D2228"/>
          <w:sz w:val="24"/>
          <w:szCs w:val="24"/>
          <w:bdr w:val="none" w:sz="0" w:space="0" w:color="auto" w:frame="1"/>
          <w:shd w:val="clear" w:color="auto" w:fill="FFFFFF"/>
        </w:rPr>
        <w:t>(093) 3471224</w:t>
      </w:r>
      <w:r w:rsidRPr="00AF02C9">
        <w:rPr>
          <w:rFonts w:ascii="Times New Roman" w:eastAsia="Times New Roman" w:hAnsi="Times New Roman" w:cs="Times New Roman"/>
          <w:b/>
          <w:bCs/>
          <w:color w:val="1D2228"/>
          <w:sz w:val="24"/>
          <w:szCs w:val="24"/>
          <w:bdr w:val="none" w:sz="0" w:space="0" w:color="auto" w:frame="1"/>
          <w:shd w:val="clear" w:color="auto" w:fill="FFFFFF"/>
          <w:lang w:val="uk-UA"/>
        </w:rPr>
        <w:t xml:space="preserve"> </w:t>
      </w:r>
      <w:r w:rsidRPr="00AF02C9">
        <w:rPr>
          <w:rFonts w:ascii="Times New Roman" w:eastAsia="Times New Roman" w:hAnsi="Times New Roman" w:cs="Times New Roman"/>
          <w:color w:val="1D2228"/>
          <w:sz w:val="24"/>
          <w:szCs w:val="24"/>
        </w:rPr>
        <w:t>(з питань зупинення реєстрації податкової накладної/розрахунку коригування в ЄРПН)</w:t>
      </w:r>
    </w:p>
    <w:p w:rsidR="00AF02C9" w:rsidRPr="00AF02C9" w:rsidRDefault="00AF02C9" w:rsidP="00AF02C9">
      <w:pPr>
        <w:numPr>
          <w:ilvl w:val="0"/>
          <w:numId w:val="7"/>
        </w:numPr>
        <w:shd w:val="clear" w:color="auto" w:fill="FFFFFF"/>
        <w:spacing w:after="0" w:line="240" w:lineRule="auto"/>
        <w:ind w:left="0" w:firstLine="567"/>
        <w:rPr>
          <w:rFonts w:ascii="Helvetica" w:eastAsia="Times New Roman" w:hAnsi="Helvetica" w:cs="Helvetica"/>
          <w:color w:val="1D2228"/>
          <w:sz w:val="24"/>
          <w:szCs w:val="24"/>
        </w:rPr>
      </w:pPr>
      <w:r w:rsidRPr="00AF02C9">
        <w:rPr>
          <w:rFonts w:ascii="Times New Roman" w:eastAsia="Times New Roman" w:hAnsi="Times New Roman" w:cs="Times New Roman"/>
          <w:b/>
          <w:bCs/>
          <w:color w:val="1D2228"/>
          <w:sz w:val="24"/>
          <w:szCs w:val="24"/>
          <w:bdr w:val="none" w:sz="0" w:space="0" w:color="auto" w:frame="1"/>
        </w:rPr>
        <w:t>(0362)692537</w:t>
      </w:r>
      <w:r>
        <w:rPr>
          <w:rFonts w:ascii="Times New Roman" w:eastAsia="Times New Roman" w:hAnsi="Times New Roman" w:cs="Times New Roman"/>
          <w:b/>
          <w:bCs/>
          <w:color w:val="1D2228"/>
          <w:sz w:val="24"/>
          <w:szCs w:val="24"/>
          <w:bdr w:val="none" w:sz="0" w:space="0" w:color="auto" w:frame="1"/>
          <w:lang w:val="uk-UA"/>
        </w:rPr>
        <w:t xml:space="preserve"> </w:t>
      </w:r>
      <w:r w:rsidRPr="00AF02C9">
        <w:rPr>
          <w:rFonts w:ascii="Times New Roman" w:eastAsia="Times New Roman" w:hAnsi="Times New Roman" w:cs="Times New Roman"/>
          <w:color w:val="1D2228"/>
          <w:sz w:val="24"/>
          <w:szCs w:val="24"/>
        </w:rPr>
        <w:t>(адміністрування податку на прибуток та єдиного податку юр.осіб)</w:t>
      </w:r>
    </w:p>
    <w:p w:rsidR="00AF02C9" w:rsidRPr="00AF02C9" w:rsidRDefault="00AF02C9" w:rsidP="00AF02C9">
      <w:pPr>
        <w:numPr>
          <w:ilvl w:val="0"/>
          <w:numId w:val="8"/>
        </w:numPr>
        <w:shd w:val="clear" w:color="auto" w:fill="FFFFFF"/>
        <w:spacing w:after="0" w:line="240" w:lineRule="auto"/>
        <w:ind w:left="0" w:firstLine="567"/>
        <w:rPr>
          <w:rFonts w:ascii="Helvetica" w:eastAsia="Times New Roman" w:hAnsi="Helvetica" w:cs="Helvetica"/>
          <w:color w:val="1D2228"/>
          <w:sz w:val="24"/>
          <w:szCs w:val="24"/>
        </w:rPr>
      </w:pPr>
      <w:r w:rsidRPr="00AF02C9">
        <w:rPr>
          <w:rFonts w:ascii="Times New Roman" w:eastAsia="Times New Roman" w:hAnsi="Times New Roman" w:cs="Times New Roman"/>
          <w:b/>
          <w:bCs/>
          <w:color w:val="1D2228"/>
          <w:sz w:val="24"/>
          <w:szCs w:val="24"/>
          <w:bdr w:val="none" w:sz="0" w:space="0" w:color="auto" w:frame="1"/>
        </w:rPr>
        <w:t>(0362)692628</w:t>
      </w:r>
      <w:r>
        <w:rPr>
          <w:rFonts w:ascii="Times New Roman" w:eastAsia="Times New Roman" w:hAnsi="Times New Roman" w:cs="Times New Roman"/>
          <w:b/>
          <w:bCs/>
          <w:color w:val="1D2228"/>
          <w:sz w:val="24"/>
          <w:szCs w:val="24"/>
          <w:bdr w:val="none" w:sz="0" w:space="0" w:color="auto" w:frame="1"/>
          <w:lang w:val="uk-UA"/>
        </w:rPr>
        <w:t xml:space="preserve">  </w:t>
      </w:r>
      <w:r w:rsidRPr="00AF02C9">
        <w:rPr>
          <w:rFonts w:ascii="Times New Roman" w:eastAsia="Times New Roman" w:hAnsi="Times New Roman" w:cs="Times New Roman"/>
          <w:color w:val="1D2228"/>
          <w:sz w:val="24"/>
          <w:szCs w:val="24"/>
        </w:rPr>
        <w:t>(облік платників податків, РРО/ПРРО)</w:t>
      </w:r>
    </w:p>
    <w:p w:rsidR="00AF02C9" w:rsidRPr="00AF02C9" w:rsidRDefault="00AF02C9" w:rsidP="00AF02C9">
      <w:pPr>
        <w:shd w:val="clear" w:color="auto" w:fill="FFFFFF"/>
        <w:spacing w:after="0" w:line="240" w:lineRule="auto"/>
        <w:ind w:firstLine="567"/>
        <w:rPr>
          <w:rFonts w:ascii="Helvetica" w:eastAsia="Times New Roman" w:hAnsi="Helvetica" w:cs="Helvetica"/>
          <w:color w:val="1D2228"/>
          <w:sz w:val="24"/>
          <w:szCs w:val="24"/>
        </w:rPr>
      </w:pPr>
      <w:r w:rsidRPr="00AF02C9">
        <w:rPr>
          <w:rFonts w:ascii="Times New Roman" w:eastAsia="Times New Roman" w:hAnsi="Times New Roman" w:cs="Times New Roman"/>
          <w:b/>
          <w:bCs/>
          <w:color w:val="1D2228"/>
          <w:sz w:val="24"/>
          <w:szCs w:val="24"/>
          <w:bdr w:val="none" w:sz="0" w:space="0" w:color="auto" w:frame="1"/>
        </w:rPr>
        <w:t>(0362)692565</w:t>
      </w:r>
      <w:r>
        <w:rPr>
          <w:rFonts w:ascii="Times New Roman" w:eastAsia="Times New Roman" w:hAnsi="Times New Roman" w:cs="Times New Roman"/>
          <w:b/>
          <w:bCs/>
          <w:color w:val="1D2228"/>
          <w:sz w:val="24"/>
          <w:szCs w:val="24"/>
          <w:bdr w:val="none" w:sz="0" w:space="0" w:color="auto" w:frame="1"/>
          <w:lang w:val="uk-UA"/>
        </w:rPr>
        <w:t xml:space="preserve"> </w:t>
      </w:r>
      <w:r w:rsidRPr="00AF02C9">
        <w:rPr>
          <w:rFonts w:ascii="Times New Roman" w:eastAsia="Times New Roman" w:hAnsi="Times New Roman" w:cs="Times New Roman"/>
          <w:color w:val="1D2228"/>
          <w:sz w:val="24"/>
          <w:szCs w:val="24"/>
        </w:rPr>
        <w:t>(податкова звітність та робота електронних сервісів)</w:t>
      </w:r>
    </w:p>
    <w:p w:rsidR="00AF02C9" w:rsidRPr="00AF02C9" w:rsidRDefault="00AF02C9" w:rsidP="00AF02C9">
      <w:pPr>
        <w:numPr>
          <w:ilvl w:val="0"/>
          <w:numId w:val="10"/>
        </w:numPr>
        <w:shd w:val="clear" w:color="auto" w:fill="FFFFFF"/>
        <w:spacing w:after="0" w:line="240" w:lineRule="auto"/>
        <w:ind w:left="0" w:firstLine="567"/>
        <w:rPr>
          <w:rFonts w:ascii="Helvetica" w:eastAsia="Times New Roman" w:hAnsi="Helvetica" w:cs="Helvetica"/>
          <w:color w:val="1D2228"/>
          <w:sz w:val="24"/>
          <w:szCs w:val="24"/>
        </w:rPr>
      </w:pPr>
      <w:r w:rsidRPr="00AF02C9">
        <w:rPr>
          <w:rFonts w:ascii="Times New Roman" w:eastAsia="Times New Roman" w:hAnsi="Times New Roman" w:cs="Times New Roman"/>
          <w:b/>
          <w:bCs/>
          <w:color w:val="1D2228"/>
          <w:sz w:val="24"/>
          <w:szCs w:val="24"/>
          <w:bdr w:val="none" w:sz="0" w:space="0" w:color="auto" w:frame="1"/>
        </w:rPr>
        <w:t>(0362)692-563</w:t>
      </w:r>
      <w:r>
        <w:rPr>
          <w:rFonts w:ascii="Times New Roman" w:eastAsia="Times New Roman" w:hAnsi="Times New Roman" w:cs="Times New Roman"/>
          <w:b/>
          <w:bCs/>
          <w:color w:val="1D2228"/>
          <w:sz w:val="24"/>
          <w:szCs w:val="24"/>
          <w:bdr w:val="none" w:sz="0" w:space="0" w:color="auto" w:frame="1"/>
          <w:lang w:val="uk-UA"/>
        </w:rPr>
        <w:t xml:space="preserve"> </w:t>
      </w:r>
      <w:r w:rsidRPr="00AF02C9">
        <w:rPr>
          <w:rFonts w:ascii="Times New Roman" w:eastAsia="Times New Roman" w:hAnsi="Times New Roman" w:cs="Times New Roman"/>
          <w:b/>
          <w:bCs/>
          <w:color w:val="1D2228"/>
          <w:sz w:val="24"/>
          <w:szCs w:val="24"/>
          <w:bdr w:val="none" w:sz="0" w:space="0" w:color="auto" w:frame="1"/>
        </w:rPr>
        <w:t>(0362)692-557</w:t>
      </w:r>
      <w:r w:rsidRPr="00AF02C9">
        <w:rPr>
          <w:rFonts w:ascii="Times New Roman" w:eastAsia="Times New Roman" w:hAnsi="Times New Roman" w:cs="Times New Roman"/>
          <w:b/>
          <w:bCs/>
          <w:color w:val="1D2228"/>
          <w:sz w:val="24"/>
          <w:szCs w:val="24"/>
          <w:bdr w:val="none" w:sz="0" w:space="0" w:color="auto" w:frame="1"/>
        </w:rPr>
        <w:br/>
      </w:r>
      <w:r>
        <w:rPr>
          <w:rFonts w:ascii="Times New Roman" w:eastAsia="Times New Roman" w:hAnsi="Times New Roman" w:cs="Times New Roman"/>
          <w:b/>
          <w:bCs/>
          <w:color w:val="1D2228"/>
          <w:sz w:val="24"/>
          <w:szCs w:val="24"/>
          <w:bdr w:val="none" w:sz="0" w:space="0" w:color="auto" w:frame="1"/>
          <w:lang w:val="uk-UA"/>
        </w:rPr>
        <w:t xml:space="preserve">          </w:t>
      </w:r>
      <w:r w:rsidRPr="00AF02C9">
        <w:rPr>
          <w:rFonts w:ascii="Times New Roman" w:eastAsia="Times New Roman" w:hAnsi="Times New Roman" w:cs="Times New Roman"/>
          <w:b/>
          <w:bCs/>
          <w:color w:val="1D2228"/>
          <w:sz w:val="24"/>
          <w:szCs w:val="24"/>
          <w:bdr w:val="none" w:sz="0" w:space="0" w:color="auto" w:frame="1"/>
        </w:rPr>
        <w:t>(0362)692-606</w:t>
      </w:r>
      <w:r>
        <w:rPr>
          <w:rFonts w:ascii="Times New Roman" w:eastAsia="Times New Roman" w:hAnsi="Times New Roman" w:cs="Times New Roman"/>
          <w:b/>
          <w:bCs/>
          <w:color w:val="1D2228"/>
          <w:sz w:val="24"/>
          <w:szCs w:val="24"/>
          <w:bdr w:val="none" w:sz="0" w:space="0" w:color="auto" w:frame="1"/>
          <w:lang w:val="uk-UA"/>
        </w:rPr>
        <w:t xml:space="preserve"> </w:t>
      </w:r>
      <w:r w:rsidRPr="00AF02C9">
        <w:rPr>
          <w:rFonts w:ascii="Times New Roman" w:eastAsia="Times New Roman" w:hAnsi="Times New Roman" w:cs="Times New Roman"/>
          <w:color w:val="1D2228"/>
          <w:sz w:val="24"/>
          <w:szCs w:val="24"/>
        </w:rPr>
        <w:t>(адміністрування податків з фізичних осіб)</w:t>
      </w:r>
    </w:p>
    <w:p w:rsidR="00AF02C9" w:rsidRPr="00AF02C9" w:rsidRDefault="00AF02C9" w:rsidP="00AF02C9">
      <w:pPr>
        <w:numPr>
          <w:ilvl w:val="0"/>
          <w:numId w:val="11"/>
        </w:numPr>
        <w:shd w:val="clear" w:color="auto" w:fill="FFFFFF"/>
        <w:spacing w:after="0" w:line="240" w:lineRule="auto"/>
        <w:ind w:left="0" w:firstLine="567"/>
        <w:rPr>
          <w:rFonts w:ascii="Helvetica" w:eastAsia="Times New Roman" w:hAnsi="Helvetica" w:cs="Helvetica"/>
          <w:color w:val="1D2228"/>
          <w:sz w:val="24"/>
          <w:szCs w:val="24"/>
        </w:rPr>
      </w:pPr>
      <w:r w:rsidRPr="00AF02C9">
        <w:rPr>
          <w:rFonts w:ascii="Times New Roman" w:eastAsia="Times New Roman" w:hAnsi="Times New Roman" w:cs="Times New Roman"/>
          <w:b/>
          <w:bCs/>
          <w:color w:val="1D2228"/>
          <w:sz w:val="24"/>
          <w:szCs w:val="24"/>
          <w:bdr w:val="none" w:sz="0" w:space="0" w:color="auto" w:frame="1"/>
        </w:rPr>
        <w:t>(0362)643-124</w:t>
      </w:r>
      <w:r w:rsidRPr="00AF02C9">
        <w:rPr>
          <w:rFonts w:ascii="Times New Roman" w:eastAsia="Times New Roman" w:hAnsi="Times New Roman" w:cs="Times New Roman"/>
          <w:b/>
          <w:bCs/>
          <w:color w:val="1D2228"/>
          <w:sz w:val="24"/>
          <w:szCs w:val="24"/>
          <w:bdr w:val="none" w:sz="0" w:space="0" w:color="auto" w:frame="1"/>
        </w:rPr>
        <w:br/>
      </w:r>
      <w:r>
        <w:rPr>
          <w:rFonts w:ascii="Times New Roman" w:eastAsia="Times New Roman" w:hAnsi="Times New Roman" w:cs="Times New Roman"/>
          <w:b/>
          <w:bCs/>
          <w:color w:val="1D2228"/>
          <w:sz w:val="24"/>
          <w:szCs w:val="24"/>
          <w:bdr w:val="none" w:sz="0" w:space="0" w:color="auto" w:frame="1"/>
          <w:lang w:val="uk-UA"/>
        </w:rPr>
        <w:t xml:space="preserve">          </w:t>
      </w:r>
      <w:r w:rsidRPr="00AF02C9">
        <w:rPr>
          <w:rFonts w:ascii="Times New Roman" w:eastAsia="Times New Roman" w:hAnsi="Times New Roman" w:cs="Times New Roman"/>
          <w:b/>
          <w:bCs/>
          <w:color w:val="1D2228"/>
          <w:sz w:val="24"/>
          <w:szCs w:val="24"/>
          <w:bdr w:val="none" w:sz="0" w:space="0" w:color="auto" w:frame="1"/>
        </w:rPr>
        <w:t>(0362)643-247</w:t>
      </w:r>
      <w:r w:rsidRPr="00AF02C9">
        <w:rPr>
          <w:rFonts w:ascii="Times New Roman" w:eastAsia="Times New Roman" w:hAnsi="Times New Roman" w:cs="Times New Roman"/>
          <w:b/>
          <w:bCs/>
          <w:color w:val="1D2228"/>
          <w:sz w:val="24"/>
          <w:szCs w:val="24"/>
          <w:bdr w:val="none" w:sz="0" w:space="0" w:color="auto" w:frame="1"/>
        </w:rPr>
        <w:br/>
      </w:r>
      <w:r>
        <w:rPr>
          <w:rFonts w:ascii="Times New Roman" w:eastAsia="Times New Roman" w:hAnsi="Times New Roman" w:cs="Times New Roman"/>
          <w:b/>
          <w:bCs/>
          <w:color w:val="1D2228"/>
          <w:sz w:val="24"/>
          <w:szCs w:val="24"/>
          <w:bdr w:val="none" w:sz="0" w:space="0" w:color="auto" w:frame="1"/>
          <w:lang w:val="uk-UA"/>
        </w:rPr>
        <w:t xml:space="preserve">          </w:t>
      </w:r>
      <w:r w:rsidRPr="00AF02C9">
        <w:rPr>
          <w:rFonts w:ascii="Times New Roman" w:eastAsia="Times New Roman" w:hAnsi="Times New Roman" w:cs="Times New Roman"/>
          <w:b/>
          <w:bCs/>
          <w:color w:val="1D2228"/>
          <w:sz w:val="24"/>
          <w:szCs w:val="24"/>
          <w:bdr w:val="none" w:sz="0" w:space="0" w:color="auto" w:frame="1"/>
        </w:rPr>
        <w:t>(0362)643-156</w:t>
      </w:r>
      <w:r>
        <w:rPr>
          <w:rFonts w:ascii="Times New Roman" w:eastAsia="Times New Roman" w:hAnsi="Times New Roman" w:cs="Times New Roman"/>
          <w:b/>
          <w:bCs/>
          <w:color w:val="1D2228"/>
          <w:sz w:val="24"/>
          <w:szCs w:val="24"/>
          <w:bdr w:val="none" w:sz="0" w:space="0" w:color="auto" w:frame="1"/>
          <w:lang w:val="uk-UA"/>
        </w:rPr>
        <w:t xml:space="preserve">  </w:t>
      </w:r>
      <w:r w:rsidRPr="00AF02C9">
        <w:rPr>
          <w:rFonts w:ascii="Times New Roman" w:eastAsia="Times New Roman" w:hAnsi="Times New Roman" w:cs="Times New Roman"/>
          <w:color w:val="1D2228"/>
          <w:sz w:val="24"/>
          <w:szCs w:val="24"/>
        </w:rPr>
        <w:t>(Управління по роботі з податковим боргом)</w:t>
      </w:r>
    </w:p>
    <w:p w:rsidR="00AF02C9" w:rsidRPr="00AF02C9" w:rsidRDefault="00AF02C9" w:rsidP="00AF02C9">
      <w:pPr>
        <w:numPr>
          <w:ilvl w:val="0"/>
          <w:numId w:val="12"/>
        </w:numPr>
        <w:shd w:val="clear" w:color="auto" w:fill="FFFFFF"/>
        <w:spacing w:after="0" w:line="240" w:lineRule="auto"/>
        <w:ind w:left="0" w:firstLine="567"/>
        <w:rPr>
          <w:rFonts w:ascii="Helvetica" w:eastAsia="Times New Roman" w:hAnsi="Helvetica" w:cs="Helvetica"/>
          <w:color w:val="1D2228"/>
          <w:sz w:val="24"/>
          <w:szCs w:val="24"/>
        </w:rPr>
      </w:pPr>
      <w:r w:rsidRPr="00AF02C9">
        <w:rPr>
          <w:rFonts w:ascii="Times New Roman" w:eastAsia="Times New Roman" w:hAnsi="Times New Roman" w:cs="Times New Roman"/>
          <w:b/>
          <w:bCs/>
          <w:color w:val="1D2228"/>
          <w:sz w:val="24"/>
          <w:szCs w:val="24"/>
          <w:bdr w:val="none" w:sz="0" w:space="0" w:color="auto" w:frame="1"/>
        </w:rPr>
        <w:t>(0362)646331</w:t>
      </w:r>
      <w:r>
        <w:rPr>
          <w:rFonts w:ascii="Times New Roman" w:eastAsia="Times New Roman" w:hAnsi="Times New Roman" w:cs="Times New Roman"/>
          <w:b/>
          <w:bCs/>
          <w:color w:val="1D2228"/>
          <w:sz w:val="24"/>
          <w:szCs w:val="24"/>
          <w:bdr w:val="none" w:sz="0" w:space="0" w:color="auto" w:frame="1"/>
          <w:lang w:val="uk-UA"/>
        </w:rPr>
        <w:t xml:space="preserve"> </w:t>
      </w:r>
      <w:r w:rsidRPr="00AF02C9">
        <w:rPr>
          <w:rFonts w:ascii="Times New Roman" w:eastAsia="Times New Roman" w:hAnsi="Times New Roman" w:cs="Times New Roman"/>
          <w:color w:val="1D2228"/>
          <w:sz w:val="24"/>
          <w:szCs w:val="24"/>
        </w:rPr>
        <w:t>(адміністрування акцизного податку та видача ліцензій)</w:t>
      </w:r>
    </w:p>
    <w:p w:rsidR="00AF02C9" w:rsidRPr="00AF02C9" w:rsidRDefault="00AF02C9" w:rsidP="00AF02C9">
      <w:pPr>
        <w:numPr>
          <w:ilvl w:val="0"/>
          <w:numId w:val="13"/>
        </w:numPr>
        <w:shd w:val="clear" w:color="auto" w:fill="FFFFFF"/>
        <w:spacing w:after="0" w:line="240" w:lineRule="auto"/>
        <w:ind w:left="0" w:firstLine="567"/>
        <w:rPr>
          <w:rFonts w:ascii="Helvetica" w:eastAsia="Times New Roman" w:hAnsi="Helvetica" w:cs="Helvetica"/>
          <w:color w:val="1D2228"/>
          <w:sz w:val="24"/>
          <w:szCs w:val="24"/>
        </w:rPr>
      </w:pPr>
      <w:r w:rsidRPr="00AF02C9">
        <w:rPr>
          <w:rFonts w:ascii="Times New Roman" w:eastAsia="Times New Roman" w:hAnsi="Times New Roman" w:cs="Times New Roman"/>
          <w:b/>
          <w:bCs/>
          <w:color w:val="1D2228"/>
          <w:sz w:val="24"/>
          <w:szCs w:val="24"/>
          <w:bdr w:val="none" w:sz="0" w:space="0" w:color="auto" w:frame="1"/>
        </w:rPr>
        <w:t>0362(692538)</w:t>
      </w:r>
      <w:r>
        <w:rPr>
          <w:rFonts w:ascii="Times New Roman" w:eastAsia="Times New Roman" w:hAnsi="Times New Roman" w:cs="Times New Roman"/>
          <w:b/>
          <w:bCs/>
          <w:color w:val="1D2228"/>
          <w:sz w:val="24"/>
          <w:szCs w:val="24"/>
          <w:bdr w:val="none" w:sz="0" w:space="0" w:color="auto" w:frame="1"/>
          <w:lang w:val="uk-UA"/>
        </w:rPr>
        <w:t xml:space="preserve"> </w:t>
      </w:r>
      <w:r w:rsidRPr="00AF02C9">
        <w:rPr>
          <w:rFonts w:ascii="Times New Roman" w:eastAsia="Times New Roman" w:hAnsi="Times New Roman" w:cs="Times New Roman"/>
          <w:color w:val="1D2228"/>
          <w:sz w:val="24"/>
          <w:szCs w:val="24"/>
        </w:rPr>
        <w:t>(управління податкового аудиту)</w:t>
      </w:r>
    </w:p>
    <w:p w:rsidR="00AF02C9" w:rsidRDefault="00AF02C9" w:rsidP="00D12E61">
      <w:pPr>
        <w:spacing w:after="0" w:line="240" w:lineRule="auto"/>
        <w:ind w:firstLine="567"/>
        <w:jc w:val="both"/>
        <w:rPr>
          <w:rFonts w:ascii="Times New Roman" w:hAnsi="Times New Roman" w:cs="Times New Roman"/>
          <w:b/>
          <w:sz w:val="28"/>
          <w:szCs w:val="28"/>
          <w:lang w:val="uk-UA"/>
        </w:rPr>
      </w:pPr>
    </w:p>
    <w:p w:rsidR="00AF02C9" w:rsidRDefault="00AF02C9" w:rsidP="00D12E61">
      <w:pPr>
        <w:spacing w:after="0" w:line="240" w:lineRule="auto"/>
        <w:ind w:firstLine="567"/>
        <w:jc w:val="both"/>
        <w:rPr>
          <w:rFonts w:ascii="Times New Roman" w:hAnsi="Times New Roman" w:cs="Times New Roman"/>
          <w:b/>
          <w:sz w:val="28"/>
          <w:szCs w:val="28"/>
          <w:lang w:val="uk-UA"/>
        </w:rPr>
      </w:pPr>
    </w:p>
    <w:p w:rsidR="00D12E61" w:rsidRPr="00D12E61" w:rsidRDefault="00D12E61" w:rsidP="00D12E61">
      <w:pPr>
        <w:spacing w:after="0" w:line="240" w:lineRule="auto"/>
        <w:ind w:firstLine="567"/>
        <w:jc w:val="both"/>
        <w:rPr>
          <w:rFonts w:ascii="Times New Roman" w:hAnsi="Times New Roman" w:cs="Times New Roman"/>
          <w:b/>
          <w:sz w:val="28"/>
          <w:szCs w:val="28"/>
        </w:rPr>
      </w:pPr>
      <w:r w:rsidRPr="00D12E61">
        <w:rPr>
          <w:rFonts w:ascii="Times New Roman" w:hAnsi="Times New Roman" w:cs="Times New Roman"/>
          <w:b/>
          <w:sz w:val="28"/>
          <w:szCs w:val="28"/>
        </w:rPr>
        <w:t xml:space="preserve">З  01.01.2023 року змінилися ставки екологічного податку за скиди забруднюючих речовин у водні об’єкти </w:t>
      </w:r>
      <w:hyperlink r:id="rId8" w:tgtFrame="_blank" w:history="1"/>
      <w:hyperlink r:id="rId9" w:tgtFrame="_blank" w:history="1"/>
      <w:hyperlink r:id="rId10" w:tgtFrame="_blank" w:history="1"/>
      <w:hyperlink r:id="rId11" w:tgtFrame="_blank" w:history="1"/>
    </w:p>
    <w:p w:rsidR="00D12E61" w:rsidRPr="00D12E61" w:rsidRDefault="00D12E61" w:rsidP="00D12E61">
      <w:pPr>
        <w:spacing w:after="0" w:line="240" w:lineRule="auto"/>
        <w:ind w:firstLine="567"/>
        <w:jc w:val="both"/>
        <w:rPr>
          <w:rFonts w:ascii="Times New Roman" w:hAnsi="Times New Roman" w:cs="Times New Roman"/>
          <w:sz w:val="28"/>
          <w:szCs w:val="28"/>
        </w:rPr>
      </w:pPr>
    </w:p>
    <w:p w:rsidR="00D12E61" w:rsidRPr="00D12E61" w:rsidRDefault="00D12E61" w:rsidP="00D12E61">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З 01.01.2023 року змінилися ставки екологічного податку за скиди забруднюючих речовин у водні об’єкти. Ставки екологічного податку </w:t>
      </w:r>
      <w:r w:rsidRPr="00D12E61">
        <w:rPr>
          <w:rFonts w:ascii="Times New Roman" w:hAnsi="Times New Roman" w:cs="Times New Roman"/>
          <w:sz w:val="28"/>
          <w:szCs w:val="28"/>
        </w:rPr>
        <w:lastRenderedPageBreak/>
        <w:t>встановлені статтями 243, 245-248 Податкового кодексу України (далі – ПКУ): за викиди в атмосферне повітря забруднюючих речовин в атмосферне повітря стаціонарними джерелами забруднення (ст.243 ПКУ); за скиди забруднюючих речовин у водні об’єкти (ст.245 ПКУ);  за розміщення відходів у спеціально відведених для цього місцях чи на об’єктах (ст. 246 ПКУ); за утворення радіоактивних відходів (включаючи вже накопичені) (ст.247 ПКУ); за тимчасове зберігання радіоактивних відходів їх виробниками понад установлений особливими умовами ліцензії строк (ст. 248 ПКУ).</w:t>
      </w:r>
    </w:p>
    <w:p w:rsidR="00D12E61" w:rsidRPr="00D12E61" w:rsidRDefault="00D12E61" w:rsidP="00D12E61">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Законом України від 30 листопада 2021 року №1914-ІХ «Про внесення змін до Податкового кодексу України та інших законодавчих актів України щодо забезпечення збалансованості бюджетних надходжень» внесено зміни, зокрема до статей 243, 245-248 ПКУ, відповідно до яких з 01 січня 2022 року збільшено ставки екологічного податку. </w:t>
      </w:r>
    </w:p>
    <w:p w:rsidR="00D12E61" w:rsidRPr="00D12E61" w:rsidRDefault="00D12E61" w:rsidP="00D12E61">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При цьому, відповідно до пункту 37 підрозділу 5 «Особливості справляння акцизного податку та екологічного податку» розділу ХХ «Перехідні положення» ПКУ передбачене поетапне збільшення ставок екологічного податку за скиди забруднюючих речовин у водні об’єкти. </w:t>
      </w:r>
    </w:p>
    <w:p w:rsidR="00D12E61" w:rsidRPr="00D12E61" w:rsidRDefault="00D12E61" w:rsidP="00D12E61">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Так, за податковими зобов’язаннями з екологічного податку, що виникли в період з 01 січня 2023 до 31 грудня 2023 року включно, ставки екологічного податку за скиди забруднюючих речовин у водні об’єкти становлять 60 відсотків ставок, передбачених пунктами 245.1 і 245.2 статті 245 Податкового кодексу України. </w:t>
      </w:r>
    </w:p>
    <w:p w:rsidR="00D12E61" w:rsidRPr="00D12E61" w:rsidRDefault="00D12E61" w:rsidP="00D12E61">
      <w:pPr>
        <w:spacing w:after="0" w:line="240" w:lineRule="auto"/>
        <w:ind w:firstLine="567"/>
        <w:jc w:val="both"/>
        <w:rPr>
          <w:rFonts w:ascii="Times New Roman" w:hAnsi="Times New Roman" w:cs="Times New Roman"/>
          <w:sz w:val="28"/>
          <w:szCs w:val="28"/>
        </w:rPr>
      </w:pPr>
    </w:p>
    <w:p w:rsidR="00D12E61" w:rsidRPr="00D12E61" w:rsidRDefault="00D12E61" w:rsidP="00D12E61">
      <w:pPr>
        <w:spacing w:after="0" w:line="240" w:lineRule="auto"/>
        <w:ind w:firstLine="567"/>
        <w:jc w:val="both"/>
        <w:rPr>
          <w:rFonts w:ascii="Times New Roman" w:hAnsi="Times New Roman" w:cs="Times New Roman"/>
          <w:b/>
          <w:sz w:val="28"/>
          <w:szCs w:val="28"/>
        </w:rPr>
      </w:pPr>
      <w:r w:rsidRPr="00D12E61">
        <w:rPr>
          <w:rFonts w:ascii="Times New Roman" w:hAnsi="Times New Roman" w:cs="Times New Roman"/>
          <w:b/>
          <w:sz w:val="28"/>
          <w:szCs w:val="28"/>
        </w:rPr>
        <w:t xml:space="preserve">З 1 квітня 2023 року вступають в дію зміни до Податкового кодексу України щодо платіжних послуг </w:t>
      </w:r>
    </w:p>
    <w:p w:rsidR="00D12E61" w:rsidRPr="00D12E61" w:rsidRDefault="00D12E61" w:rsidP="00D12E61">
      <w:pPr>
        <w:spacing w:after="0" w:line="240" w:lineRule="auto"/>
        <w:ind w:firstLine="567"/>
        <w:jc w:val="both"/>
        <w:rPr>
          <w:rFonts w:ascii="Times New Roman" w:hAnsi="Times New Roman" w:cs="Times New Roman"/>
          <w:b/>
          <w:sz w:val="28"/>
          <w:szCs w:val="28"/>
        </w:rPr>
      </w:pPr>
    </w:p>
    <w:p w:rsidR="00D12E61" w:rsidRPr="00D12E61" w:rsidRDefault="00D12E61" w:rsidP="00D12E61">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З  1 квітня 2023 року набирає чинності Закон України від 12.01.2023 року № 2888-ІХ «Про внесення змін до Податкового кодексу України та інших законодавчих актів України щодо платіжних послуг», яким внесено зміни до Податкового кодексу України. Зокрема,  приведено у відповідність до вимог Закону України від 30.06.2021 року №1591-IX «Про платіжні послуги» та застосування поняття: «банки», «небанківський надавач платіжних послуг», «електронний гаманець у емітента електронних грошей», «платіжні інструкції», «рахунок у банку / небанківському надавачу платіжних послуг» та інші. </w:t>
      </w:r>
    </w:p>
    <w:p w:rsidR="00D12E61" w:rsidRPr="00D12E61" w:rsidRDefault="00D12E61" w:rsidP="00D12E61">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Запроваджується можливість використання під час здійснення розрахункових операцій та контролю за їх проведенням не тільки рахунків, відкритих у банках, а також рахунків/електронних гаманців такого платника податків в інших фінансових установах, небанківських надавачах платіжних послуг/емітентах електронних грошей. </w:t>
      </w:r>
    </w:p>
    <w:p w:rsidR="00D12E61" w:rsidRPr="00D12E61" w:rsidRDefault="00D12E61" w:rsidP="00D12E61">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Крім того, Законом № 2888 змінено порядок використання єдиного рахунку (стаття 35, 351 Кодексу). Окремо визначено, що для цілей Кодексу обов’язок платника податків щодо сплати податків і зборів на єдиний </w:t>
      </w:r>
      <w:r w:rsidRPr="00D12E61">
        <w:rPr>
          <w:rFonts w:ascii="Times New Roman" w:hAnsi="Times New Roman" w:cs="Times New Roman"/>
          <w:sz w:val="28"/>
          <w:szCs w:val="28"/>
        </w:rPr>
        <w:lastRenderedPageBreak/>
        <w:t xml:space="preserve">рахунок, визначений статтею 351 Кодексу, вважається виконаним з моменту, коли ініціювання переказу є завершеним для такого платника податків згідно із Законом України «Про платіжні послуги». Також пункт 351 Кодексу доповнено новою нормою стосовно того, що не допускається прийняття на єдиний рахунок електронних грошей. </w:t>
      </w:r>
    </w:p>
    <w:p w:rsidR="00D12E61" w:rsidRPr="00D12E61" w:rsidRDefault="00D12E61" w:rsidP="00D12E61">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Контролюючому органу надана можливість використовувати інформацію, що надійшла не тільки від банків та інших фінансових установ, а також від небанківських надавачів платіжних послуг та емітентів електронних грошей про наявність та рух коштів на рахунках платника податків, звіти про підзвітні рахунки, подані від фінансових агентів, інформацію про наявність та рух коштів на електронних гаманцях платника податків (п.п. 71.1.3 пункту 71.1 ст. 71 Кодексу).  </w:t>
      </w:r>
    </w:p>
    <w:p w:rsidR="00D12E61" w:rsidRPr="00D12E61" w:rsidRDefault="00D12E61" w:rsidP="00D12E61">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Розширено перелік суб’єктів інформаційних відносин (ст. 72 та 73 ПКУ) – надавачі небанківських платіжних послуг, емітенти електронних грошей. </w:t>
      </w:r>
    </w:p>
    <w:p w:rsidR="00D12E61" w:rsidRPr="00D12E61" w:rsidRDefault="00D12E61" w:rsidP="00D12E61">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Крім того, Законом 2888 внесені зміни щодо фінансової відповідальності небанківських надавачів платіжних послуг, еквайєрів, емітентів електронних грошей (ст. 112, 118, 124 ПКУ).  </w:t>
      </w:r>
    </w:p>
    <w:p w:rsidR="00D12E61" w:rsidRPr="00D12E61" w:rsidRDefault="00D12E61" w:rsidP="00D12E61">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Детальніше - в </w:t>
      </w:r>
      <w:hyperlink r:id="rId12" w:history="1">
        <w:r w:rsidRPr="00D12E61">
          <w:rPr>
            <w:rStyle w:val="ac"/>
            <w:rFonts w:ascii="Times New Roman" w:hAnsi="Times New Roman" w:cs="Times New Roman"/>
            <w:sz w:val="28"/>
            <w:szCs w:val="28"/>
          </w:rPr>
          <w:t>інформаційному листі № 2/2023: Закон України від 12 січня 2023 року № 2888-ІХ «Про внесення змін до Податкового кодексу України та інших законодавчих актів України щодо платіжних послуг»</w:t>
        </w:r>
      </w:hyperlink>
      <w:r w:rsidRPr="00D12E61">
        <w:rPr>
          <w:rFonts w:ascii="Times New Roman" w:hAnsi="Times New Roman" w:cs="Times New Roman"/>
          <w:sz w:val="28"/>
          <w:szCs w:val="28"/>
        </w:rPr>
        <w:t xml:space="preserve">. </w:t>
      </w:r>
    </w:p>
    <w:p w:rsidR="00D12E61" w:rsidRPr="00D12E61" w:rsidRDefault="00D12E61" w:rsidP="00D12E61">
      <w:pPr>
        <w:spacing w:after="0" w:line="240" w:lineRule="auto"/>
        <w:ind w:firstLine="567"/>
        <w:jc w:val="both"/>
        <w:rPr>
          <w:rFonts w:ascii="Times New Roman" w:hAnsi="Times New Roman" w:cs="Times New Roman"/>
          <w:sz w:val="28"/>
          <w:szCs w:val="28"/>
        </w:rPr>
      </w:pPr>
    </w:p>
    <w:p w:rsidR="00D12E61" w:rsidRPr="00D12E61" w:rsidRDefault="00D12E61" w:rsidP="00D12E61">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b/>
          <w:sz w:val="28"/>
          <w:szCs w:val="28"/>
        </w:rPr>
        <w:t>Застосовуються нові форми податкової звітності</w:t>
      </w:r>
    </w:p>
    <w:p w:rsidR="00D12E61" w:rsidRPr="00D12E61" w:rsidRDefault="00D12E61" w:rsidP="00D12E61">
      <w:pPr>
        <w:spacing w:after="0" w:line="240" w:lineRule="auto"/>
        <w:ind w:firstLine="567"/>
        <w:jc w:val="both"/>
        <w:rPr>
          <w:rFonts w:ascii="Times New Roman" w:hAnsi="Times New Roman" w:cs="Times New Roman"/>
          <w:sz w:val="28"/>
          <w:szCs w:val="28"/>
        </w:rPr>
      </w:pPr>
    </w:p>
    <w:p w:rsidR="00D12E61" w:rsidRPr="00D12E61" w:rsidRDefault="00D12E61" w:rsidP="00D12E61">
      <w:pPr>
        <w:numPr>
          <w:ilvl w:val="0"/>
          <w:numId w:val="3"/>
        </w:numPr>
        <w:spacing w:after="0" w:line="240" w:lineRule="auto"/>
        <w:ind w:left="0" w:firstLine="567"/>
        <w:jc w:val="both"/>
        <w:rPr>
          <w:rFonts w:ascii="Times New Roman" w:hAnsi="Times New Roman" w:cs="Times New Roman"/>
          <w:sz w:val="28"/>
          <w:szCs w:val="28"/>
        </w:rPr>
      </w:pPr>
      <w:r w:rsidRPr="00D12E61">
        <w:rPr>
          <w:rFonts w:ascii="Times New Roman" w:hAnsi="Times New Roman" w:cs="Times New Roman"/>
          <w:b/>
          <w:sz w:val="28"/>
          <w:szCs w:val="28"/>
        </w:rPr>
        <w:t>Податкової декларації з податку на прибуток підприємств</w:t>
      </w:r>
      <w:r w:rsidRPr="00D12E61">
        <w:rPr>
          <w:rFonts w:ascii="Times New Roman" w:hAnsi="Times New Roman" w:cs="Times New Roman"/>
          <w:sz w:val="28"/>
          <w:szCs w:val="28"/>
        </w:rPr>
        <w:t> (наказ Міністерства фінансів України від 13.09.2022 року № 274 «Про затвердження змін до форми Податкової декларації з податку на прибуток підприємств» (зареєстровано в Міністерстві юстиції України 03.11.2022 за  № 1358/38694) (набрав чинності з 18.11.2022).</w:t>
      </w:r>
    </w:p>
    <w:p w:rsidR="00D12E61" w:rsidRPr="00D12E61" w:rsidRDefault="00D12E61" w:rsidP="00D12E61">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Зміни внесено з метою приведення форми декларації до положень ПКУ щодо спеціального режиму оподаткування резидентами Дія.Сіті за особливими умовами.</w:t>
      </w:r>
    </w:p>
    <w:p w:rsidR="00D12E61" w:rsidRPr="00D12E61" w:rsidRDefault="00D12E61" w:rsidP="00D12E61">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Першим звітним періодом є 2022 календарний рік.</w:t>
      </w:r>
    </w:p>
    <w:p w:rsidR="00D12E61" w:rsidRPr="00D12E61" w:rsidRDefault="00D12E61" w:rsidP="00D12E61">
      <w:pPr>
        <w:numPr>
          <w:ilvl w:val="0"/>
          <w:numId w:val="3"/>
        </w:numPr>
        <w:spacing w:after="0" w:line="240" w:lineRule="auto"/>
        <w:ind w:left="0" w:firstLine="567"/>
        <w:jc w:val="both"/>
        <w:rPr>
          <w:rFonts w:ascii="Times New Roman" w:hAnsi="Times New Roman" w:cs="Times New Roman"/>
          <w:sz w:val="28"/>
          <w:szCs w:val="28"/>
        </w:rPr>
      </w:pPr>
      <w:r w:rsidRPr="00D12E61">
        <w:rPr>
          <w:rFonts w:ascii="Times New Roman" w:hAnsi="Times New Roman" w:cs="Times New Roman"/>
          <w:b/>
          <w:sz w:val="28"/>
          <w:szCs w:val="28"/>
        </w:rPr>
        <w:t>Податкової декларації про майновий стан і доходи</w:t>
      </w:r>
      <w:r w:rsidRPr="00D12E61">
        <w:rPr>
          <w:rFonts w:ascii="Times New Roman" w:hAnsi="Times New Roman" w:cs="Times New Roman"/>
          <w:sz w:val="28"/>
          <w:szCs w:val="28"/>
        </w:rPr>
        <w:t> (наказ Міністерства фінансів України від 17.05.2022 року № 143 «Про внесення змін до форми податкової декларації про майновий стан і доходи та Інструкції щодо заповнення податкової декларації про майновий стан і доходи» (зареєстровано в Міністерстві юстиції України 03.06.2022 за № 593/37929) (набирає чинності з 01.01.2023)).</w:t>
      </w:r>
    </w:p>
    <w:p w:rsidR="00D12E61" w:rsidRPr="00D12E61" w:rsidRDefault="00D12E61" w:rsidP="00D12E61">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Так, форма декларації про майновий стан і доходи отримала нові додатки:</w:t>
      </w:r>
    </w:p>
    <w:p w:rsidR="00D12E61" w:rsidRPr="00D12E61" w:rsidRDefault="00D12E61" w:rsidP="00D12E61">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Додаток Ф4 – розрахунок податкових зобов'язань з податку на доходи фізичних осіб та військового збору, оподатковуваних доходів від продажу протягом звітного (податкового) року об'єкта(ів) нерухомого та/або рухомого майна;</w:t>
      </w:r>
    </w:p>
    <w:p w:rsidR="00D12E61" w:rsidRPr="00D12E61" w:rsidRDefault="00D12E61" w:rsidP="00D12E61">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lastRenderedPageBreak/>
        <w:t>Додаток МПЗ – розрахунок загального мінімального податкового зобов'язання за податковий (звітний) рік, що розраховується фізичним особами – підприємцями (крім осіб, що обрали спрощену систему оподаткування) – власниками, орендарями, користувачами на інших умовах (в тому числі на умовах емфітевзису) земельних ділянок, віднесених до сільськогосподарських угідь.</w:t>
      </w:r>
    </w:p>
    <w:p w:rsidR="00D12E61" w:rsidRPr="00D12E61" w:rsidRDefault="00D12E61" w:rsidP="00D12E61">
      <w:pPr>
        <w:numPr>
          <w:ilvl w:val="0"/>
          <w:numId w:val="3"/>
        </w:numPr>
        <w:spacing w:after="0" w:line="240" w:lineRule="auto"/>
        <w:ind w:left="0" w:firstLine="567"/>
        <w:jc w:val="both"/>
        <w:rPr>
          <w:rFonts w:ascii="Times New Roman" w:hAnsi="Times New Roman" w:cs="Times New Roman"/>
          <w:sz w:val="28"/>
          <w:szCs w:val="28"/>
        </w:rPr>
      </w:pPr>
      <w:r w:rsidRPr="00D12E61">
        <w:rPr>
          <w:rFonts w:ascii="Times New Roman" w:hAnsi="Times New Roman" w:cs="Times New Roman"/>
          <w:b/>
          <w:sz w:val="28"/>
          <w:szCs w:val="28"/>
        </w:rPr>
        <w:t>Податкової декларації з податку на нерухоме майно, відмінне від земельної ділянки</w:t>
      </w:r>
      <w:r w:rsidRPr="00D12E61">
        <w:rPr>
          <w:rFonts w:ascii="Times New Roman" w:hAnsi="Times New Roman" w:cs="Times New Roman"/>
          <w:sz w:val="28"/>
          <w:szCs w:val="28"/>
        </w:rPr>
        <w:t> (наказ Міністерства фінансів України від 10.11.2022 року № 371 «Про внесення змін до форми Податкової декларації з податку на нерухоме майно, відмінне від земельної ділянки» (зареєстровано в Міністерстві юстиції України 28.11.2022 за № 1484/38820) (набирає чинності з дня офіційного опублікування)).</w:t>
      </w:r>
    </w:p>
    <w:p w:rsidR="00D12E61" w:rsidRPr="00D12E61" w:rsidRDefault="00D12E61" w:rsidP="00D12E61">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Наказом затверджується нова форма Податкової декларації, в якій передбачені місця для зазначення коду Кодифікатора (КАТОТТГ), інформації щодо адреси місць розташування об’єктів оподаткування, строку користування податковою пільгою у звітному періоді, виокремлення нарахованих до збільшення сум податкового зобов’язання.</w:t>
      </w:r>
    </w:p>
    <w:p w:rsidR="00D12E61" w:rsidRPr="00D12E61" w:rsidRDefault="00D12E61" w:rsidP="00D12E61">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З метою зменшення помилок (розбіжностей) при поданні уточнюючих податкових декларацій, забезпечення спрощення ведення автоматизованого обліку та аналізу поданих документів, як з боку платників, так і контролюючих органів, а також розширення надалі сервісного обслуговування платників запроваджується позиція «Реєстраційний номер декларації в контролюючому органі, яка уточнюється».</w:t>
      </w:r>
    </w:p>
    <w:p w:rsidR="00D12E61" w:rsidRPr="00D12E61" w:rsidRDefault="00D12E61" w:rsidP="00D12E61">
      <w:pPr>
        <w:numPr>
          <w:ilvl w:val="0"/>
          <w:numId w:val="3"/>
        </w:numPr>
        <w:spacing w:after="0" w:line="240" w:lineRule="auto"/>
        <w:ind w:left="0" w:firstLine="567"/>
        <w:jc w:val="both"/>
        <w:rPr>
          <w:rFonts w:ascii="Times New Roman" w:hAnsi="Times New Roman" w:cs="Times New Roman"/>
          <w:sz w:val="28"/>
          <w:szCs w:val="28"/>
        </w:rPr>
      </w:pPr>
      <w:r w:rsidRPr="00D12E61">
        <w:rPr>
          <w:rFonts w:ascii="Times New Roman" w:hAnsi="Times New Roman" w:cs="Times New Roman"/>
          <w:b/>
          <w:sz w:val="28"/>
          <w:szCs w:val="28"/>
        </w:rPr>
        <w:t>Податкової декларації з плати на землю</w:t>
      </w:r>
      <w:r w:rsidRPr="00D12E61">
        <w:rPr>
          <w:rFonts w:ascii="Times New Roman" w:hAnsi="Times New Roman" w:cs="Times New Roman"/>
          <w:sz w:val="28"/>
          <w:szCs w:val="28"/>
        </w:rPr>
        <w:t> (наказ Міністерства фінансів України від 18.02.2022 року № 83 «Про внесення змін до форми Податкової декларації з плати на землю (земельний податок та/або орендна плата за земельні ділянки державної або комунальної власності» (зареєстровано в Міністерстві юстиції України 07.03.2022 за № 303/37639) (набрав чинності з 22.03.2022)).</w:t>
      </w:r>
    </w:p>
    <w:p w:rsidR="00D12E61" w:rsidRPr="00D12E61" w:rsidRDefault="00D12E61" w:rsidP="00D12E61">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Вказаним наказом викладено в новій редакції Податкову декларацію з плати на землю, яка повинна подаватись з 2023 року.</w:t>
      </w:r>
    </w:p>
    <w:p w:rsidR="00D12E61" w:rsidRPr="00D12E61" w:rsidRDefault="00D12E61" w:rsidP="00D12E61">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Основні зміни:</w:t>
      </w:r>
    </w:p>
    <w:p w:rsidR="00D12E61" w:rsidRPr="00D12E61" w:rsidRDefault="00D12E61" w:rsidP="00D12E61">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за наявності у платника податку кількох об'єктів оподаткування, що знаходяться на території адміністративно-територіальних одиниць, що входять до складу різних територіальних громад, а отже, відповідають різним кодам за КАТОТТГ адміністративно-територіальних одиниць, якщо такі адміністративно-територіальні одиниці обслуговуються одним податковим органом, то кількість податкових Декларацій має відповідати кількості адміністративно-територіальних одиниць;</w:t>
      </w:r>
    </w:p>
    <w:p w:rsidR="00D12E61" w:rsidRPr="00D12E61" w:rsidRDefault="00D12E61" w:rsidP="00D12E61">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у колонці «Категорія земельних ділянок» розділу І «Розрахунок суми земельного податку» Декларації зазначається інформація щодо категорії/цільового призначення земельних ділянок, яка має відповідати інформації, що зазначена у документах, які засвідчують право власності/користування земельними ділянками;</w:t>
      </w:r>
    </w:p>
    <w:p w:rsidR="00D12E61" w:rsidRPr="00D12E61" w:rsidRDefault="00D12E61" w:rsidP="00D12E61">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lastRenderedPageBreak/>
        <w:t>у колонці «Нормативна грошова оцінка» розділу І «Розрахунок суми земельного податку» та розділу ІІ «Розрахунок суми орендної плати» Декларації вказується нормативна грошова оцінка з урахуванням кумулятивної величини коефіцієнта індексації, який застосовується з дати останньої затвердженої нормативної грошової оцінки: в разі проведення оцінки земельної ділянки – зазначається оцінка одиниці площі земельної ділянки, якщо оцінку не проведено – зазначається оцінка одиниці площі ріллі по АР Крим або по області.</w:t>
      </w:r>
    </w:p>
    <w:p w:rsidR="00D12E61" w:rsidRPr="00D12E61" w:rsidRDefault="00D12E61" w:rsidP="00D12E61">
      <w:pPr>
        <w:numPr>
          <w:ilvl w:val="0"/>
          <w:numId w:val="3"/>
        </w:numPr>
        <w:spacing w:after="0" w:line="240" w:lineRule="auto"/>
        <w:ind w:left="0" w:firstLine="567"/>
        <w:jc w:val="both"/>
        <w:rPr>
          <w:rFonts w:ascii="Times New Roman" w:hAnsi="Times New Roman" w:cs="Times New Roman"/>
          <w:sz w:val="28"/>
          <w:szCs w:val="28"/>
        </w:rPr>
      </w:pPr>
      <w:r w:rsidRPr="00D12E61">
        <w:rPr>
          <w:rFonts w:ascii="Times New Roman" w:hAnsi="Times New Roman" w:cs="Times New Roman"/>
          <w:b/>
          <w:sz w:val="28"/>
          <w:szCs w:val="28"/>
        </w:rPr>
        <w:t>Податкової декларації з туристичного збору</w:t>
      </w:r>
      <w:r w:rsidRPr="00D12E61">
        <w:rPr>
          <w:rFonts w:ascii="Times New Roman" w:hAnsi="Times New Roman" w:cs="Times New Roman"/>
          <w:sz w:val="28"/>
          <w:szCs w:val="28"/>
        </w:rPr>
        <w:t xml:space="preserve"> (наказ Міністерства фінансів України від 30.11.2022 № 403 «Про внесення змін до форми Податкової декларації з туристичного збору» (зареєстрований в Міністерстві юстиції України 13  грудня 2022 року за № 1587/38923) зі змінами, внесеними наказом Міністерства фінансів України від 20.12.2022 № 446 «Про внесення змін до наказу Міністерства фінансів України від 30 листопада 2022 року № 403»  (зареєстрованим в Міністерстві юстиції України 21 грудня 2022 року за № 1651/38987) (далі – накази № 403, № 446).</w:t>
      </w:r>
    </w:p>
    <w:p w:rsidR="00D12E61" w:rsidRPr="00D12E61" w:rsidRDefault="00D12E61" w:rsidP="00D12E61">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Основні зміни, що містяться у новій формі декларації:</w:t>
      </w:r>
    </w:p>
    <w:p w:rsidR="00D12E61" w:rsidRPr="00D12E61" w:rsidRDefault="00D12E61" w:rsidP="00D12E61">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на забезпечення виконання Указу Президента України від 29 квітня 2021 року № 180/2021 «Про рішення Ради національної безпеки і оборони України від 15 квітня 2021 року «Про заходи державної регіональної політики на підтримку децентралізації влади» нова форма декларації передбачає можливість зазначити код Кодифікатора адміністративно-територіальних одиниць та територій територіальних громад (КАТОТТГ) замість коду за КОАТУУ (рядок 2 додатка до декларації);</w:t>
      </w:r>
    </w:p>
    <w:p w:rsidR="00D12E61" w:rsidRPr="00D12E61" w:rsidRDefault="00D12E61" w:rsidP="00D12E61">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на забезпечення  положень п. п. 49.18.8 п. 49.18 ст. 49 Податкового кодексу України для забезпечення можливості надання декларації за податковий (звітний) період, на який припадає дата ліквідації чи реорганізації, якій не співпадає з квартальними термінами подання податкової звітності, у декларації передбачена відмітка про ліквідацію/реорганізацію податкового агента з туристичного збору.</w:t>
      </w:r>
    </w:p>
    <w:p w:rsidR="00D12E61" w:rsidRPr="00D12E61" w:rsidRDefault="00D12E61" w:rsidP="00D12E61">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Нова форма декларації застосовується з 01.04.2023.</w:t>
      </w:r>
    </w:p>
    <w:p w:rsidR="00D12E61" w:rsidRPr="00D12E61" w:rsidRDefault="00D12E61" w:rsidP="00D12E61">
      <w:pPr>
        <w:spacing w:after="0" w:line="240" w:lineRule="auto"/>
        <w:ind w:firstLine="567"/>
        <w:jc w:val="both"/>
        <w:rPr>
          <w:rFonts w:ascii="Times New Roman" w:hAnsi="Times New Roman" w:cs="Times New Roman"/>
          <w:sz w:val="28"/>
          <w:szCs w:val="28"/>
        </w:rPr>
      </w:pPr>
    </w:p>
    <w:p w:rsidR="00D12E61" w:rsidRPr="00D12E61" w:rsidRDefault="00D12E61" w:rsidP="00D12E61">
      <w:pPr>
        <w:spacing w:after="0" w:line="240" w:lineRule="auto"/>
        <w:ind w:firstLine="567"/>
        <w:jc w:val="both"/>
        <w:rPr>
          <w:rFonts w:ascii="Times New Roman" w:hAnsi="Times New Roman" w:cs="Times New Roman"/>
          <w:b/>
          <w:sz w:val="28"/>
          <w:szCs w:val="28"/>
        </w:rPr>
      </w:pPr>
      <w:r w:rsidRPr="00D12E61">
        <w:rPr>
          <w:rFonts w:ascii="Times New Roman" w:hAnsi="Times New Roman" w:cs="Times New Roman"/>
          <w:b/>
          <w:sz w:val="28"/>
          <w:szCs w:val="28"/>
        </w:rPr>
        <w:t>Щодо застосування знижених розмірів штрафних санкцій за порушення граничних строків реєстрації податкових накладних/розрахунків коригування до податкових накладних в ЄРПН</w:t>
      </w:r>
    </w:p>
    <w:p w:rsidR="00D12E61" w:rsidRPr="00D12E61" w:rsidRDefault="00D12E61" w:rsidP="00D12E61">
      <w:pPr>
        <w:spacing w:after="0" w:line="240" w:lineRule="auto"/>
        <w:ind w:firstLine="567"/>
        <w:jc w:val="both"/>
        <w:rPr>
          <w:rFonts w:ascii="Times New Roman" w:hAnsi="Times New Roman" w:cs="Times New Roman"/>
          <w:sz w:val="28"/>
          <w:szCs w:val="28"/>
        </w:rPr>
      </w:pPr>
    </w:p>
    <w:p w:rsidR="00D12E61" w:rsidRPr="00D12E61" w:rsidRDefault="00D12E61" w:rsidP="00D12E61">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З  08 лютого 2023 року набрав чинності Закон України від 12 січня 2023 року № 2876-IX «Про внесення змін до розділу ХХ «Перехідні положення» Податкового кодексу України щодо відновлення обмеження перебування грального бізнесу на спрощеній системі оподаткування» (опублікований у газеті «Голос України» від 07.02.2023 № 26).</w:t>
      </w:r>
    </w:p>
    <w:p w:rsidR="00D12E61" w:rsidRPr="00D12E61" w:rsidRDefault="00D12E61" w:rsidP="00D12E61">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Законом № 2876-IX підрозділ 2 розділу ХХ Податкового кодексу України (далі – Кодекс) доповнено пунктами 89 та 90, якими на період дії воєнного стану та протягом шести місяців після місяця, в якому воєнний стан </w:t>
      </w:r>
      <w:r w:rsidRPr="00D12E61">
        <w:rPr>
          <w:rFonts w:ascii="Times New Roman" w:hAnsi="Times New Roman" w:cs="Times New Roman"/>
          <w:sz w:val="28"/>
          <w:szCs w:val="28"/>
        </w:rPr>
        <w:lastRenderedPageBreak/>
        <w:t>буде припинено або скасовано, збільшено граничні строки реєстрації ПН/РК до ПН у ЄРПН, встановлені пунктом 201.10 статті 201 Кодексу, та зменшено розміри штрафів за їх порушення, які встановлено пунктом 1201.1 статті 1201 Кодексу.</w:t>
      </w:r>
    </w:p>
    <w:p w:rsidR="00D12E61" w:rsidRPr="00D12E61" w:rsidRDefault="00D12E61" w:rsidP="00D12E61">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Визначені пунктом 89 підрозділу 2 розділу ХХ Кодексу строки реєстрації в ЄРПН застосовуються до ПН/РК, граничний термін реєстрації в ЄРПН яких припадає на період з дати набрання чинності Законом № 2876-ІХ (тобто з датою складання, починаючи з 16 січня 2023 року), та діють тимчасово протягом дії воєнного стану в Україні та шести місяців після місяця, в якому воєнний стан буде припинено або скасовано, та становлять:</w:t>
      </w:r>
    </w:p>
    <w:p w:rsidR="00D12E61" w:rsidRPr="00D12E61" w:rsidRDefault="00D12E61" w:rsidP="00D12E61">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для ПН/РК, складених з 01 по 15 календарний день (включно) календарного місяця, – до 05 календарного дня (включно) календарного місяця, наступного за місяцем, в якому вони складені;</w:t>
      </w:r>
    </w:p>
    <w:p w:rsidR="00D12E61" w:rsidRPr="00D12E61" w:rsidRDefault="00D12E61" w:rsidP="00D12E61">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для ПН/РК, складених з 16 по останній календарний день (включно) календарного місяця, – до 18 календарного дня (включно) календарного місяця, наступного за місяцем, в якому вони складені.</w:t>
      </w:r>
    </w:p>
    <w:p w:rsidR="00D12E61" w:rsidRPr="00D12E61" w:rsidRDefault="00D12E61" w:rsidP="00D12E61">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для РК, складених постачальником товарів/послуг до податкової накладної, що складена на отримувача – платника податку,  в яких передбачається зменшення суми компенсації вартості товарів/послуг  їх постачальнику, – протягом 18 календарних днів з дня отримання такого РК до ПН отримувачем (покупцем).</w:t>
      </w:r>
    </w:p>
    <w:p w:rsidR="00D12E61" w:rsidRPr="00D12E61" w:rsidRDefault="00D12E61" w:rsidP="00D12E61">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Відповідно до пункту 90 підрозділу 2 розділу ХХ Кодексу штраф за порушення платником податку граничних строків реєстрації ПН/РК у ЄРПН, передбачених пунктом 89 підрозділу 2 розділу ХХ Кодексу, встановлюється у таких розмірах:</w:t>
      </w:r>
    </w:p>
    <w:p w:rsidR="00D12E61" w:rsidRPr="00D12E61" w:rsidRDefault="00D12E61" w:rsidP="00D12E61">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до 15 календарних днів – 2 % суми ПДВ, зазначеної в таких ПН/РК;</w:t>
      </w:r>
    </w:p>
    <w:p w:rsidR="00D12E61" w:rsidRPr="00D12E61" w:rsidRDefault="00D12E61" w:rsidP="00D12E61">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від 16 до 30 календарних днів – 5 % такої суми ПДВ;</w:t>
      </w:r>
    </w:p>
    <w:p w:rsidR="00D12E61" w:rsidRPr="00D12E61" w:rsidRDefault="00D12E61" w:rsidP="00D12E61">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від 31 до 60 календарних днів – 10 % такої суми ПДВ;</w:t>
      </w:r>
    </w:p>
    <w:p w:rsidR="00D12E61" w:rsidRPr="00D12E61" w:rsidRDefault="00D12E61" w:rsidP="00D12E61">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від 61 до 365 календарних днів – 15 % такої суми ПДВ;</w:t>
      </w:r>
    </w:p>
    <w:p w:rsidR="00D12E61" w:rsidRPr="00D12E61" w:rsidRDefault="00D12E61" w:rsidP="00D12E61">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на 366 і більше календарних днів – 25 % такої суми ПДВ.</w:t>
      </w:r>
    </w:p>
    <w:p w:rsidR="00D12E61" w:rsidRPr="00D12E61" w:rsidRDefault="00D12E61" w:rsidP="00D12E61">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Тобто штрафи у розмірах, встановлених пунктом 90 підрозділу 2 розділу ХХ Кодексу, застосовуються у разі порушення платником податку передбачених пунктом 89 підрозділу 2 розділу ХХ Кодексу граничних строків реєстрації ПН/РК у ЄРПН із датою складання, починаючи з 16 січня 2023 року.</w:t>
      </w:r>
    </w:p>
    <w:p w:rsidR="00D12E61" w:rsidRPr="00D12E61" w:rsidRDefault="00D12E61" w:rsidP="00D12E61">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При цьому порушення платником податку граничних строків реєстрації ПН/РК у ЄРПН, які припадають на період до дати набрання чинності Законом № 2876-ІХ (тобто застосовується до ПН/РК з датою складання не пізніше 15 січня 2023 року включно), тягне за собою накладання на такого платника податку штрафу у розмірах, встановлених пунктом 1201.1 статті 1201 Кодексу.</w:t>
      </w:r>
    </w:p>
    <w:p w:rsidR="00D12E61" w:rsidRPr="00D12E61" w:rsidRDefault="00D12E61" w:rsidP="00D12E61">
      <w:pPr>
        <w:spacing w:after="0" w:line="240" w:lineRule="auto"/>
        <w:ind w:firstLine="567"/>
        <w:jc w:val="both"/>
        <w:rPr>
          <w:rFonts w:ascii="Times New Roman" w:hAnsi="Times New Roman" w:cs="Times New Roman"/>
          <w:sz w:val="28"/>
          <w:szCs w:val="28"/>
        </w:rPr>
      </w:pPr>
    </w:p>
    <w:p w:rsidR="00D12E61" w:rsidRPr="00D12E61" w:rsidRDefault="00D12E61" w:rsidP="00260826">
      <w:pPr>
        <w:spacing w:after="0" w:line="240" w:lineRule="auto"/>
        <w:ind w:firstLine="567"/>
        <w:jc w:val="center"/>
        <w:rPr>
          <w:rFonts w:ascii="Times New Roman" w:hAnsi="Times New Roman" w:cs="Times New Roman"/>
          <w:b/>
          <w:sz w:val="28"/>
          <w:szCs w:val="28"/>
          <w:lang w:val="uk-UA"/>
        </w:rPr>
      </w:pPr>
    </w:p>
    <w:p w:rsidR="00260826" w:rsidRPr="007F4E8B" w:rsidRDefault="00260826" w:rsidP="00260826">
      <w:pPr>
        <w:spacing w:after="0" w:line="240" w:lineRule="auto"/>
        <w:ind w:firstLine="567"/>
        <w:jc w:val="center"/>
        <w:rPr>
          <w:rFonts w:ascii="Times New Roman" w:hAnsi="Times New Roman" w:cs="Times New Roman"/>
          <w:b/>
          <w:sz w:val="28"/>
          <w:szCs w:val="28"/>
          <w:lang w:val="uk-UA"/>
        </w:rPr>
      </w:pPr>
      <w:r w:rsidRPr="007F4E8B">
        <w:rPr>
          <w:rFonts w:ascii="Times New Roman" w:hAnsi="Times New Roman" w:cs="Times New Roman"/>
          <w:b/>
          <w:sz w:val="28"/>
          <w:szCs w:val="28"/>
          <w:lang w:val="uk-UA"/>
        </w:rPr>
        <w:t>ВСЕУКРАЇНСЬКА ГРОМАДСЬКА ОРГАНІЗАЦІЯ</w:t>
      </w:r>
    </w:p>
    <w:p w:rsidR="00260826" w:rsidRPr="007F4E8B" w:rsidRDefault="00260826" w:rsidP="00260826">
      <w:pPr>
        <w:spacing w:after="0" w:line="240" w:lineRule="auto"/>
        <w:ind w:firstLine="567"/>
        <w:jc w:val="center"/>
        <w:rPr>
          <w:rFonts w:ascii="Times New Roman" w:hAnsi="Times New Roman" w:cs="Times New Roman"/>
          <w:sz w:val="28"/>
          <w:szCs w:val="28"/>
          <w:lang w:val="uk-UA"/>
        </w:rPr>
      </w:pPr>
      <w:r w:rsidRPr="007F4E8B">
        <w:rPr>
          <w:rFonts w:ascii="Times New Roman" w:hAnsi="Times New Roman" w:cs="Times New Roman"/>
          <w:b/>
          <w:sz w:val="28"/>
          <w:szCs w:val="28"/>
          <w:lang w:val="uk-UA"/>
        </w:rPr>
        <w:lastRenderedPageBreak/>
        <w:t>«АСОЦІАЦІЯ ПЛАТНИКІВ ПОДАТКІВ УКРАЇНИ»</w:t>
      </w:r>
    </w:p>
    <w:p w:rsidR="00260826" w:rsidRPr="00D12E61" w:rsidRDefault="00D12E61" w:rsidP="00260826">
      <w:pPr>
        <w:spacing w:after="0" w:line="240" w:lineRule="auto"/>
        <w:ind w:firstLine="567"/>
        <w:jc w:val="center"/>
        <w:rPr>
          <w:rFonts w:ascii="Times New Roman" w:hAnsi="Times New Roman" w:cs="Times New Roman"/>
          <w:b/>
          <w:sz w:val="28"/>
          <w:szCs w:val="28"/>
        </w:rPr>
      </w:pPr>
      <w:r w:rsidRPr="00D12E61">
        <w:rPr>
          <w:rFonts w:ascii="Times New Roman" w:hAnsi="Times New Roman" w:cs="Times New Roman"/>
          <w:b/>
          <w:noProof/>
          <w:sz w:val="28"/>
          <w:szCs w:val="28"/>
        </w:rPr>
        <w:drawing>
          <wp:anchor distT="0" distB="0" distL="114300" distR="114300" simplePos="0" relativeHeight="251660288" behindDoc="0" locked="0" layoutInCell="1" allowOverlap="1">
            <wp:simplePos x="0" y="0"/>
            <wp:positionH relativeFrom="column">
              <wp:posOffset>-31115</wp:posOffset>
            </wp:positionH>
            <wp:positionV relativeFrom="paragraph">
              <wp:posOffset>85090</wp:posOffset>
            </wp:positionV>
            <wp:extent cx="929640" cy="937260"/>
            <wp:effectExtent l="19050" t="0" r="3810" b="0"/>
            <wp:wrapSquare wrapText="bothSides"/>
            <wp:docPr id="2" name="Рисунок 1" descr="Описание: C:\Documents and Settings\Miki\Рабочий стол\Без 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Miki\Рабочий стол\Без имени-1.jpg"/>
                    <pic:cNvPicPr>
                      <a:picLocks noChangeAspect="1" noChangeArrowheads="1"/>
                    </pic:cNvPicPr>
                  </pic:nvPicPr>
                  <pic:blipFill>
                    <a:blip r:embed="rId13" cstate="print"/>
                    <a:srcRect/>
                    <a:stretch>
                      <a:fillRect/>
                    </a:stretch>
                  </pic:blipFill>
                  <pic:spPr bwMode="auto">
                    <a:xfrm>
                      <a:off x="0" y="0"/>
                      <a:ext cx="929640" cy="937260"/>
                    </a:xfrm>
                    <a:prstGeom prst="rect">
                      <a:avLst/>
                    </a:prstGeom>
                    <a:noFill/>
                    <a:ln w="9525">
                      <a:noFill/>
                      <a:miter lim="800000"/>
                      <a:headEnd/>
                      <a:tailEnd/>
                    </a:ln>
                  </pic:spPr>
                </pic:pic>
              </a:graphicData>
            </a:graphic>
          </wp:anchor>
        </w:drawing>
      </w:r>
      <w:r w:rsidR="00260826" w:rsidRPr="00D12E61">
        <w:rPr>
          <w:rFonts w:ascii="Times New Roman" w:hAnsi="Times New Roman" w:cs="Times New Roman"/>
          <w:b/>
          <w:sz w:val="28"/>
          <w:szCs w:val="28"/>
        </w:rPr>
        <w:t>Територіальне відділення в Рівненській області</w:t>
      </w:r>
    </w:p>
    <w:tbl>
      <w:tblPr>
        <w:tblW w:w="0" w:type="auto"/>
        <w:tblInd w:w="-72" w:type="dxa"/>
        <w:tblBorders>
          <w:top w:val="thinThickSmallGap" w:sz="24" w:space="0" w:color="auto"/>
        </w:tblBorders>
        <w:tblLook w:val="0000"/>
      </w:tblPr>
      <w:tblGrid>
        <w:gridCol w:w="8042"/>
      </w:tblGrid>
      <w:tr w:rsidR="00260826" w:rsidRPr="00D12E61" w:rsidTr="007660F4">
        <w:trPr>
          <w:trHeight w:val="100"/>
        </w:trPr>
        <w:tc>
          <w:tcPr>
            <w:tcW w:w="9360" w:type="dxa"/>
          </w:tcPr>
          <w:p w:rsidR="00260826" w:rsidRPr="00D12E61" w:rsidRDefault="00260826" w:rsidP="007660F4">
            <w:pPr>
              <w:spacing w:after="0" w:line="240" w:lineRule="auto"/>
              <w:ind w:firstLine="567"/>
              <w:rPr>
                <w:rFonts w:ascii="Times New Roman" w:hAnsi="Times New Roman" w:cs="Times New Roman"/>
                <w:b/>
                <w:i/>
                <w:sz w:val="28"/>
                <w:szCs w:val="28"/>
              </w:rPr>
            </w:pPr>
            <w:r w:rsidRPr="00D12E61">
              <w:rPr>
                <w:rFonts w:ascii="Times New Roman" w:hAnsi="Times New Roman" w:cs="Times New Roman"/>
                <w:i/>
                <w:sz w:val="28"/>
                <w:szCs w:val="28"/>
              </w:rPr>
              <w:t xml:space="preserve">Юридична та поштова адреса: </w:t>
            </w:r>
            <w:r w:rsidRPr="00D12E61">
              <w:rPr>
                <w:rFonts w:ascii="Times New Roman" w:hAnsi="Times New Roman" w:cs="Times New Roman"/>
                <w:b/>
                <w:i/>
                <w:sz w:val="28"/>
                <w:szCs w:val="28"/>
              </w:rPr>
              <w:t xml:space="preserve">33023, Україна, м. Рівне, вул. Відінська, 8 </w:t>
            </w:r>
          </w:p>
          <w:p w:rsidR="00260826" w:rsidRPr="00D12E61" w:rsidRDefault="00260826" w:rsidP="007660F4">
            <w:pPr>
              <w:spacing w:after="0" w:line="240" w:lineRule="auto"/>
              <w:ind w:firstLine="567"/>
              <w:jc w:val="center"/>
              <w:rPr>
                <w:rFonts w:ascii="Times New Roman" w:hAnsi="Times New Roman" w:cs="Times New Roman"/>
                <w:b/>
                <w:bCs/>
                <w:i/>
                <w:sz w:val="28"/>
                <w:szCs w:val="28"/>
              </w:rPr>
            </w:pPr>
            <w:r w:rsidRPr="00D12E61">
              <w:rPr>
                <w:rFonts w:ascii="Times New Roman" w:hAnsi="Times New Roman" w:cs="Times New Roman"/>
                <w:b/>
                <w:bCs/>
                <w:i/>
                <w:sz w:val="28"/>
                <w:szCs w:val="28"/>
              </w:rPr>
              <w:t xml:space="preserve">тел./факс 0362-460154, моб. </w:t>
            </w:r>
            <w:r w:rsidRPr="00D12E61">
              <w:rPr>
                <w:rFonts w:ascii="Times New Roman" w:hAnsi="Times New Roman" w:cs="Times New Roman"/>
                <w:b/>
                <w:i/>
                <w:sz w:val="28"/>
                <w:szCs w:val="28"/>
              </w:rPr>
              <w:t>067-240-75-49– rivneappu@ukr.net</w:t>
            </w:r>
          </w:p>
        </w:tc>
      </w:tr>
    </w:tbl>
    <w:p w:rsidR="00260826" w:rsidRPr="00D12E61" w:rsidRDefault="00260826" w:rsidP="00260826">
      <w:pPr>
        <w:spacing w:after="0" w:line="240" w:lineRule="auto"/>
        <w:ind w:firstLine="567"/>
        <w:rPr>
          <w:rFonts w:ascii="Times New Roman" w:hAnsi="Times New Roman" w:cs="Times New Roman"/>
          <w:b/>
          <w:sz w:val="28"/>
          <w:szCs w:val="28"/>
        </w:rPr>
      </w:pPr>
    </w:p>
    <w:p w:rsidR="00D12E61" w:rsidRPr="00D12E61" w:rsidRDefault="00D12E61" w:rsidP="00D12E61">
      <w:pPr>
        <w:spacing w:after="0" w:line="240" w:lineRule="auto"/>
        <w:ind w:firstLine="567"/>
        <w:jc w:val="both"/>
        <w:rPr>
          <w:rFonts w:ascii="Times New Roman" w:hAnsi="Times New Roman" w:cs="Times New Roman"/>
          <w:sz w:val="28"/>
          <w:szCs w:val="28"/>
        </w:rPr>
      </w:pPr>
    </w:p>
    <w:p w:rsidR="00D12E61" w:rsidRPr="00D12E61" w:rsidRDefault="00D12E61" w:rsidP="00D12E61">
      <w:pPr>
        <w:spacing w:after="0" w:line="240" w:lineRule="auto"/>
        <w:ind w:firstLine="567"/>
        <w:jc w:val="both"/>
        <w:rPr>
          <w:rFonts w:ascii="Times New Roman" w:hAnsi="Times New Roman" w:cs="Times New Roman"/>
          <w:b/>
          <w:sz w:val="28"/>
          <w:szCs w:val="28"/>
        </w:rPr>
      </w:pPr>
      <w:r w:rsidRPr="00D12E61">
        <w:rPr>
          <w:rFonts w:ascii="Times New Roman" w:hAnsi="Times New Roman" w:cs="Times New Roman"/>
          <w:b/>
          <w:sz w:val="28"/>
          <w:szCs w:val="28"/>
        </w:rPr>
        <w:t xml:space="preserve">      Податковий консультант                                      Михалишина В.П.        </w:t>
      </w:r>
    </w:p>
    <w:p w:rsidR="00260826" w:rsidRPr="00D12E61" w:rsidRDefault="00260826" w:rsidP="00260826">
      <w:pPr>
        <w:spacing w:after="0" w:line="240" w:lineRule="auto"/>
        <w:ind w:firstLine="567"/>
        <w:rPr>
          <w:rFonts w:ascii="Times New Roman" w:hAnsi="Times New Roman" w:cs="Times New Roman"/>
          <w:b/>
          <w:sz w:val="28"/>
          <w:szCs w:val="28"/>
        </w:rPr>
      </w:pP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b/>
          <w:sz w:val="28"/>
          <w:szCs w:val="28"/>
        </w:rPr>
        <w:t xml:space="preserve">     Кінцеві бенефеціарні власники та фінмоніторинг </w:t>
      </w:r>
      <w:r w:rsidRPr="00D12E61">
        <w:rPr>
          <w:rFonts w:ascii="Times New Roman" w:hAnsi="Times New Roman" w:cs="Times New Roman"/>
          <w:sz w:val="28"/>
          <w:szCs w:val="28"/>
        </w:rPr>
        <w:t xml:space="preserve">      </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w:t>
      </w:r>
      <w:r w:rsidRPr="00D12E61">
        <w:rPr>
          <w:rFonts w:ascii="Times New Roman" w:hAnsi="Times New Roman" w:cs="Times New Roman"/>
          <w:b/>
          <w:sz w:val="28"/>
          <w:szCs w:val="28"/>
        </w:rPr>
        <w:t>Про КБВ.</w:t>
      </w:r>
      <w:r w:rsidRPr="00D12E61">
        <w:rPr>
          <w:rFonts w:ascii="Times New Roman" w:hAnsi="Times New Roman" w:cs="Times New Roman"/>
          <w:sz w:val="28"/>
          <w:szCs w:val="28"/>
        </w:rPr>
        <w:t xml:space="preserve">  Що нового: Законом №2571 визначено два способи подання інформації про КБВ, структуру власності та про зміни до них: у паперовій або електронній формі.  </w:t>
      </w:r>
      <w:r w:rsidRPr="00D12E61">
        <w:rPr>
          <w:rFonts w:ascii="Times New Roman" w:hAnsi="Times New Roman" w:cs="Times New Roman"/>
          <w:sz w:val="28"/>
          <w:szCs w:val="28"/>
          <w:u w:val="single"/>
        </w:rPr>
        <w:t xml:space="preserve">Як і раніше, юрособи й надалі подаватимуть інформацію про КБВ та структуру власності — </w:t>
      </w:r>
      <w:r w:rsidRPr="00D12E61">
        <w:rPr>
          <w:rFonts w:ascii="Times New Roman" w:hAnsi="Times New Roman" w:cs="Times New Roman"/>
          <w:sz w:val="28"/>
          <w:szCs w:val="28"/>
        </w:rPr>
        <w:t xml:space="preserve"> і повідомляти про  «відсутність» КБВ .  Це  робититься :  під час реєстрації новоствореної юрособи;  в разі держреєстрації включення відомостей про юрособу до ЄДР; держреєстрації змін до відомостей про юрособу, що містяться в ЄДР.</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Юрособи зобов’язані підтримувати відомості про КБВ та структуру власності в актуальному стані та повідомляти держреєстратора про зміни протягом 30 робочих днів з дня їх виникнення. В свою чергу  КБВ у разі виникнення змін повинні повідомляти своїх юросіб про такі зміни протягом 5 р. д. з дати їх виникнення.</w:t>
      </w:r>
    </w:p>
    <w:p w:rsidR="00260826" w:rsidRPr="00D12E61" w:rsidRDefault="00260826" w:rsidP="00260826">
      <w:pPr>
        <w:spacing w:after="0" w:line="240" w:lineRule="auto"/>
        <w:ind w:firstLine="567"/>
        <w:jc w:val="both"/>
        <w:rPr>
          <w:rFonts w:ascii="Times New Roman" w:hAnsi="Times New Roman" w:cs="Times New Roman"/>
          <w:sz w:val="28"/>
          <w:szCs w:val="28"/>
          <w:u w:val="single"/>
        </w:rPr>
      </w:pPr>
      <w:r w:rsidRPr="00D12E61">
        <w:rPr>
          <w:rFonts w:ascii="Times New Roman" w:hAnsi="Times New Roman" w:cs="Times New Roman"/>
          <w:sz w:val="28"/>
          <w:szCs w:val="28"/>
        </w:rPr>
        <w:t xml:space="preserve">  А  юрособа має надсилати запити таким КБВ — і лише відсутність відповіді на запит звільняє юрособу від відповідальності за неподання відомостей до ЄДР про зміни. Про виявлені помилки та неточності  у раніше поданих відомостях про КБВ та/або структуру власності  юрособа має  повідомити —</w:t>
      </w:r>
      <w:r w:rsidRPr="00D12E61">
        <w:rPr>
          <w:rFonts w:ascii="Times New Roman" w:hAnsi="Times New Roman" w:cs="Times New Roman"/>
          <w:sz w:val="28"/>
          <w:szCs w:val="28"/>
          <w:u w:val="single"/>
        </w:rPr>
        <w:t xml:space="preserve"> не пізніше трьох робочих днів з дня їх виявлення.</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w:t>
      </w:r>
      <w:r w:rsidRPr="00D12E61">
        <w:rPr>
          <w:rFonts w:ascii="Times New Roman" w:hAnsi="Times New Roman" w:cs="Times New Roman"/>
          <w:sz w:val="28"/>
          <w:szCs w:val="28"/>
          <w:u w:val="single"/>
        </w:rPr>
        <w:t>Не  повинні подавати інформацію про КБВ</w:t>
      </w:r>
      <w:r w:rsidRPr="00D12E61">
        <w:rPr>
          <w:rFonts w:ascii="Times New Roman" w:hAnsi="Times New Roman" w:cs="Times New Roman"/>
          <w:sz w:val="28"/>
          <w:szCs w:val="28"/>
        </w:rPr>
        <w:t>:</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політичні партії, структурні утворення політичних партій;</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професійні спілки, їх об’єднання, організації профспілок, передбачені статутом профспілок та їх об’єднань;</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творчі спілки, місцеві осередки творчих спілок;</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організації роботодавців, їх об’єднання;</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адвокатські об’єднання, адвокатські бюро;</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організації, що здійснюють професійне самоврядування у сфері нотаріату;</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державні органи, органи місцевого самоврядування, їх асоціації;</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публічні компанії (юрособи, створені у формі ПАТ, акції яких допущені до торгів принаймні на одній фондовій біржі (регульованому ринку) з переліку іноземних фондових бірж (регульованих ринків), який формується в порядку, визначеному КМУ, на які поширюються вимоги щодо розкриття інформації про кінцевих бенефіціарних власників, рівнозначні тим, що були прийняті Європейським Союзом);</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lastRenderedPageBreak/>
        <w:t>державні та комунальні підприємства, установи, організації;</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торгово-промислові палати;</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державні пенсійні фонди;</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житлово-будівельні кооперативи, дачні (дачно-будівельні) кооперативи, садівничі та гаражні (гаражно-будівельні) кооперативи (товариства), об’єднання співвласників багатоквартирного будинку, асоціації власників житлових будинків, внесені до Реєстру неприбуткових установ;</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сільськогосподарські кооперативи, сільськогосподарські кооперативні об’єднання, відокремлені структурні підрозділи зі статусом юрособи (крім відокремленого підрозділу іноземної неурядової організації).</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w:t>
      </w:r>
      <w:r w:rsidRPr="00D12E61">
        <w:rPr>
          <w:rFonts w:ascii="Times New Roman" w:hAnsi="Times New Roman" w:cs="Times New Roman"/>
          <w:sz w:val="28"/>
          <w:szCs w:val="28"/>
          <w:u w:val="single"/>
        </w:rPr>
        <w:t>Як і раніше, під час подання відомостей про КБВ юрособа подає  структуру власності юрособи лише у разі, якщ</w:t>
      </w:r>
      <w:r w:rsidRPr="00D12E61">
        <w:rPr>
          <w:rFonts w:ascii="Times New Roman" w:hAnsi="Times New Roman" w:cs="Times New Roman"/>
          <w:sz w:val="28"/>
          <w:szCs w:val="28"/>
        </w:rPr>
        <w:t>о в ЄДР немає такої актуальної інформації; документи, що підтверджують  реєстрацію юрособи-нерезидента у країні її місцезнаходження (якщо засновником юрособи є юрособа-нерезидент) — знову ж таки лише в разі, якщо в ЄДР немає такої актуальної інформації.   Держреєстратор приймає копії документів, засвідчені нотаріально або із застосуванням засобів КЕП, не раніше ніж за 90 днів до дня подання їх для держреєстрації.</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На сьогодні у п. 9 ч. 2 ст. 9 Закону про держреєстрацію передбачено, що під документом, який підтверджує особу, розуміють також паспорт громадянина України для виїзду за кордон, унікальний номер запису в Єдиному державному демографічному реєстрі (УНЗР — за наявності).</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Відтепер </w:t>
      </w:r>
      <w:r w:rsidRPr="00D12E61">
        <w:rPr>
          <w:rFonts w:ascii="Times New Roman" w:hAnsi="Times New Roman" w:cs="Times New Roman"/>
          <w:sz w:val="28"/>
          <w:szCs w:val="28"/>
          <w:u w:val="single"/>
        </w:rPr>
        <w:t>до ЄДР вноситимуть також інформацію про: виявлені розбіжності між відомостями про КБВ та</w:t>
      </w:r>
      <w:r w:rsidRPr="00D12E61">
        <w:rPr>
          <w:rFonts w:ascii="Times New Roman" w:hAnsi="Times New Roman" w:cs="Times New Roman"/>
          <w:sz w:val="28"/>
          <w:szCs w:val="28"/>
        </w:rPr>
        <w:t xml:space="preserve"> структуру власності клієнта, зокрема про виявлення неповноти, неточностей чи помилок в інформації про КБВ або структуру власності, що містяться в ЄДР; про визнання структури власності юрособи, державне регулювання та нагляд за діяльністю якої здійснює НБУ, непрозорою (прозорою). </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Суб’єкт первинного фінансового моніторингу зобов’язаний (п. 8-1 ч. 2 ст. 8 Закону про фінмоніторинг) повідомляти держателя ЄДР про виявлення розбіжностей між отриманими ним унаслідок  перевірки та розміщеними в ЄДР відомостями про КБВ та структуру власності протягом 10 робочих днів з дня виявлення розбіжностей. </w:t>
      </w:r>
      <w:r w:rsidRPr="00D12E61">
        <w:rPr>
          <w:rFonts w:ascii="Times New Roman" w:hAnsi="Times New Roman" w:cs="Times New Roman"/>
          <w:sz w:val="28"/>
          <w:szCs w:val="28"/>
          <w:u w:val="single"/>
        </w:rPr>
        <w:t>Норма набере чинності коли Мін’юст та Держфінмоніторинг затвердять відповідний порядок</w:t>
      </w:r>
      <w:r w:rsidRPr="00D12E61">
        <w:rPr>
          <w:rFonts w:ascii="Times New Roman" w:hAnsi="Times New Roman" w:cs="Times New Roman"/>
          <w:sz w:val="28"/>
          <w:szCs w:val="28"/>
        </w:rPr>
        <w:t xml:space="preserve">. </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Зазначене повідомлення є підставою для внесення держреєстратором до ЄДР позначки про можливу недостовірність інформації про КБВ та/або структуру власності юрособи. А одними  з перших інформацію про таку позначку в ЄДР отримають банки. Як вони будуть діяти невідомо.  </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За результатами перевірки позначка буде знята. Критичний строк подання пояснень та документів юрособою — 30 робочих днів. Якщо не встигаєте, держреєстратор має вилучити з ЄДР інформацію про КБВ, і юрособа, яка має таку позначку, автоматично перетворюється на клієнта з </w:t>
      </w:r>
      <w:r w:rsidRPr="00D12E61">
        <w:rPr>
          <w:rFonts w:ascii="Times New Roman" w:hAnsi="Times New Roman" w:cs="Times New Roman"/>
          <w:sz w:val="28"/>
          <w:szCs w:val="28"/>
        </w:rPr>
        <w:lastRenderedPageBreak/>
        <w:t>високим ризиком ділових відносин (фіноперацій без встановлення ділових відносин).</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Для державної реєстрації змін до відомостей про розмір статутного капіталу, розміри часток у статутному капіталі чи склад учасників ТОВ/ТДВ </w:t>
      </w:r>
      <w:r w:rsidRPr="00D12E61">
        <w:rPr>
          <w:rFonts w:ascii="Times New Roman" w:hAnsi="Times New Roman" w:cs="Times New Roman"/>
          <w:sz w:val="28"/>
          <w:szCs w:val="28"/>
          <w:u w:val="single"/>
        </w:rPr>
        <w:t>справжність підписів нотаріально засвідчується з використанням нотаріальних бланків лише на таких документах, як:</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а) рішення загальних зборів учасників (рішення єдиного учасника) ТОВ/ТДВ про визначення розміру статутного капіталу та розмірів часток учасників;</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б) рішення загальних зборів учасників ТОВ/ТДВ про виключення учасника з товариства.</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w:t>
      </w:r>
      <w:r w:rsidRPr="00D12E61">
        <w:rPr>
          <w:rFonts w:ascii="Times New Roman" w:hAnsi="Times New Roman" w:cs="Times New Roman"/>
          <w:sz w:val="28"/>
          <w:szCs w:val="28"/>
          <w:u w:val="single"/>
        </w:rPr>
        <w:t xml:space="preserve">Реєстратор відмовляє у </w:t>
      </w:r>
      <w:r w:rsidRPr="00D12E61">
        <w:rPr>
          <w:rFonts w:ascii="Times New Roman" w:hAnsi="Times New Roman" w:cs="Times New Roman"/>
          <w:sz w:val="28"/>
          <w:szCs w:val="28"/>
        </w:rPr>
        <w:t xml:space="preserve">вчиненні реєстраційної дії, </w:t>
      </w:r>
      <w:r w:rsidRPr="00D12E61">
        <w:rPr>
          <w:rFonts w:ascii="Times New Roman" w:hAnsi="Times New Roman" w:cs="Times New Roman"/>
          <w:sz w:val="28"/>
          <w:szCs w:val="28"/>
          <w:u w:val="single"/>
        </w:rPr>
        <w:t>якщо заяву</w:t>
      </w:r>
      <w:r w:rsidRPr="00D12E61">
        <w:rPr>
          <w:rFonts w:ascii="Times New Roman" w:hAnsi="Times New Roman" w:cs="Times New Roman"/>
          <w:sz w:val="28"/>
          <w:szCs w:val="28"/>
        </w:rPr>
        <w:t xml:space="preserve"> про держреєстрацію створення юрособи, держреєстрацію включення відомостей про юрособу до ЄДР, держреєстрацію змін до відомостей про юрособу, що містяться в ЄДР, </w:t>
      </w:r>
      <w:r w:rsidRPr="00D12E61">
        <w:rPr>
          <w:rFonts w:ascii="Times New Roman" w:hAnsi="Times New Roman" w:cs="Times New Roman"/>
          <w:sz w:val="28"/>
          <w:szCs w:val="28"/>
          <w:u w:val="single"/>
        </w:rPr>
        <w:t>подано із зазначенням КБВ, який на день подання заяви  помер</w:t>
      </w:r>
      <w:r w:rsidRPr="00D12E61">
        <w:rPr>
          <w:rFonts w:ascii="Times New Roman" w:hAnsi="Times New Roman" w:cs="Times New Roman"/>
          <w:sz w:val="28"/>
          <w:szCs w:val="28"/>
        </w:rPr>
        <w:t>.</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Закон №2571 передбачає застосування штрафу в розмірі від 17 тис. до 34 тис. грн на юрособу за такі порушення, як (п. 4 ст. 35 Закону про держреєстрацію):</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 внесення особами, уповноваженими на вчинення дій, спрямованих на державну реєстрацію створення юрособи або зміну учасників юрособи, до документів, що подаються для такої держреєстрації, завідомо неправдивих відомостей про КБВ або про його відсутність;</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 неподання або несвоєчасне подання  реєстратору інформації про КБВ або про його відсутність;</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 ненадання юрособами-резидентами, які є засновниками (учасниками) юросіб, та фізособами-резидентами, які є засновниками (учасниками) юросіб та/або здійснюють вирішальний вплив на їхню діяльність, на запит юросіб інформації, необхідної для подання інформації про КБВ або її актуалізації в ЄДР та структуру власності юрособи.</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Інформацію про КБВ та структуру власності згідно Закону  №2571 потрібно буде подавати протягом 60 днів з дати набрання чинності   положення про структуру  власності і методологію визначення юридичною особою КБВ,   але не раніше 90 днів з дня припинення війни.</w:t>
      </w:r>
    </w:p>
    <w:p w:rsidR="00260826" w:rsidRPr="00D12E61" w:rsidRDefault="00260826" w:rsidP="00260826">
      <w:pPr>
        <w:spacing w:after="0" w:line="240" w:lineRule="auto"/>
        <w:ind w:firstLine="567"/>
        <w:jc w:val="both"/>
        <w:rPr>
          <w:rFonts w:ascii="Times New Roman" w:hAnsi="Times New Roman" w:cs="Times New Roman"/>
          <w:b/>
          <w:sz w:val="28"/>
          <w:szCs w:val="28"/>
        </w:rPr>
      </w:pPr>
      <w:r w:rsidRPr="00D12E61">
        <w:rPr>
          <w:rFonts w:ascii="Times New Roman" w:hAnsi="Times New Roman" w:cs="Times New Roman"/>
          <w:sz w:val="28"/>
          <w:szCs w:val="28"/>
        </w:rPr>
        <w:t>Причому це стосується тих юросіб, які зареєстровані до дати набрання чинності цими нормативними документами. Якщо після цієї дати юрособа виявляє неповноту відомостей, неточності чи помилки у поданих даних про КБВ чи у структурі власності, вона має шанс повторно подати виправлення, але в межах наданих шести місяців</w:t>
      </w:r>
      <w:r w:rsidRPr="00D12E61">
        <w:rPr>
          <w:rFonts w:ascii="Times New Roman" w:hAnsi="Times New Roman" w:cs="Times New Roman"/>
          <w:b/>
          <w:sz w:val="28"/>
          <w:szCs w:val="28"/>
        </w:rPr>
        <w:t>.</w:t>
      </w:r>
    </w:p>
    <w:p w:rsidR="00260826" w:rsidRPr="00D12E61" w:rsidRDefault="00260826" w:rsidP="00260826">
      <w:pPr>
        <w:spacing w:after="0" w:line="240" w:lineRule="auto"/>
        <w:ind w:firstLine="567"/>
        <w:jc w:val="both"/>
        <w:rPr>
          <w:rFonts w:ascii="Times New Roman" w:hAnsi="Times New Roman" w:cs="Times New Roman"/>
          <w:b/>
          <w:sz w:val="28"/>
          <w:szCs w:val="28"/>
        </w:rPr>
      </w:pP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b/>
          <w:sz w:val="28"/>
          <w:szCs w:val="28"/>
          <w:u w:val="single"/>
        </w:rPr>
        <w:t>Фінансовий моніторинг</w:t>
      </w:r>
      <w:r w:rsidRPr="00D12E61">
        <w:rPr>
          <w:rFonts w:ascii="Times New Roman" w:hAnsi="Times New Roman" w:cs="Times New Roman"/>
          <w:sz w:val="28"/>
          <w:szCs w:val="28"/>
        </w:rPr>
        <w:t xml:space="preserve">.   Відповідно до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(далі – ЗУ «Про фінмоніторинг») </w:t>
      </w:r>
      <w:r w:rsidRPr="00D12E61">
        <w:rPr>
          <w:rFonts w:ascii="Times New Roman" w:hAnsi="Times New Roman" w:cs="Times New Roman"/>
          <w:sz w:val="28"/>
          <w:szCs w:val="28"/>
        </w:rPr>
        <w:lastRenderedPageBreak/>
        <w:t xml:space="preserve">перевірятимуть легітимность так званих  порогових  та підозрілих  фіноперацій. </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w:t>
      </w:r>
      <w:r w:rsidRPr="00D12E61">
        <w:rPr>
          <w:rFonts w:ascii="Times New Roman" w:hAnsi="Times New Roman" w:cs="Times New Roman"/>
          <w:b/>
          <w:sz w:val="28"/>
          <w:szCs w:val="28"/>
          <w:u w:val="single"/>
        </w:rPr>
        <w:t>Фінансові операції є пороговими, я</w:t>
      </w:r>
      <w:r w:rsidRPr="00D12E61">
        <w:rPr>
          <w:rFonts w:ascii="Times New Roman" w:hAnsi="Times New Roman" w:cs="Times New Roman"/>
          <w:sz w:val="28"/>
          <w:szCs w:val="28"/>
        </w:rPr>
        <w:t>кщо сума, на яку здійснюється кожна із них, дорівнює чи перевищує «поріг» в 400 тисяч гривень та за наявності однієї з таких ознак:</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одна із сторін - учасників фінансової операції має реєстрацію, місце проживання чи місцезнаходження в державі, що здійснює збройну агресію проти України,   фінансові операції політично значущих осіб, членів їх сім’ї або осіб, пов’язаних з політично значущими особами;  платіжні операції з переказу коштів за кордон;        фінансові операції з готівкою (внесення, переказ, отримання коштів). </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w:t>
      </w:r>
      <w:r w:rsidRPr="00D12E61">
        <w:rPr>
          <w:rFonts w:ascii="Times New Roman" w:hAnsi="Times New Roman" w:cs="Times New Roman"/>
          <w:b/>
          <w:sz w:val="28"/>
          <w:szCs w:val="28"/>
          <w:u w:val="single"/>
        </w:rPr>
        <w:t xml:space="preserve">Підозрілі операції. </w:t>
      </w:r>
      <w:r w:rsidRPr="00D12E61">
        <w:rPr>
          <w:rFonts w:ascii="Times New Roman" w:hAnsi="Times New Roman" w:cs="Times New Roman"/>
          <w:sz w:val="28"/>
          <w:szCs w:val="28"/>
          <w:u w:val="single"/>
        </w:rPr>
        <w:t xml:space="preserve">  </w:t>
      </w:r>
      <w:r w:rsidRPr="00D12E61">
        <w:rPr>
          <w:rFonts w:ascii="Times New Roman" w:hAnsi="Times New Roman" w:cs="Times New Roman"/>
          <w:sz w:val="28"/>
          <w:szCs w:val="28"/>
        </w:rPr>
        <w:t xml:space="preserve">Щодо підозрілих фінансових операцій, то  головний фактор – наявність підозри щодо  походження  коштів або сама операція не є злочинною . Н а державні органи та суб’єктів  первинного фінансово моніторингу </w:t>
      </w:r>
      <w:r w:rsidRPr="00D12E61">
        <w:rPr>
          <w:rFonts w:ascii="Times New Roman" w:hAnsi="Times New Roman" w:cs="Times New Roman"/>
          <w:sz w:val="28"/>
          <w:szCs w:val="28"/>
          <w:u w:val="single"/>
        </w:rPr>
        <w:t xml:space="preserve">покладається </w:t>
      </w:r>
      <w:r w:rsidRPr="00D12E61">
        <w:rPr>
          <w:rFonts w:ascii="Times New Roman" w:hAnsi="Times New Roman" w:cs="Times New Roman"/>
          <w:b/>
          <w:sz w:val="28"/>
          <w:szCs w:val="28"/>
          <w:u w:val="single"/>
        </w:rPr>
        <w:t>обов’язок</w:t>
      </w:r>
      <w:r w:rsidRPr="00D12E61">
        <w:rPr>
          <w:rFonts w:ascii="Times New Roman" w:hAnsi="Times New Roman" w:cs="Times New Roman"/>
          <w:sz w:val="28"/>
          <w:szCs w:val="28"/>
          <w:u w:val="single"/>
        </w:rPr>
        <w:t xml:space="preserve"> </w:t>
      </w:r>
      <w:r w:rsidRPr="00D12E61">
        <w:rPr>
          <w:rFonts w:ascii="Times New Roman" w:hAnsi="Times New Roman" w:cs="Times New Roman"/>
          <w:sz w:val="28"/>
          <w:szCs w:val="28"/>
        </w:rPr>
        <w:t>повідомити спеціально уповноваженому органу про такі операції та їх учасників.</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Тобто, суб’єкт  первинного фінмоніторингу приймає рішення про підозрілість фінансової операції з усіма подальшими наслідками, керуючись лише наявною інформацією та припущеннями, які можуть свідчити про незаконність такої.</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Тому, при наданні пояснень на вимогу, необхідно подати достатню кількість даних, які могли б розвіяти припущення про схемність операції чи походження коштів. </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Після початку вторгнення в Україну, посилення нагляду відбулось  щодо </w:t>
      </w:r>
      <w:r w:rsidRPr="00D12E61">
        <w:rPr>
          <w:rFonts w:ascii="Times New Roman" w:hAnsi="Times New Roman" w:cs="Times New Roman"/>
          <w:sz w:val="28"/>
          <w:szCs w:val="28"/>
          <w:u w:val="single"/>
        </w:rPr>
        <w:t>-  резидентів   російської федерації, республіки білорусь, а також осіб, зареєстрованих  на непідконтрольних територіях</w:t>
      </w:r>
      <w:r w:rsidRPr="00D12E61">
        <w:rPr>
          <w:rFonts w:ascii="Times New Roman" w:hAnsi="Times New Roman" w:cs="Times New Roman"/>
          <w:sz w:val="28"/>
          <w:szCs w:val="28"/>
        </w:rPr>
        <w:t xml:space="preserve">. </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Крім іншого, постановою НБУ № 18 від 24.02.2022 року, спрямованою на регулювання в період війни, було внесено ряд обмежень, серед яких: </w:t>
      </w:r>
      <w:r w:rsidRPr="00D12E61">
        <w:rPr>
          <w:rFonts w:ascii="Times New Roman" w:hAnsi="Times New Roman" w:cs="Times New Roman"/>
          <w:sz w:val="28"/>
          <w:szCs w:val="28"/>
          <w:u w:val="single"/>
        </w:rPr>
        <w:t>заборонено видачу готівкових коштів у гривнях та іноземній валюті з рахунку клієнта в обсязі, що перевищує 100000 гривень у день</w:t>
      </w:r>
      <w:r w:rsidRPr="00D12E61">
        <w:rPr>
          <w:rFonts w:ascii="Times New Roman" w:hAnsi="Times New Roman" w:cs="Times New Roman"/>
          <w:sz w:val="28"/>
          <w:szCs w:val="28"/>
        </w:rPr>
        <w:t xml:space="preserve">, крім зняття готівкових коштів у гривнях в певних випадках та заборонено видачу за межами України готівкових коштів з усіх рахунків клієнта банку, відкритих у національній валюті, в обсязі, що перевищує в </w:t>
      </w:r>
      <w:r w:rsidRPr="00D12E61">
        <w:rPr>
          <w:rFonts w:ascii="Times New Roman" w:hAnsi="Times New Roman" w:cs="Times New Roman"/>
          <w:sz w:val="28"/>
          <w:szCs w:val="28"/>
          <w:u w:val="single"/>
        </w:rPr>
        <w:t>еквіваленті 12500 гривень на кожні сім календарних днів</w:t>
      </w:r>
      <w:r w:rsidRPr="00D12E61">
        <w:rPr>
          <w:rFonts w:ascii="Times New Roman" w:hAnsi="Times New Roman" w:cs="Times New Roman"/>
          <w:sz w:val="28"/>
          <w:szCs w:val="28"/>
        </w:rPr>
        <w:t>.</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Рекомендується : -не уникати особистого контакту з представниками СПФМ. Розцінюється як ухилення від ідентифікації/верифікації та виникає сумнів стосовно того, що особа виступає від власного імені.</w:t>
      </w:r>
    </w:p>
    <w:p w:rsidR="00260826" w:rsidRPr="00D12E61" w:rsidRDefault="00260826" w:rsidP="00260826">
      <w:pPr>
        <w:pStyle w:val="a9"/>
        <w:ind w:firstLine="567"/>
        <w:jc w:val="both"/>
        <w:rPr>
          <w:rFonts w:ascii="Times New Roman" w:hAnsi="Times New Roman"/>
          <w:sz w:val="28"/>
          <w:szCs w:val="28"/>
          <w:lang w:val="ru-RU"/>
        </w:rPr>
      </w:pPr>
      <w:r w:rsidRPr="00D12E61">
        <w:rPr>
          <w:rFonts w:ascii="Times New Roman" w:hAnsi="Times New Roman"/>
          <w:sz w:val="28"/>
          <w:szCs w:val="28"/>
          <w:lang w:val="ru-RU"/>
        </w:rPr>
        <w:t xml:space="preserve"> Виключити надання неправдивої інформації та підроблених документів</w:t>
      </w:r>
      <w:r w:rsidR="00D12E61">
        <w:rPr>
          <w:rFonts w:ascii="Times New Roman" w:hAnsi="Times New Roman"/>
          <w:sz w:val="28"/>
          <w:szCs w:val="28"/>
          <w:lang w:val="ru-RU"/>
        </w:rPr>
        <w:t xml:space="preserve"> </w:t>
      </w:r>
      <w:r w:rsidRPr="00D12E61">
        <w:rPr>
          <w:rFonts w:ascii="Times New Roman" w:hAnsi="Times New Roman"/>
          <w:sz w:val="28"/>
          <w:szCs w:val="28"/>
          <w:lang w:val="ru-RU"/>
        </w:rPr>
        <w:t xml:space="preserve"> на вимогу надавати додаткову інформацію про себе, транзакцію чи діяльність. Не рекомендовано ігнорувати чи відмовляти</w:t>
      </w:r>
    </w:p>
    <w:p w:rsidR="00260826" w:rsidRPr="00D12E61" w:rsidRDefault="00260826" w:rsidP="00260826">
      <w:pPr>
        <w:pStyle w:val="a9"/>
        <w:ind w:firstLine="567"/>
        <w:jc w:val="both"/>
        <w:rPr>
          <w:rFonts w:ascii="Times New Roman" w:hAnsi="Times New Roman"/>
          <w:sz w:val="28"/>
          <w:szCs w:val="28"/>
          <w:lang w:val="ru-RU"/>
        </w:rPr>
      </w:pPr>
      <w:r w:rsidRPr="00D12E61">
        <w:rPr>
          <w:rFonts w:ascii="Times New Roman" w:hAnsi="Times New Roman"/>
          <w:sz w:val="28"/>
          <w:szCs w:val="28"/>
          <w:lang w:val="ru-RU"/>
        </w:rPr>
        <w:t xml:space="preserve">       - якщо доводиться часто змінювати місце проживання – приготуйтесь пояснити чому</w:t>
      </w:r>
    </w:p>
    <w:p w:rsidR="00260826" w:rsidRPr="00D12E61" w:rsidRDefault="00260826" w:rsidP="00260826">
      <w:pPr>
        <w:pStyle w:val="a9"/>
        <w:ind w:firstLine="567"/>
        <w:jc w:val="both"/>
        <w:rPr>
          <w:rFonts w:ascii="Times New Roman" w:hAnsi="Times New Roman"/>
          <w:sz w:val="28"/>
          <w:szCs w:val="28"/>
          <w:lang w:val="ru-RU"/>
        </w:rPr>
      </w:pPr>
      <w:r w:rsidRPr="00D12E61">
        <w:rPr>
          <w:rFonts w:ascii="Times New Roman" w:hAnsi="Times New Roman"/>
          <w:sz w:val="28"/>
          <w:szCs w:val="28"/>
          <w:lang w:val="ru-RU"/>
        </w:rPr>
        <w:t xml:space="preserve">       -використання спільних ІР-адрес також наведе на підозри</w:t>
      </w:r>
    </w:p>
    <w:p w:rsidR="00260826" w:rsidRPr="00D12E61" w:rsidRDefault="00260826" w:rsidP="00260826">
      <w:pPr>
        <w:pStyle w:val="a9"/>
        <w:ind w:firstLine="567"/>
        <w:jc w:val="both"/>
        <w:rPr>
          <w:rFonts w:ascii="Times New Roman" w:hAnsi="Times New Roman"/>
          <w:sz w:val="28"/>
          <w:szCs w:val="28"/>
          <w:lang w:val="ru-RU"/>
        </w:rPr>
      </w:pPr>
      <w:r w:rsidRPr="00D12E61">
        <w:rPr>
          <w:rFonts w:ascii="Times New Roman" w:hAnsi="Times New Roman"/>
          <w:sz w:val="28"/>
          <w:szCs w:val="28"/>
          <w:lang w:val="ru-RU"/>
        </w:rPr>
        <w:lastRenderedPageBreak/>
        <w:t xml:space="preserve">       -намагатись не використовувати рахунки як транзитні для подальшого перерахування коштів</w:t>
      </w:r>
    </w:p>
    <w:p w:rsidR="00260826" w:rsidRPr="00D12E61" w:rsidRDefault="00260826" w:rsidP="00260826">
      <w:pPr>
        <w:pStyle w:val="a9"/>
        <w:ind w:firstLine="567"/>
        <w:jc w:val="both"/>
        <w:rPr>
          <w:rFonts w:ascii="Times New Roman" w:hAnsi="Times New Roman"/>
          <w:sz w:val="28"/>
          <w:szCs w:val="28"/>
          <w:lang w:val="ru-RU"/>
        </w:rPr>
      </w:pPr>
      <w:r w:rsidRPr="00D12E61">
        <w:rPr>
          <w:rFonts w:ascii="Times New Roman" w:hAnsi="Times New Roman"/>
          <w:sz w:val="28"/>
          <w:szCs w:val="28"/>
          <w:lang w:val="ru-RU"/>
        </w:rPr>
        <w:t xml:space="preserve">       -будучи отримувачем коштів не зазначати адресу готелю, хостелу, тощо як персональну</w:t>
      </w:r>
    </w:p>
    <w:p w:rsidR="00260826" w:rsidRPr="00D12E61" w:rsidRDefault="00260826" w:rsidP="00260826">
      <w:pPr>
        <w:pStyle w:val="a9"/>
        <w:ind w:firstLine="567"/>
        <w:jc w:val="both"/>
        <w:rPr>
          <w:rFonts w:ascii="Times New Roman" w:hAnsi="Times New Roman"/>
          <w:sz w:val="28"/>
          <w:szCs w:val="28"/>
          <w:lang w:val="ru-RU"/>
        </w:rPr>
      </w:pPr>
      <w:r w:rsidRPr="00D12E61">
        <w:rPr>
          <w:rFonts w:ascii="Times New Roman" w:hAnsi="Times New Roman"/>
          <w:sz w:val="28"/>
          <w:szCs w:val="28"/>
          <w:lang w:val="ru-RU"/>
        </w:rPr>
        <w:t xml:space="preserve">       - увагу також приверне випадок, якщо покупець не є кінцевим отримувачем товару</w:t>
      </w:r>
    </w:p>
    <w:p w:rsidR="00260826" w:rsidRPr="00D12E61" w:rsidRDefault="00260826" w:rsidP="00260826">
      <w:pPr>
        <w:pStyle w:val="a9"/>
        <w:ind w:firstLine="567"/>
        <w:jc w:val="both"/>
        <w:rPr>
          <w:rFonts w:ascii="Times New Roman" w:hAnsi="Times New Roman"/>
          <w:sz w:val="28"/>
          <w:szCs w:val="28"/>
          <w:lang w:val="ru-RU"/>
        </w:rPr>
      </w:pPr>
      <w:r w:rsidRPr="00D12E61">
        <w:rPr>
          <w:rFonts w:ascii="Times New Roman" w:hAnsi="Times New Roman"/>
          <w:sz w:val="28"/>
          <w:szCs w:val="28"/>
          <w:lang w:val="ru-RU"/>
        </w:rPr>
        <w:t xml:space="preserve">       -різке збільшення розміру обігових коштів на рахунках стане ще одним маркером підозрілості.</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Наприклад, якщо  банк  виявить, що рахунок використовується лише для подальшого перерахування коштів на інші рахунки та запросить пояснення і не отримає їх  – банк змушений буде відмовити в обслуговуванні.</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w:t>
      </w:r>
      <w:r w:rsidRPr="00D12E61">
        <w:rPr>
          <w:rFonts w:ascii="Times New Roman" w:hAnsi="Times New Roman" w:cs="Times New Roman"/>
          <w:b/>
          <w:sz w:val="28"/>
          <w:szCs w:val="28"/>
        </w:rPr>
        <w:t xml:space="preserve">Фінансові операції, які тягнуть за собою негативні наслідки для бізнесу: </w:t>
      </w:r>
      <w:r w:rsidRPr="00D12E61">
        <w:rPr>
          <w:rFonts w:ascii="Times New Roman" w:hAnsi="Times New Roman" w:cs="Times New Roman"/>
          <w:sz w:val="28"/>
          <w:szCs w:val="28"/>
        </w:rPr>
        <w:t>обсяг коштів не сумісні з місцезнаходженням, віком та доходами клієнта; часті позики та фінансові допомоги з одних і тих же джерел; зняття готівки з рахунку відразу після зарахування; обхід порогу в 400 тис.грн. шляхом менших сум, але багаторазово; часті зняття готівки в місцях поблизу проведення бойових дій; обмін валюти у значних обсягах; використання різних платіжних систем для багаторазового отримання коштів фізичною особою;  багаторазове поповнення готівкою карткових рахунків з подальшою оплатою послуг, товарів; закупівля військових товарів, на які розповсюджуються обмеження; зарахування коштів некомерційним організаціям на користь рф/рб або несумісне використання коштів з діяльністю неприбутковими організаціями; благодійні внески із-за кордону без призначення платежу або тільки для обмеженої кількості осіб.</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Фінансовий моніторинг в Україні активізувався порівняно недавно, тому часто мають місце непорозуміння з бізнесом. </w:t>
      </w:r>
    </w:p>
    <w:p w:rsidR="00260826" w:rsidRPr="00D12E61" w:rsidRDefault="00260826" w:rsidP="00260826">
      <w:pPr>
        <w:spacing w:after="0" w:line="240" w:lineRule="auto"/>
        <w:ind w:firstLine="567"/>
        <w:rPr>
          <w:rFonts w:ascii="Times New Roman" w:hAnsi="Times New Roman" w:cs="Times New Roman"/>
          <w:sz w:val="28"/>
          <w:szCs w:val="28"/>
        </w:rPr>
      </w:pPr>
      <w:r w:rsidRPr="00D12E61">
        <w:rPr>
          <w:rFonts w:ascii="Times New Roman" w:hAnsi="Times New Roman" w:cs="Times New Roman"/>
          <w:sz w:val="28"/>
          <w:szCs w:val="28"/>
        </w:rPr>
        <w:t xml:space="preserve">         </w:t>
      </w:r>
    </w:p>
    <w:p w:rsidR="00260826" w:rsidRPr="00D12E61" w:rsidRDefault="00260826" w:rsidP="00260826">
      <w:pPr>
        <w:spacing w:after="0" w:line="240" w:lineRule="auto"/>
        <w:ind w:firstLine="567"/>
        <w:rPr>
          <w:rFonts w:ascii="Times New Roman" w:hAnsi="Times New Roman" w:cs="Times New Roman"/>
          <w:b/>
          <w:sz w:val="28"/>
          <w:szCs w:val="28"/>
        </w:rPr>
      </w:pPr>
      <w:r w:rsidRPr="00D12E61">
        <w:rPr>
          <w:rFonts w:ascii="Times New Roman" w:hAnsi="Times New Roman" w:cs="Times New Roman"/>
          <w:b/>
          <w:sz w:val="28"/>
          <w:szCs w:val="28"/>
        </w:rPr>
        <w:t>Відрядження, податок на додану вартість</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b/>
          <w:sz w:val="28"/>
          <w:szCs w:val="28"/>
        </w:rPr>
        <w:t xml:space="preserve"> </w:t>
      </w:r>
      <w:r w:rsidRPr="00D12E61">
        <w:rPr>
          <w:rFonts w:ascii="Times New Roman" w:hAnsi="Times New Roman" w:cs="Times New Roman"/>
          <w:b/>
          <w:sz w:val="28"/>
          <w:szCs w:val="28"/>
          <w:u w:val="single"/>
        </w:rPr>
        <w:t>Відрядження:</w:t>
      </w:r>
      <w:r w:rsidRPr="00D12E61">
        <w:rPr>
          <w:rFonts w:ascii="Times New Roman" w:hAnsi="Times New Roman" w:cs="Times New Roman"/>
          <w:b/>
          <w:sz w:val="28"/>
          <w:szCs w:val="28"/>
        </w:rPr>
        <w:t xml:space="preserve">  </w:t>
      </w:r>
      <w:r w:rsidRPr="00D12E61">
        <w:rPr>
          <w:rFonts w:ascii="Times New Roman" w:hAnsi="Times New Roman" w:cs="Times New Roman"/>
          <w:sz w:val="28"/>
          <w:szCs w:val="28"/>
        </w:rPr>
        <w:t xml:space="preserve">Законом №2888 в новій редакції  викладено пункт 170.9 ПКУ, і відповідно тепер  під час відряджень застосовується така форма  розрахунків  як електронні  гроші.  </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Електронні гроші – це одиниці вартості, що зберігаються в електронному вигляді, випущені емітентом електронних грошей для виконання платіжних операцій (у тому числі з використанням наперед оплачених платіжних карток багатоцільового використання)(п. 14  ч. 1 ст. 1 Закону про платіжні послуги).  З 1 квітня електронними грошима можна буде оплачувати не лише відрядження, а й видавати кошти під звіт та/або повертати їх. </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w:t>
      </w:r>
      <w:r w:rsidRPr="00D12E61">
        <w:rPr>
          <w:rFonts w:ascii="Times New Roman" w:hAnsi="Times New Roman" w:cs="Times New Roman"/>
          <w:sz w:val="28"/>
          <w:szCs w:val="28"/>
          <w:u w:val="single"/>
        </w:rPr>
        <w:t xml:space="preserve">Тривалість відрядження. </w:t>
      </w:r>
      <w:r w:rsidRPr="00D12E61">
        <w:rPr>
          <w:rFonts w:ascii="Times New Roman" w:hAnsi="Times New Roman" w:cs="Times New Roman"/>
          <w:sz w:val="28"/>
          <w:szCs w:val="28"/>
        </w:rPr>
        <w:t xml:space="preserve">Тепер одного наказу про відрядження недостатньо. Недостатньо і  звіту про відрядження  в довільній формі.  Виникає потреба повернути посвідчення про відрядження із відмітками про вибуття та прибуття, яке зараз не є обов’язковим. Саме  ним можна підтвердити факт перебування працівника за місцем відрядження, якщо </w:t>
      </w:r>
      <w:r w:rsidRPr="00D12E61">
        <w:rPr>
          <w:rFonts w:ascii="Times New Roman" w:hAnsi="Times New Roman" w:cs="Times New Roman"/>
          <w:sz w:val="28"/>
          <w:szCs w:val="28"/>
        </w:rPr>
        <w:lastRenderedPageBreak/>
        <w:t xml:space="preserve">немає проїзних документів та документів про проживання. Документальними  доказами   перебування особи у відрядженні  є - відмітка  прикордонних служб про перетин кордону, проїзні документи, рахунки на проживання та/або будь-яких інші документи, що підтверджують фактичне перебування особи у відрядженні.  Тобто   «пусті» авансові звіти   вже не подаються.  </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З 1 квітня документи, які підтверджують  витрати, поділять на чіткі категорії: </w:t>
      </w:r>
    </w:p>
    <w:p w:rsidR="00260826" w:rsidRPr="00D12E61" w:rsidRDefault="00260826" w:rsidP="00260826">
      <w:pPr>
        <w:pStyle w:val="a9"/>
        <w:ind w:firstLine="567"/>
        <w:jc w:val="both"/>
        <w:rPr>
          <w:rFonts w:ascii="Times New Roman" w:hAnsi="Times New Roman"/>
          <w:sz w:val="28"/>
          <w:szCs w:val="28"/>
        </w:rPr>
      </w:pPr>
      <w:r w:rsidRPr="00D12E61">
        <w:rPr>
          <w:rFonts w:ascii="Times New Roman" w:hAnsi="Times New Roman"/>
          <w:sz w:val="28"/>
          <w:szCs w:val="28"/>
        </w:rPr>
        <w:t xml:space="preserve">         транспортні квитки або транспортні рахунки та багажні квитанції (у тому числі електронні квитки);</w:t>
      </w:r>
    </w:p>
    <w:p w:rsidR="00260826" w:rsidRPr="00D12E61" w:rsidRDefault="00260826" w:rsidP="00260826">
      <w:pPr>
        <w:pStyle w:val="a9"/>
        <w:ind w:firstLine="567"/>
        <w:jc w:val="both"/>
        <w:rPr>
          <w:rFonts w:ascii="Times New Roman" w:hAnsi="Times New Roman"/>
          <w:sz w:val="28"/>
          <w:szCs w:val="28"/>
        </w:rPr>
      </w:pPr>
      <w:r w:rsidRPr="00D12E61">
        <w:rPr>
          <w:rFonts w:ascii="Times New Roman" w:hAnsi="Times New Roman"/>
          <w:sz w:val="28"/>
          <w:szCs w:val="28"/>
        </w:rPr>
        <w:t xml:space="preserve">         документи, отримані від осіб, які надають послуги з розміщення та проживання фізичної особи, страхові поліси;</w:t>
      </w:r>
    </w:p>
    <w:p w:rsidR="00260826" w:rsidRPr="00D12E61" w:rsidRDefault="00260826" w:rsidP="00260826">
      <w:pPr>
        <w:pStyle w:val="a9"/>
        <w:ind w:firstLine="567"/>
        <w:jc w:val="both"/>
        <w:rPr>
          <w:rFonts w:ascii="Times New Roman" w:hAnsi="Times New Roman"/>
          <w:sz w:val="28"/>
          <w:szCs w:val="28"/>
        </w:rPr>
      </w:pPr>
      <w:r w:rsidRPr="00D12E61">
        <w:rPr>
          <w:rFonts w:ascii="Times New Roman" w:hAnsi="Times New Roman"/>
          <w:sz w:val="28"/>
          <w:szCs w:val="28"/>
        </w:rPr>
        <w:t xml:space="preserve">         документи (виписки та/або відомості з рахунку), щодо виконання операції з використанням платіжних інструментів;</w:t>
      </w:r>
    </w:p>
    <w:p w:rsidR="00260826" w:rsidRPr="00D12E61" w:rsidRDefault="00260826" w:rsidP="00260826">
      <w:pPr>
        <w:pStyle w:val="a9"/>
        <w:ind w:firstLine="567"/>
        <w:jc w:val="both"/>
        <w:rPr>
          <w:rFonts w:ascii="Times New Roman" w:hAnsi="Times New Roman"/>
          <w:sz w:val="28"/>
          <w:szCs w:val="28"/>
        </w:rPr>
      </w:pPr>
      <w:r w:rsidRPr="00D12E61">
        <w:rPr>
          <w:rFonts w:ascii="Times New Roman" w:hAnsi="Times New Roman"/>
          <w:sz w:val="28"/>
          <w:szCs w:val="28"/>
        </w:rPr>
        <w:t xml:space="preserve">          інші документи, що засвідчують вартість витрат.</w:t>
      </w:r>
    </w:p>
    <w:p w:rsidR="00260826" w:rsidRPr="00D12E61" w:rsidRDefault="00260826" w:rsidP="00260826">
      <w:pPr>
        <w:pStyle w:val="a9"/>
        <w:ind w:firstLine="567"/>
        <w:jc w:val="both"/>
        <w:rPr>
          <w:rFonts w:ascii="Times New Roman" w:hAnsi="Times New Roman"/>
          <w:sz w:val="28"/>
          <w:szCs w:val="28"/>
          <w:u w:val="single"/>
        </w:rPr>
      </w:pPr>
      <w:r w:rsidRPr="00D12E61">
        <w:rPr>
          <w:rFonts w:ascii="Times New Roman" w:hAnsi="Times New Roman"/>
          <w:sz w:val="28"/>
          <w:szCs w:val="28"/>
        </w:rPr>
        <w:t xml:space="preserve">         Н</w:t>
      </w:r>
      <w:r w:rsidRPr="00D12E61">
        <w:rPr>
          <w:rFonts w:ascii="Times New Roman" w:hAnsi="Times New Roman"/>
          <w:sz w:val="28"/>
          <w:szCs w:val="28"/>
          <w:u w:val="single"/>
        </w:rPr>
        <w:t>е зазначено  посадковий талон і розрахункові документи на придбання квитків.</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w:t>
      </w:r>
      <w:r w:rsidRPr="00D12E61">
        <w:rPr>
          <w:rFonts w:ascii="Times New Roman" w:hAnsi="Times New Roman" w:cs="Times New Roman"/>
          <w:sz w:val="28"/>
          <w:szCs w:val="28"/>
          <w:u w:val="single"/>
        </w:rPr>
        <w:t>Продовжені терміни  подання авансового звіту</w:t>
      </w:r>
      <w:r w:rsidRPr="00D12E61">
        <w:rPr>
          <w:rFonts w:ascii="Times New Roman" w:hAnsi="Times New Roman" w:cs="Times New Roman"/>
          <w:sz w:val="28"/>
          <w:szCs w:val="28"/>
        </w:rPr>
        <w:t>. Тепер його потрібно буде подати та повернути невикористані кошти  до закінчення місяця, наступного за місяцем, у якому платник податку:</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а) завершує таке відрядження;</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б) завершує виконання окремої цивільно-правової дії за дорученням та за рахунок особи, яка видала кошти/електронні гроші під звіт.</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У разі, якщо під час відрядження чи виконання окремих цивільно-правових дій платник податку розраховувався за допомогою платіжного  інструменту, а списання коштів/електронних грошей  здійснюється надавачем платіжних послуг пізніше дати завершення  відрядження, цивільно-правової дії, строки, звітування  продовжуються на один календарний місяць.</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Наприклад, працівник повертається з відрядження 10 квітня. Документально підтвердити витрати та/або повернути невикористані кошти працівник має аж до 31 травня. А якщо він використав корпоративну картку, але на дату закінчення відрядження кошти ще не було списано з рахунку, то граничний строк продовжується до 30 червня.</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Згідно з оновленим пп. 170.9.4 ПКУ, авансовий звіт подаватимуть у разі:</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а) наявності оподатковуваного доходу, визначеного відповідно до підпункту 170.9.1 ПКУ, з метою розрахунку суми ПДФО (а отже, і ВЗ);</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б) використання платником податку готівки понад суму добових витрат (включаючи отриману із застосуванням платіжних інструментів).</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Тобто, наприклад, якщо працівник повернувся з відрядження, </w:t>
      </w:r>
      <w:r w:rsidRPr="00D12E61">
        <w:rPr>
          <w:rFonts w:ascii="Times New Roman" w:hAnsi="Times New Roman" w:cs="Times New Roman"/>
          <w:sz w:val="28"/>
          <w:szCs w:val="28"/>
          <w:u w:val="single"/>
        </w:rPr>
        <w:t xml:space="preserve">надав усі документальні докази перебування у відрядженні </w:t>
      </w:r>
      <w:r w:rsidRPr="00D12E61">
        <w:rPr>
          <w:rFonts w:ascii="Times New Roman" w:hAnsi="Times New Roman" w:cs="Times New Roman"/>
          <w:sz w:val="28"/>
          <w:szCs w:val="28"/>
        </w:rPr>
        <w:t xml:space="preserve">та понесених витрат (за наявності) і </w:t>
      </w:r>
      <w:r w:rsidRPr="00D12E61">
        <w:rPr>
          <w:rFonts w:ascii="Times New Roman" w:hAnsi="Times New Roman" w:cs="Times New Roman"/>
          <w:sz w:val="28"/>
          <w:szCs w:val="28"/>
          <w:u w:val="single"/>
        </w:rPr>
        <w:t>повернув увесь невикористаний залишок</w:t>
      </w:r>
      <w:r w:rsidRPr="00D12E61">
        <w:rPr>
          <w:rFonts w:ascii="Times New Roman" w:hAnsi="Times New Roman" w:cs="Times New Roman"/>
          <w:sz w:val="28"/>
          <w:szCs w:val="28"/>
        </w:rPr>
        <w:t xml:space="preserve"> коштів, </w:t>
      </w:r>
      <w:r w:rsidRPr="00D12E61">
        <w:rPr>
          <w:rFonts w:ascii="Times New Roman" w:hAnsi="Times New Roman" w:cs="Times New Roman"/>
          <w:sz w:val="28"/>
          <w:szCs w:val="28"/>
          <w:u w:val="single"/>
        </w:rPr>
        <w:t>оподаткованого доходу за таким відрядженням в нього немає.</w:t>
      </w:r>
      <w:r w:rsidRPr="00D12E61">
        <w:rPr>
          <w:rFonts w:ascii="Times New Roman" w:hAnsi="Times New Roman" w:cs="Times New Roman"/>
          <w:sz w:val="28"/>
          <w:szCs w:val="28"/>
        </w:rPr>
        <w:t xml:space="preserve"> І подавати авансовий звіт він не повинен.        </w:t>
      </w:r>
    </w:p>
    <w:p w:rsidR="00260826" w:rsidRPr="00D12E61" w:rsidRDefault="00260826" w:rsidP="00260826">
      <w:pPr>
        <w:spacing w:after="0" w:line="240" w:lineRule="auto"/>
        <w:ind w:firstLine="567"/>
        <w:jc w:val="both"/>
        <w:rPr>
          <w:rFonts w:ascii="Times New Roman" w:hAnsi="Times New Roman" w:cs="Times New Roman"/>
          <w:sz w:val="28"/>
          <w:szCs w:val="28"/>
          <w:u w:val="single"/>
        </w:rPr>
      </w:pPr>
      <w:r w:rsidRPr="00D12E61">
        <w:rPr>
          <w:rFonts w:ascii="Times New Roman" w:hAnsi="Times New Roman" w:cs="Times New Roman"/>
          <w:sz w:val="28"/>
          <w:szCs w:val="28"/>
        </w:rPr>
        <w:lastRenderedPageBreak/>
        <w:t xml:space="preserve">         </w:t>
      </w:r>
      <w:r w:rsidRPr="00D12E61">
        <w:rPr>
          <w:rFonts w:ascii="Times New Roman" w:hAnsi="Times New Roman" w:cs="Times New Roman"/>
          <w:sz w:val="28"/>
          <w:szCs w:val="28"/>
          <w:u w:val="single"/>
        </w:rPr>
        <w:t>За відсутності зазначених відповідних підтвердних документів сума добових включається до оподатковуваного доходу платника податку. Пп. «а» пп. 170.9.1 ПКУ</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w:t>
      </w:r>
      <w:r w:rsidRPr="00D12E61">
        <w:rPr>
          <w:rFonts w:ascii="Times New Roman" w:hAnsi="Times New Roman" w:cs="Times New Roman"/>
          <w:b/>
          <w:sz w:val="28"/>
          <w:szCs w:val="28"/>
        </w:rPr>
        <w:t>Податок на додану вартість</w:t>
      </w:r>
      <w:r w:rsidRPr="00D12E61">
        <w:rPr>
          <w:rFonts w:ascii="Times New Roman" w:hAnsi="Times New Roman" w:cs="Times New Roman"/>
          <w:sz w:val="28"/>
          <w:szCs w:val="28"/>
        </w:rPr>
        <w:t xml:space="preserve">. Відповідно до наказу Мінфіну №463 у новій редакції, затверджено форми податкової накладної, податкової декларації з податку на додану вартість та уточнюючого розрахунку податкових зобов’язань з податку на додану вартість. </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Так, з 1 квітня 2023 року платники зобов’язані  реєструвати в  Єдиному реєстрі податкових накладних податкові накладні та розрахунки коригування кількісних та вартісних показників до податкових накладних за новою формою, в тому  числі  і  податкові накладні та розрахунки коригування кількісних та вартісних показників до таких накладних, які складені до 01.04.2023 та не зареєстровані в ЄРПН.</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lang w:val="uk-UA"/>
        </w:rPr>
        <w:t xml:space="preserve">           </w:t>
      </w:r>
      <w:r w:rsidRPr="00D12E61">
        <w:rPr>
          <w:rFonts w:ascii="Times New Roman" w:hAnsi="Times New Roman" w:cs="Times New Roman"/>
          <w:sz w:val="28"/>
          <w:szCs w:val="28"/>
        </w:rPr>
        <w:t xml:space="preserve">З 1 травня 2023 року податкову декларацію з податку на додану вартість необхідно подавати за новою формою, починаючи зі звітного (податкового) періоду за квітень 2023 року. </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Також, починаючи з 1 травня 2023 року, за новою формою подається уточнюючий розрахунок податкових зобов’язань з податку на додану вартість у зв’язку з виправленням самостійно виявлених помилок.</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w:t>
      </w:r>
      <w:r w:rsidRPr="00D12E61">
        <w:rPr>
          <w:rFonts w:ascii="Times New Roman" w:hAnsi="Times New Roman" w:cs="Times New Roman"/>
          <w:sz w:val="28"/>
          <w:szCs w:val="28"/>
          <w:u w:val="single"/>
        </w:rPr>
        <w:t xml:space="preserve">Таблиця даних. </w:t>
      </w:r>
      <w:r w:rsidRPr="00D12E61">
        <w:rPr>
          <w:rFonts w:ascii="Times New Roman" w:hAnsi="Times New Roman" w:cs="Times New Roman"/>
          <w:sz w:val="28"/>
          <w:szCs w:val="28"/>
        </w:rPr>
        <w:t xml:space="preserve">У разі ведення декількох видів діяльності доцільно подати Таблицю даних платника податку на додану вартість окремо на кожен із них.  Таблицю даних із кодами, на які вже є врахована таблиця, повторно подавати не потрібно. Податкові накладні, які містять виключно коди товарів/послуг, які наявні у врахованій Таблиці платника, не блокуються. У тому випадку, коли ПН/РК містить одночасно коди, за якими подано та враховано Таблицю платника,  та коди, за якими не враховано Таблицю,  таку ПН/РК може бути зупинено. </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Податківці наголошують, що цей  методологічний нюанс   виправити, поки що,  неможливо. Це можна виправити виключно внесенням змін до Постанови №1165 і це обіцяють зробити. Доки цього не сталося, представник ДПС радить бізнесу виписувати окремі податкові накладні на товари/послуги, які наявні у врахованій Таблиці платника. У цьому випадку Таблиця платника  спрацьовуватиме </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w:t>
      </w:r>
      <w:r w:rsidRPr="00D12E61">
        <w:rPr>
          <w:rFonts w:ascii="Times New Roman" w:hAnsi="Times New Roman" w:cs="Times New Roman"/>
          <w:sz w:val="28"/>
          <w:szCs w:val="28"/>
          <w:u w:val="single"/>
        </w:rPr>
        <w:t>Судова практика.</w:t>
      </w:r>
      <w:r w:rsidRPr="00D12E61">
        <w:rPr>
          <w:rFonts w:ascii="Times New Roman" w:hAnsi="Times New Roman" w:cs="Times New Roman"/>
          <w:sz w:val="28"/>
          <w:szCs w:val="28"/>
        </w:rPr>
        <w:t xml:space="preserve"> Київським окружним адміністративним судом у справі № 320/12072/21 відмовлено у задоволенні позову до Державної податкової служби України про відмову у реєстрації податкових накладних та зобов’язання зареєструвати податкові накладні в Єдиному реєстрі податкових накладних на загальну суму майже 1,9 млн гривень. Повідомляє ДПСУ. За наслідком аналізу наданих позивачем документів встановлено, що товарно-транспортні накладні містять суперечливу та не повну інформацію. Згідно з інформацією з відкритих джерел, вказані у товарно-транспортних накладних автомобілі є легковими автомобілями та не могли здійснювати перевезення заявленої кількості товару з урахуванням обмеженої вантажопідйомності.</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lastRenderedPageBreak/>
        <w:t xml:space="preserve"> </w:t>
      </w:r>
      <w:r w:rsidRPr="00D12E61">
        <w:rPr>
          <w:rFonts w:ascii="Times New Roman" w:hAnsi="Times New Roman" w:cs="Times New Roman"/>
          <w:sz w:val="28"/>
          <w:szCs w:val="28"/>
          <w:u w:val="single"/>
        </w:rPr>
        <w:t>Списання заборгованості, касовий метод</w:t>
      </w:r>
      <w:r w:rsidRPr="00D12E61">
        <w:rPr>
          <w:rFonts w:ascii="Times New Roman" w:hAnsi="Times New Roman" w:cs="Times New Roman"/>
          <w:sz w:val="28"/>
          <w:szCs w:val="28"/>
        </w:rPr>
        <w:t>. ГУ  ДПС у м. Києві повідомляє, що платник податку, який застосовує касовий метод визначення податкових зобов’язань, на дату списання простроченої дебіторської заборгованості за поставлені та неоплачені товари (послуги) повинен нарахувати податкові зобов’язання з ПДВ за операцією з постачання таких товарів (послуг).</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Касовий метод для цілей оподаткування згідно з розд. V ПКУ – метод податкового обліку, за яким дата виникнення податкових зобов’язань визначається  на дату отримання компенсації вартості поставлених (або тих, що підлягають поставці) ним товарів (послуг) (пп. 14.1.266 ПКУ).</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Дебіторська заборгованість, яка виникла у платників податку, які застосовують касовий метод, за операціями з постачання товарів/послуг, може бути списана після закінчення строку позовної давності за такою заборгованістю та після вжиття необхідних заходів щодо її стягнення. Таке списання дебіторської заборгованості з метою оподаткування ПДВ вважається іншим видом компенсації вартості поставлених товарів (послуг)</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u w:val="single"/>
        </w:rPr>
        <w:t>Доходи військовослужбовців на період їхньої безпосередньої участі у  війні не оподатковуються</w:t>
      </w:r>
      <w:r w:rsidRPr="00D12E61">
        <w:rPr>
          <w:rFonts w:ascii="Times New Roman" w:hAnsi="Times New Roman" w:cs="Times New Roman"/>
          <w:sz w:val="28"/>
          <w:szCs w:val="28"/>
        </w:rPr>
        <w:t xml:space="preserve"> військовим збором. Постанова КМУ  №244.  У новій редакції постанови тепер визначено підстави для здійснення застосування пільги а саме: витяги (копії) з наказів командирів (начальників) про виплату додаткової винагороди, передбаченої законодавством для осіб, які беруть безпосередню участь у зазначених заходах.</w:t>
      </w:r>
    </w:p>
    <w:p w:rsidR="00260826" w:rsidRPr="00D12E61" w:rsidRDefault="00260826" w:rsidP="00260826">
      <w:pPr>
        <w:spacing w:after="0" w:line="240" w:lineRule="auto"/>
        <w:ind w:firstLine="567"/>
        <w:rPr>
          <w:rFonts w:ascii="Times New Roman" w:hAnsi="Times New Roman" w:cs="Times New Roman"/>
          <w:b/>
          <w:sz w:val="28"/>
          <w:szCs w:val="28"/>
        </w:rPr>
      </w:pPr>
      <w:r w:rsidRPr="00D12E61">
        <w:rPr>
          <w:rFonts w:ascii="Times New Roman" w:hAnsi="Times New Roman" w:cs="Times New Roman"/>
          <w:b/>
          <w:sz w:val="28"/>
          <w:szCs w:val="28"/>
        </w:rPr>
        <w:t>Перевірки  та штрафні санкції</w:t>
      </w:r>
    </w:p>
    <w:p w:rsidR="00260826" w:rsidRPr="00D12E61" w:rsidRDefault="00260826" w:rsidP="00260826">
      <w:pPr>
        <w:spacing w:after="0" w:line="240" w:lineRule="auto"/>
        <w:ind w:firstLine="567"/>
        <w:jc w:val="both"/>
        <w:rPr>
          <w:rFonts w:ascii="Times New Roman" w:hAnsi="Times New Roman" w:cs="Times New Roman"/>
          <w:sz w:val="28"/>
          <w:szCs w:val="28"/>
          <w:u w:val="single"/>
        </w:rPr>
      </w:pPr>
      <w:r w:rsidRPr="00D12E61">
        <w:rPr>
          <w:rFonts w:ascii="Times New Roman" w:hAnsi="Times New Roman" w:cs="Times New Roman"/>
          <w:sz w:val="28"/>
          <w:szCs w:val="28"/>
          <w:u w:val="single"/>
        </w:rPr>
        <w:t xml:space="preserve"> </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w:t>
      </w:r>
      <w:r w:rsidRPr="00D12E61">
        <w:rPr>
          <w:rFonts w:ascii="Times New Roman" w:hAnsi="Times New Roman" w:cs="Times New Roman"/>
          <w:b/>
          <w:sz w:val="28"/>
          <w:szCs w:val="28"/>
          <w:u w:val="single"/>
        </w:rPr>
        <w:t>Перевірки:</w:t>
      </w:r>
      <w:r w:rsidRPr="00D12E61">
        <w:rPr>
          <w:rFonts w:ascii="Times New Roman" w:hAnsi="Times New Roman" w:cs="Times New Roman"/>
          <w:b/>
          <w:sz w:val="28"/>
          <w:szCs w:val="28"/>
        </w:rPr>
        <w:t xml:space="preserve"> Період діяльності підприємства, що може бути перевірений.   </w:t>
      </w:r>
      <w:r w:rsidRPr="00D12E61">
        <w:rPr>
          <w:rFonts w:ascii="Times New Roman" w:hAnsi="Times New Roman" w:cs="Times New Roman"/>
          <w:sz w:val="28"/>
          <w:szCs w:val="28"/>
        </w:rPr>
        <w:t xml:space="preserve"> Згідно з пунктом 52-2 підрозділу 10 розділу XX Податкового кодексу України установлено мораторій на проведення документальних та фактичних перевірок на період з 18 березня 2020 року по останній календарний день місяця (включно), в якому завершується дія карантину.</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Коли право проведення перевірок буде відновлено ( на сьогоднішній день це 1 липня 2023 року) податківці  обов'язково враховують періоди, за  які вони можуть перевіряти  платника  податків із урахуванням строків давності, що  встановлені в ст. 102 Податкового кодексу України і за загальним правилом  становлять 1095 днів.  Тобто, перевіряти будуть весь період дії карантину ( з 18.03.20 р. і до певного терміну) а далі з 18 березня 2020 року і назад 1095 днів, тобто до 13.03.2017 року.</w:t>
      </w:r>
    </w:p>
    <w:p w:rsidR="00260826" w:rsidRPr="00D12E61" w:rsidRDefault="00260826" w:rsidP="00260826">
      <w:pPr>
        <w:spacing w:after="0" w:line="240" w:lineRule="auto"/>
        <w:ind w:firstLine="567"/>
        <w:jc w:val="both"/>
        <w:rPr>
          <w:rFonts w:ascii="Times New Roman" w:hAnsi="Times New Roman" w:cs="Times New Roman"/>
          <w:b/>
          <w:sz w:val="28"/>
          <w:szCs w:val="28"/>
        </w:rPr>
      </w:pPr>
      <w:r w:rsidRPr="00D12E61">
        <w:rPr>
          <w:rFonts w:ascii="Times New Roman" w:hAnsi="Times New Roman" w:cs="Times New Roman"/>
          <w:b/>
          <w:sz w:val="28"/>
          <w:szCs w:val="28"/>
        </w:rPr>
        <w:t xml:space="preserve">       </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b/>
          <w:sz w:val="28"/>
          <w:szCs w:val="28"/>
        </w:rPr>
        <w:t xml:space="preserve"> Лист ДПСУ від 16.02.2023 № 3478/7/99-00-04-02-03-07 – щодо штрафних санкцій за </w:t>
      </w:r>
      <w:r w:rsidRPr="00D12E61">
        <w:rPr>
          <w:rFonts w:ascii="Times New Roman" w:hAnsi="Times New Roman" w:cs="Times New Roman"/>
          <w:sz w:val="28"/>
          <w:szCs w:val="28"/>
        </w:rPr>
        <w:t xml:space="preserve">    недотримання строків подання звітності; недотримання строків сплати податків та зборів.</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w:t>
      </w:r>
      <w:r w:rsidRPr="00D12E61">
        <w:rPr>
          <w:rFonts w:ascii="Times New Roman" w:hAnsi="Times New Roman" w:cs="Times New Roman"/>
          <w:sz w:val="28"/>
          <w:szCs w:val="28"/>
          <w:u w:val="single"/>
        </w:rPr>
        <w:t>1. Фінансові санкції загрожують тим платникам, які мають можливість своєчасно виконувати свої податкові обов’язки</w:t>
      </w:r>
      <w:r w:rsidRPr="00D12E61">
        <w:rPr>
          <w:rFonts w:ascii="Times New Roman" w:hAnsi="Times New Roman" w:cs="Times New Roman"/>
          <w:sz w:val="28"/>
          <w:szCs w:val="28"/>
        </w:rPr>
        <w:t xml:space="preserve">.  Починаючи з 27.05.2022 платники податків повинні повноцінно виконувати свої податкові обов’язки, зокрема, зі сплати податків та зборів, подання звітності, реєстрації ПН, АН, </w:t>
      </w:r>
      <w:r w:rsidRPr="00D12E61">
        <w:rPr>
          <w:rFonts w:ascii="Times New Roman" w:hAnsi="Times New Roman" w:cs="Times New Roman"/>
          <w:sz w:val="28"/>
          <w:szCs w:val="28"/>
        </w:rPr>
        <w:lastRenderedPageBreak/>
        <w:t xml:space="preserve">РК тощо (п.п. 69.9 підрозд. 10 розд. ХХ ПКУ).  Платників податків, які не мають такої можливості, </w:t>
      </w:r>
      <w:r w:rsidRPr="00D12E61">
        <w:rPr>
          <w:rFonts w:ascii="Times New Roman" w:hAnsi="Times New Roman" w:cs="Times New Roman"/>
          <w:sz w:val="28"/>
          <w:szCs w:val="28"/>
          <w:u w:val="single"/>
        </w:rPr>
        <w:t xml:space="preserve">звільнено від відповідальності, </w:t>
      </w:r>
      <w:r w:rsidRPr="00D12E61">
        <w:rPr>
          <w:rFonts w:ascii="Times New Roman" w:hAnsi="Times New Roman" w:cs="Times New Roman"/>
          <w:sz w:val="28"/>
          <w:szCs w:val="28"/>
        </w:rPr>
        <w:t xml:space="preserve">передбаченої ПКУ, </w:t>
      </w:r>
      <w:r w:rsidRPr="00D12E61">
        <w:rPr>
          <w:rFonts w:ascii="Times New Roman" w:hAnsi="Times New Roman" w:cs="Times New Roman"/>
          <w:sz w:val="28"/>
          <w:szCs w:val="28"/>
          <w:u w:val="single"/>
        </w:rPr>
        <w:t>за умови виконання ними податкових обов’язків</w:t>
      </w:r>
      <w:r w:rsidRPr="00D12E61">
        <w:rPr>
          <w:rFonts w:ascii="Times New Roman" w:hAnsi="Times New Roman" w:cs="Times New Roman"/>
          <w:sz w:val="28"/>
          <w:szCs w:val="28"/>
        </w:rPr>
        <w:t xml:space="preserve"> протягом 6 місяців після припинення або скасування воєнного стану або протягом 60 к. дн. з першого дня місяця, наступного за місяцем відновлення таких можливостей (п.п. 69.1 підрозд. 10 розд. ХХ ПКУ). Підтвердити неспроможність виконувати свої податкові обов’язки платник податків має на підставі Порядку № 225 </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2</w:t>
      </w:r>
      <w:r w:rsidRPr="00D12E61">
        <w:rPr>
          <w:rFonts w:ascii="Times New Roman" w:hAnsi="Times New Roman" w:cs="Times New Roman"/>
          <w:sz w:val="28"/>
          <w:szCs w:val="28"/>
          <w:u w:val="single"/>
        </w:rPr>
        <w:t>. Платники ЄП групи 3 за ставкою 2 % мають  штрафні послаблення</w:t>
      </w:r>
      <w:r w:rsidRPr="00D12E61">
        <w:rPr>
          <w:rFonts w:ascii="Times New Roman" w:hAnsi="Times New Roman" w:cs="Times New Roman"/>
          <w:sz w:val="28"/>
          <w:szCs w:val="28"/>
        </w:rPr>
        <w:t xml:space="preserve"> відповідно до абз. 13 п.п. 69.1 підрозд. 10 розд. ХХ ПКУ звільняються від відповідальності за несвоєчасне виконання податкових обов’язків, граничний термін виконання яких припадає на період починаючи з 24 лютого 2022 року до дня переходу таких платників на застосування особливостей оподаткування ЄП третьої групи за ставкою 2 %, за умови виконання ними таких податкових обов’язків щодо реєстрації ПН/РК, подання звітності, сплати податків і зборів протягом 60 к. дн. з дня переходу на систему оподаткування, на якій такі платники податку перебували до обрання «особливої» спрощенки.</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3. </w:t>
      </w:r>
      <w:r w:rsidRPr="00D12E61">
        <w:rPr>
          <w:rFonts w:ascii="Times New Roman" w:hAnsi="Times New Roman" w:cs="Times New Roman"/>
          <w:sz w:val="28"/>
          <w:szCs w:val="28"/>
          <w:u w:val="single"/>
        </w:rPr>
        <w:t>Карантинні штрафні послаблення у воєнний період не діють</w:t>
      </w:r>
      <w:r w:rsidRPr="00D12E61">
        <w:rPr>
          <w:rFonts w:ascii="Times New Roman" w:hAnsi="Times New Roman" w:cs="Times New Roman"/>
          <w:sz w:val="28"/>
          <w:szCs w:val="28"/>
        </w:rPr>
        <w:t>.  Платників податків — порушників, які не підтвердили свою неспроможність виконувати податкові обов’язки, чекають фінансові санкції попри те, що триває карантин.</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4. </w:t>
      </w:r>
      <w:r w:rsidRPr="00D12E61">
        <w:rPr>
          <w:rFonts w:ascii="Times New Roman" w:hAnsi="Times New Roman" w:cs="Times New Roman"/>
          <w:sz w:val="28"/>
          <w:szCs w:val="28"/>
          <w:u w:val="single"/>
        </w:rPr>
        <w:t>Карантинний «штрафний» мораторій наразі не діє і стосовно довоєнних періодів</w:t>
      </w:r>
      <w:r w:rsidRPr="00D12E61">
        <w:rPr>
          <w:rFonts w:ascii="Times New Roman" w:hAnsi="Times New Roman" w:cs="Times New Roman"/>
          <w:sz w:val="28"/>
          <w:szCs w:val="28"/>
        </w:rPr>
        <w:t>. Податківці наполягають: платники податків не звільняються від застосування до них штрафних санкцій за неподання (несвоєчасне подання) податкової звітності (ст. 120 ПКУ), за несплату узгодженої суми грошового зобов’язання (ст. 124 ПКУ), за заниження податкового зобов’язання (ст. 123 ПКУ), у тому числі за звітні (податкові) періоди, які припадають до 24 лютого 2022 року.</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5. </w:t>
      </w:r>
      <w:r w:rsidRPr="00D12E61">
        <w:rPr>
          <w:rFonts w:ascii="Times New Roman" w:hAnsi="Times New Roman" w:cs="Times New Roman"/>
          <w:sz w:val="28"/>
          <w:szCs w:val="28"/>
          <w:u w:val="single"/>
        </w:rPr>
        <w:t>У разі самостійного виправлення «воєнних» помилок штраф не нараховується</w:t>
      </w:r>
      <w:r w:rsidRPr="00D12E61">
        <w:rPr>
          <w:rFonts w:ascii="Times New Roman" w:hAnsi="Times New Roman" w:cs="Times New Roman"/>
          <w:sz w:val="28"/>
          <w:szCs w:val="28"/>
        </w:rPr>
        <w:t xml:space="preserve">. Це прямо передбачено абз. 14 п.п. 69.1 підрозд. 10 розд. ХХ ПКУ.  В  категорії 132.01 ЗІР, було: в разі якщо платник податків занизив податкове зобов’язання у податковій звітності, граничні терміни подання якої припадали на період дії до 24.02.2022, </w:t>
      </w:r>
      <w:r w:rsidRPr="00D12E61">
        <w:rPr>
          <w:rFonts w:ascii="Times New Roman" w:hAnsi="Times New Roman" w:cs="Times New Roman"/>
          <w:sz w:val="28"/>
          <w:szCs w:val="28"/>
          <w:u w:val="single"/>
        </w:rPr>
        <w:t xml:space="preserve">та подає уточнюючу податкову звітність до такої звітності протягом дії воєнного стану, то такий платник нараховує штрафні санкції, передбачені п. 50.1 ПКУ, та пеню. </w:t>
      </w:r>
      <w:r w:rsidRPr="00D12E61">
        <w:rPr>
          <w:rFonts w:ascii="Times New Roman" w:hAnsi="Times New Roman" w:cs="Times New Roman"/>
          <w:b/>
          <w:sz w:val="28"/>
          <w:szCs w:val="28"/>
          <w:u w:val="single"/>
        </w:rPr>
        <w:t>Зараз це роз»яснення нечинне</w:t>
      </w:r>
      <w:r w:rsidRPr="00D12E61">
        <w:rPr>
          <w:rFonts w:ascii="Times New Roman" w:hAnsi="Times New Roman" w:cs="Times New Roman"/>
          <w:sz w:val="28"/>
          <w:szCs w:val="28"/>
          <w:u w:val="single"/>
        </w:rPr>
        <w:t>.</w:t>
      </w:r>
      <w:r w:rsidRPr="00D12E61">
        <w:rPr>
          <w:rFonts w:ascii="Times New Roman" w:hAnsi="Times New Roman" w:cs="Times New Roman"/>
          <w:sz w:val="28"/>
          <w:szCs w:val="28"/>
        </w:rPr>
        <w:t xml:space="preserve"> </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В разі самостійного виправлення довоєнних помилок слід враховувати карантинні норми щодо ненарахування «самоштрафу» та пені, а саме  положення п. 52- 1 підрозд. 10 розд. XX ПКУ ,  так як в інших нормах йдеться про відповідальність за порушення, встановлені під час перевірки.</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w:t>
      </w:r>
      <w:r w:rsidRPr="00D12E61">
        <w:rPr>
          <w:rFonts w:ascii="Times New Roman" w:hAnsi="Times New Roman" w:cs="Times New Roman"/>
          <w:sz w:val="28"/>
          <w:szCs w:val="28"/>
          <w:u w:val="single"/>
        </w:rPr>
        <w:t>Карантинне звільнення від «самоштрафу» не поширюється на випадки заниження податкових зобов’язань з ПДВ, акцизного податку та рентної плати</w:t>
      </w:r>
      <w:r w:rsidRPr="00D12E61">
        <w:rPr>
          <w:rFonts w:ascii="Times New Roman" w:hAnsi="Times New Roman" w:cs="Times New Roman"/>
          <w:sz w:val="28"/>
          <w:szCs w:val="28"/>
        </w:rPr>
        <w:t>.</w:t>
      </w:r>
    </w:p>
    <w:p w:rsidR="00260826" w:rsidRPr="00D12E61" w:rsidRDefault="00260826" w:rsidP="00260826">
      <w:pPr>
        <w:spacing w:after="0" w:line="240" w:lineRule="auto"/>
        <w:ind w:firstLine="567"/>
        <w:jc w:val="both"/>
        <w:rPr>
          <w:rFonts w:ascii="Times New Roman" w:hAnsi="Times New Roman" w:cs="Times New Roman"/>
          <w:sz w:val="28"/>
          <w:szCs w:val="28"/>
        </w:rPr>
      </w:pP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lastRenderedPageBreak/>
        <w:t xml:space="preserve">  </w:t>
      </w:r>
      <w:r w:rsidRPr="00D12E61">
        <w:rPr>
          <w:rFonts w:ascii="Times New Roman" w:hAnsi="Times New Roman" w:cs="Times New Roman"/>
          <w:b/>
          <w:sz w:val="28"/>
          <w:szCs w:val="28"/>
        </w:rPr>
        <w:t xml:space="preserve">Судова практика.  </w:t>
      </w:r>
      <w:r w:rsidRPr="00D12E61">
        <w:rPr>
          <w:rFonts w:ascii="Times New Roman" w:hAnsi="Times New Roman" w:cs="Times New Roman"/>
          <w:sz w:val="28"/>
          <w:szCs w:val="28"/>
        </w:rPr>
        <w:t>Касаційним адміністративним судом у складі Верховного Суду підтримано висновок судів попередніх інстанцій та позицію ГУ ДПС у Запорізькій області у справі №280/669/21 щодо відсутності реального здійснення господарських операцій позивача із контрагентами при придбанні товарів (послуг).</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Надаючи правову оцінку спірним правовідносинам, суди попередніх інстанцій виходили з того, що на підтвердження виконання господарських договорів позивачем не надано документів, які підтверджують фактичний рух його активів та реальні зміни в майновому стані, а одних лише видаткових накладних недостатньо для здійснення висновку про реальність виконання цих договорів. </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Крім того, суди попередніх інстанцій зауважили, що всі договори є повністю ідентичними і не містять жодних розбіжностей або індивідуальних особливостей. Ланцюг постачання товару, виробниками якого не є контрагенти позивача, фактично відсутній, бо згідно з даними податкових накладних безпосередні контрагенти позивача оформлювали придбання поставленого на адресу позивача товару самі у себе.  Суди попередніх інстанцій погодилися з висновками відповідача про штучне формування податкового кредиту для позивача через відсутність у контрагента: ланцюгу походження та руху товарів, необхідних умов для здійснення господарських операцій (приміщень для зберігання, засобів для перевезення (навантаження, розвантаження) та виробництва вищезазначених товарів), відсутність чисельності для ведення діяльності у задекларованих обсягах. </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Таким чином, постановою Касаційного адміністративного суду у складі Верховного Суду від 02.03.2023 у справі №280/669/21 касаційну скаргу платника податків залишено без задоволення, рішення судів попередніх інстанцій, якими відмовлено в задоволені позовних вимог про визнання протиправними та скасування податкових повідомлень-рішень на загальну суму 6,32 млн грн, – залишено без змін.</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b/>
          <w:sz w:val="28"/>
          <w:szCs w:val="28"/>
        </w:rPr>
        <w:t>РРО,   порушення зазначені у п. 1 ст. 17 Закону про РРО</w:t>
      </w:r>
      <w:r w:rsidRPr="00D12E61">
        <w:rPr>
          <w:rFonts w:ascii="Times New Roman" w:hAnsi="Times New Roman" w:cs="Times New Roman"/>
          <w:sz w:val="28"/>
          <w:szCs w:val="28"/>
        </w:rPr>
        <w:t>:</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проведення розрахункових операцій з використанням РРО/ПРРО або РК на неповну суму вартості проданих товарів (наданих послуг);  непроведення розрахункових операцій через РРО та/або ПРРО з фіскальним режимом роботи; невидача (в паперовому вигляді та/або електронній формі) відповідного розрахункового документа, що підтверджує виконання розрахункової операції, або проведення її без використання РК на окремому господарському об’єкті такого госпсуб’єкта.</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w:t>
      </w:r>
      <w:r w:rsidRPr="00D12E61">
        <w:rPr>
          <w:rFonts w:ascii="Times New Roman" w:hAnsi="Times New Roman" w:cs="Times New Roman"/>
          <w:b/>
          <w:sz w:val="28"/>
          <w:szCs w:val="28"/>
        </w:rPr>
        <w:t>Штрафи</w:t>
      </w:r>
      <w:r w:rsidRPr="00D12E61">
        <w:rPr>
          <w:rFonts w:ascii="Times New Roman" w:hAnsi="Times New Roman" w:cs="Times New Roman"/>
          <w:sz w:val="28"/>
          <w:szCs w:val="28"/>
        </w:rPr>
        <w:t xml:space="preserve">. </w:t>
      </w:r>
      <w:r w:rsidRPr="00D12E61">
        <w:rPr>
          <w:rFonts w:ascii="Times New Roman" w:hAnsi="Times New Roman" w:cs="Times New Roman"/>
          <w:sz w:val="28"/>
          <w:szCs w:val="28"/>
          <w:u w:val="single"/>
        </w:rPr>
        <w:t>Період з 01.08.2020 р. до 01.01.2022 р</w:t>
      </w:r>
      <w:r w:rsidRPr="00D12E61">
        <w:rPr>
          <w:rFonts w:ascii="Times New Roman" w:hAnsi="Times New Roman" w:cs="Times New Roman"/>
          <w:sz w:val="28"/>
          <w:szCs w:val="28"/>
        </w:rPr>
        <w:t>.  Тимчасово, відповідно до п. 11 розділу ІІ Закону про РРО, санкції, визначені п. 1 ст. 17 цього Закону, діяли в таких розмірах:  10 % вартості проданих із порушеннями, встановленими цим пунктом, товарів (робіт, послуг) - за порушення, вчинене вперше;</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lastRenderedPageBreak/>
        <w:t xml:space="preserve">    50 % вартості проданих із порушеннями, встановленими цим пунктом, товарів (робіт, послуг) - за кожне наступне вчинене порушення.</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w:t>
      </w:r>
      <w:r w:rsidRPr="00D12E61">
        <w:rPr>
          <w:rFonts w:ascii="Times New Roman" w:hAnsi="Times New Roman" w:cs="Times New Roman"/>
          <w:sz w:val="28"/>
          <w:szCs w:val="28"/>
          <w:u w:val="single"/>
        </w:rPr>
        <w:t>Період з 01.01.2022 р. до 07.03.2022 р</w:t>
      </w:r>
      <w:r w:rsidRPr="00D12E61">
        <w:rPr>
          <w:rFonts w:ascii="Times New Roman" w:hAnsi="Times New Roman" w:cs="Times New Roman"/>
          <w:sz w:val="28"/>
          <w:szCs w:val="28"/>
        </w:rPr>
        <w:t>.  - п. 1 ст. 17 Закону про РРО, розмір штрафних санкцій був у таких розмірах:  100 % вартості проданих із порушеннями, встановленими цим пунктом, товарів (робіт, послуг) - за порушення, вчинене вперше; 150 % вартості проданих із порушеннями, встановленими цим пунктом, товарів (робіт, послуг) - за кожне наступне вчинене порушення.</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w:t>
      </w:r>
      <w:r w:rsidRPr="00D12E61">
        <w:rPr>
          <w:rFonts w:ascii="Times New Roman" w:hAnsi="Times New Roman" w:cs="Times New Roman"/>
          <w:sz w:val="28"/>
          <w:szCs w:val="28"/>
          <w:u w:val="single"/>
        </w:rPr>
        <w:t xml:space="preserve">Період з 07.03.2022 р. до 17.03.2022 р.   </w:t>
      </w:r>
      <w:r w:rsidRPr="00D12E61">
        <w:rPr>
          <w:rFonts w:ascii="Times New Roman" w:hAnsi="Times New Roman" w:cs="Times New Roman"/>
          <w:sz w:val="28"/>
          <w:szCs w:val="28"/>
        </w:rPr>
        <w:t>Відповідно до п. 12 розділу II Прикінцевих положень Закону про РРО тимчасово, на період до припинення або скасування воєнного стану на території України, санкції за порушення вимог цього Закону не застосовуються (відповідні зміни внесено Законом № 2118).</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w:t>
      </w:r>
      <w:r w:rsidRPr="00D12E61">
        <w:rPr>
          <w:rFonts w:ascii="Times New Roman" w:hAnsi="Times New Roman" w:cs="Times New Roman"/>
          <w:sz w:val="28"/>
          <w:szCs w:val="28"/>
          <w:u w:val="single"/>
        </w:rPr>
        <w:t xml:space="preserve">Період з 17.03.2022 р. до 01.07.2023 р. (очікуємо згідно із законопроєктом № 8401)  </w:t>
      </w:r>
      <w:r w:rsidRPr="00D12E61">
        <w:rPr>
          <w:rFonts w:ascii="Times New Roman" w:hAnsi="Times New Roman" w:cs="Times New Roman"/>
          <w:sz w:val="28"/>
          <w:szCs w:val="28"/>
        </w:rPr>
        <w:t xml:space="preserve">На сьогодні встановлений п. 12 розділу II Закону про РРО мораторій на застосування штрафних санкцій не поширюється на випадки порушення порядку здійснення розрахункових операцій при продажу підакцизних товарів (відповідні зміни внесено Законом № 2120). Але з 01.07.2023 р., ситуація, скоріше за все, зміниться. Якщо до Закону про РРО буде внесено чергові зміни законопроєктом № 8401, яким  пропонується повернутися до застосування штрафних санкцій у довоєнних випадках та розмірах. </w:t>
      </w:r>
    </w:p>
    <w:p w:rsidR="00260826" w:rsidRPr="00D12E61" w:rsidRDefault="00260826" w:rsidP="00260826">
      <w:pPr>
        <w:spacing w:after="0" w:line="240" w:lineRule="auto"/>
        <w:ind w:firstLine="567"/>
        <w:jc w:val="both"/>
        <w:rPr>
          <w:rFonts w:ascii="Times New Roman" w:hAnsi="Times New Roman" w:cs="Times New Roman"/>
          <w:sz w:val="28"/>
          <w:szCs w:val="28"/>
          <w:u w:val="single"/>
        </w:rPr>
      </w:pPr>
      <w:r w:rsidRPr="00D12E61">
        <w:rPr>
          <w:rFonts w:ascii="Times New Roman" w:hAnsi="Times New Roman" w:cs="Times New Roman"/>
          <w:sz w:val="28"/>
          <w:szCs w:val="28"/>
        </w:rPr>
        <w:t xml:space="preserve"> </w:t>
      </w:r>
      <w:r w:rsidRPr="00D12E61">
        <w:rPr>
          <w:rFonts w:ascii="Times New Roman" w:hAnsi="Times New Roman" w:cs="Times New Roman"/>
          <w:sz w:val="28"/>
          <w:szCs w:val="28"/>
          <w:u w:val="single"/>
        </w:rPr>
        <w:t>Перше та кожне наступне порушення – як визначає їх судова практика</w:t>
      </w:r>
    </w:p>
    <w:p w:rsidR="00260826" w:rsidRPr="00D12E61" w:rsidRDefault="00260826" w:rsidP="00260826">
      <w:pPr>
        <w:spacing w:after="0" w:line="240" w:lineRule="auto"/>
        <w:ind w:firstLine="567"/>
        <w:jc w:val="both"/>
        <w:rPr>
          <w:rFonts w:ascii="Times New Roman" w:hAnsi="Times New Roman" w:cs="Times New Roman"/>
          <w:sz w:val="28"/>
          <w:szCs w:val="28"/>
          <w:u w:val="single"/>
        </w:rPr>
      </w:pPr>
      <w:r w:rsidRPr="00D12E61">
        <w:rPr>
          <w:rFonts w:ascii="Times New Roman" w:hAnsi="Times New Roman" w:cs="Times New Roman"/>
          <w:sz w:val="28"/>
          <w:szCs w:val="28"/>
        </w:rPr>
        <w:t xml:space="preserve"> У 2022 році у постанові від 22.02.2022 р., справа № 640/4426/19, ВС розглянув справу про застосування штрафних санкцій до ЮО за п. 1 ст. 17 Закону про РРО щодо непроведення розрахункових операцій через РРО. </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w:t>
      </w:r>
      <w:r w:rsidRPr="00D12E61">
        <w:rPr>
          <w:rFonts w:ascii="Times New Roman" w:hAnsi="Times New Roman" w:cs="Times New Roman"/>
          <w:sz w:val="28"/>
          <w:szCs w:val="28"/>
          <w:u w:val="single"/>
        </w:rPr>
        <w:t xml:space="preserve">Щодо можливості застосування штрафу за перше та кожне наступне порушення ВС наголосив, що у Законі про РРО чітко простежується кінець кожної конкретної операції як оформлення відповідного розрахункового документа.    </w:t>
      </w:r>
      <w:r w:rsidRPr="00D12E61">
        <w:rPr>
          <w:rFonts w:ascii="Times New Roman" w:hAnsi="Times New Roman" w:cs="Times New Roman"/>
          <w:sz w:val="28"/>
          <w:szCs w:val="28"/>
        </w:rPr>
        <w:t>Таким чином, на думку ВС, правопорушення є закінченим з моменту непроведення розрахункових операцій  через РРО .  За першу з таких операцій застосують штраф як за перше порушення, а за кожну наступну - як за повторне (у підвищеному розмірі).</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ДПСУ наполягає саме на такому підході та додає у своєму роз’ясненні, що оскільки продаж товару без застосування РРО та/або ПРРО не є триваючим порушенням, а невидача касового чека під час кожного продажу товару визнається окремим порушенням, то наступне   порушення  вважатиметься повторним порушенням. До 01.08.2020 р. йшлося про встановлення відповідних порушень протягом календарного року.</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ДПСУ  зазначає, що у разі виявлення під час перевірки суб’єкта господарювання підтверджених належним чином фактів неодноразових порушень вимог щодо застосування РРО та/або ПРРО до суб’єкта господарювання застосовуються фінансові санкції у розмірі 100 відс. вартості проданих із порушеннями товарів (робіт, послуг), а за кожне наступне </w:t>
      </w:r>
      <w:r w:rsidRPr="00D12E61">
        <w:rPr>
          <w:rFonts w:ascii="Times New Roman" w:hAnsi="Times New Roman" w:cs="Times New Roman"/>
          <w:sz w:val="28"/>
          <w:szCs w:val="28"/>
        </w:rPr>
        <w:lastRenderedPageBreak/>
        <w:t>вчинене порушення – у розмірі 150 відс. вартості проданих із порушеннями товарів (робіт, послуг).</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w:t>
      </w:r>
      <w:r w:rsidRPr="00D12E61">
        <w:rPr>
          <w:rFonts w:ascii="Times New Roman" w:hAnsi="Times New Roman" w:cs="Times New Roman"/>
          <w:sz w:val="28"/>
          <w:szCs w:val="28"/>
          <w:u w:val="single"/>
        </w:rPr>
        <w:t>Штрафні (фінансові) санкції (штрафи)  застосовуються у розмірах, передбачених законом, чинним на день прийняття рішень</w:t>
      </w:r>
      <w:r w:rsidRPr="00D12E61">
        <w:rPr>
          <w:rFonts w:ascii="Times New Roman" w:hAnsi="Times New Roman" w:cs="Times New Roman"/>
          <w:sz w:val="28"/>
          <w:szCs w:val="28"/>
        </w:rPr>
        <w:t xml:space="preserve">. Відповідне правило передбачено у п. 11 підрозділу 10 розділу XX ПКУ). Тож, залежно від виявлення того чи іншого порушення, розмір штрафу </w:t>
      </w:r>
      <w:r w:rsidRPr="00D12E61">
        <w:rPr>
          <w:rFonts w:ascii="Times New Roman" w:hAnsi="Times New Roman" w:cs="Times New Roman"/>
          <w:sz w:val="28"/>
          <w:szCs w:val="28"/>
          <w:u w:val="single"/>
        </w:rPr>
        <w:t>визначається саме на дату виявлення, а не на дату вчинення</w:t>
      </w:r>
      <w:r w:rsidRPr="00D12E61">
        <w:rPr>
          <w:rFonts w:ascii="Times New Roman" w:hAnsi="Times New Roman" w:cs="Times New Roman"/>
          <w:sz w:val="28"/>
          <w:szCs w:val="28"/>
        </w:rPr>
        <w:t xml:space="preserve">. </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Податківці  наголошують, що контролюючі органи не позбавлені права проводити перевірки госпсуб’єктів як під час дії воєнного стану, так і після його завершення, а період їх господарської діяльності з 24 лютого 2022 року до дня закінчення воєнного стану перевіряється у загальному порядку. У разі встановлення порушень вимог Закону про РРО, допущених у цей період, ДПС застосовуватимуть штрафні санкції після припинення або скасування воєнного стану на території України.</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Пункт  52 -1 підрозділу 10 розділу ХХ ПКУ діє й на сьогодні – він не був зупинений на період дії воєнного, надзвичайного стану. </w:t>
      </w:r>
      <w:r w:rsidRPr="00D12E61">
        <w:rPr>
          <w:rFonts w:ascii="Times New Roman" w:hAnsi="Times New Roman" w:cs="Times New Roman"/>
          <w:sz w:val="28"/>
          <w:szCs w:val="28"/>
          <w:u w:val="single"/>
        </w:rPr>
        <w:t xml:space="preserve">Тому госпсуб’єкти мають ще один аргумент для незастосування штрафних санкцій під час дії воєнного стану – мораторій на застосування штрафів у періоді дії карантину. </w:t>
      </w:r>
      <w:r w:rsidRPr="00D12E61">
        <w:rPr>
          <w:rFonts w:ascii="Times New Roman" w:hAnsi="Times New Roman" w:cs="Times New Roman"/>
          <w:sz w:val="28"/>
          <w:szCs w:val="28"/>
        </w:rPr>
        <w:t>На сьогодні «ковідний» карантин ще триває, принаймні до 30.04.2023 р. І цей мораторій не стосується лише реалізації таких підакцизних товарів, як спирту, алкогольних напоїв та тютюнових виробів, пального (наведені як винятки мораторію у п. 52-1 підрозділу 10 розділу ХХ ПКУ).</w:t>
      </w:r>
    </w:p>
    <w:p w:rsidR="00260826" w:rsidRPr="00D12E61" w:rsidRDefault="00260826" w:rsidP="00260826">
      <w:pPr>
        <w:spacing w:after="0" w:line="240" w:lineRule="auto"/>
        <w:ind w:firstLine="567"/>
        <w:jc w:val="both"/>
        <w:rPr>
          <w:rFonts w:ascii="Times New Roman" w:hAnsi="Times New Roman" w:cs="Times New Roman"/>
          <w:sz w:val="28"/>
          <w:szCs w:val="28"/>
        </w:rPr>
      </w:pPr>
      <w:r w:rsidRPr="00D12E61">
        <w:rPr>
          <w:rFonts w:ascii="Times New Roman" w:hAnsi="Times New Roman" w:cs="Times New Roman"/>
          <w:sz w:val="28"/>
          <w:szCs w:val="28"/>
        </w:rPr>
        <w:t xml:space="preserve"> Київські податківці вказали, що ДПС застосовуватиме штрафи за порушення в роботі з РРО після війни за воєнний період. У разі встановлення порушень вимог Закону про РРО, допущених у цей період, ДПС застосовуватимуть штрафні санкції після припинення або скасування воєнного стану на території України</w:t>
      </w:r>
    </w:p>
    <w:p w:rsidR="00260826" w:rsidRPr="00D12E61" w:rsidRDefault="00260826" w:rsidP="00260826">
      <w:pPr>
        <w:spacing w:after="0" w:line="240" w:lineRule="auto"/>
        <w:ind w:firstLine="567"/>
        <w:rPr>
          <w:rFonts w:ascii="Times New Roman" w:eastAsia="Times New Roman" w:hAnsi="Times New Roman" w:cs="Times New Roman"/>
          <w:b/>
          <w:sz w:val="28"/>
          <w:szCs w:val="28"/>
        </w:rPr>
      </w:pPr>
      <w:r w:rsidRPr="00D12E61">
        <w:rPr>
          <w:rFonts w:ascii="Times New Roman" w:eastAsia="Times New Roman" w:hAnsi="Times New Roman" w:cs="Times New Roman"/>
          <w:b/>
          <w:sz w:val="28"/>
          <w:szCs w:val="28"/>
        </w:rPr>
        <w:t>Декларація з податку на прибуток, облік</w:t>
      </w:r>
    </w:p>
    <w:p w:rsidR="00260826" w:rsidRPr="00D12E61" w:rsidRDefault="00260826" w:rsidP="00260826">
      <w:pPr>
        <w:spacing w:after="0" w:line="240" w:lineRule="auto"/>
        <w:ind w:firstLine="567"/>
        <w:jc w:val="both"/>
        <w:rPr>
          <w:rFonts w:ascii="Times New Roman" w:eastAsia="Times New Roman" w:hAnsi="Times New Roman" w:cs="Times New Roman"/>
          <w:sz w:val="28"/>
          <w:szCs w:val="28"/>
        </w:rPr>
      </w:pPr>
      <w:r w:rsidRPr="00D12E61">
        <w:rPr>
          <w:rFonts w:ascii="Times New Roman" w:eastAsia="Times New Roman" w:hAnsi="Times New Roman" w:cs="Times New Roman"/>
          <w:b/>
          <w:sz w:val="28"/>
          <w:szCs w:val="28"/>
        </w:rPr>
        <w:t xml:space="preserve"> </w:t>
      </w:r>
      <w:r w:rsidRPr="00D12E61">
        <w:rPr>
          <w:rFonts w:ascii="Times New Roman" w:eastAsia="Times New Roman" w:hAnsi="Times New Roman" w:cs="Times New Roman"/>
          <w:b/>
          <w:sz w:val="28"/>
          <w:szCs w:val="28"/>
          <w:u w:val="single"/>
        </w:rPr>
        <w:t>17 січня 2023 року ДПСУ оприлюднила проєкт Наказу Мінфіну  яким пропонується внести зміни до  декларації  з податку на прибуток  та  додатків до декларації</w:t>
      </w:r>
      <w:r w:rsidRPr="00D12E61">
        <w:rPr>
          <w:rFonts w:ascii="Times New Roman" w:eastAsia="Times New Roman" w:hAnsi="Times New Roman" w:cs="Times New Roman"/>
          <w:sz w:val="28"/>
          <w:szCs w:val="28"/>
        </w:rPr>
        <w:t>.</w:t>
      </w:r>
    </w:p>
    <w:p w:rsidR="00260826" w:rsidRPr="00D12E61" w:rsidRDefault="00260826" w:rsidP="00260826">
      <w:pPr>
        <w:spacing w:after="0" w:line="240" w:lineRule="auto"/>
        <w:ind w:firstLine="567"/>
        <w:jc w:val="both"/>
        <w:rPr>
          <w:rFonts w:ascii="Times New Roman" w:eastAsia="Times New Roman" w:hAnsi="Times New Roman" w:cs="Times New Roman"/>
          <w:sz w:val="28"/>
          <w:szCs w:val="28"/>
        </w:rPr>
      </w:pPr>
      <w:r w:rsidRPr="00D12E61">
        <w:rPr>
          <w:rFonts w:ascii="Times New Roman" w:eastAsia="Times New Roman" w:hAnsi="Times New Roman" w:cs="Times New Roman"/>
          <w:sz w:val="28"/>
          <w:szCs w:val="28"/>
        </w:rPr>
        <w:t xml:space="preserve">Такі зміни мають на меті привести форму декларації у відповідність з діючим законодавством. </w:t>
      </w:r>
    </w:p>
    <w:p w:rsidR="00260826" w:rsidRPr="00D12E61" w:rsidRDefault="00260826" w:rsidP="00260826">
      <w:pPr>
        <w:spacing w:after="0" w:line="240" w:lineRule="auto"/>
        <w:ind w:firstLine="567"/>
        <w:jc w:val="both"/>
        <w:rPr>
          <w:rFonts w:ascii="Times New Roman" w:eastAsia="Times New Roman" w:hAnsi="Times New Roman" w:cs="Times New Roman"/>
          <w:sz w:val="28"/>
          <w:szCs w:val="28"/>
        </w:rPr>
      </w:pPr>
      <w:r w:rsidRPr="00D12E61">
        <w:rPr>
          <w:rFonts w:ascii="Times New Roman" w:eastAsia="Times New Roman" w:hAnsi="Times New Roman" w:cs="Times New Roman"/>
          <w:sz w:val="28"/>
          <w:szCs w:val="28"/>
        </w:rPr>
        <w:t>1) Законом №2330 ПКУ доповнено новим пунктом 142.4 щодо особливостей оподаткування платників податку – учасників індустріального парку. З метою приведення декларації до цих змін:</w:t>
      </w:r>
    </w:p>
    <w:p w:rsidR="00260826" w:rsidRPr="00D12E61" w:rsidRDefault="00260826" w:rsidP="00260826">
      <w:pPr>
        <w:spacing w:after="0" w:line="240" w:lineRule="auto"/>
        <w:ind w:firstLine="567"/>
        <w:jc w:val="both"/>
        <w:rPr>
          <w:rFonts w:ascii="Times New Roman" w:eastAsia="Times New Roman" w:hAnsi="Times New Roman" w:cs="Times New Roman"/>
          <w:sz w:val="28"/>
          <w:szCs w:val="28"/>
        </w:rPr>
      </w:pPr>
      <w:r w:rsidRPr="00D12E61">
        <w:rPr>
          <w:rFonts w:ascii="Times New Roman" w:eastAsia="Times New Roman" w:hAnsi="Times New Roman" w:cs="Times New Roman"/>
          <w:sz w:val="28"/>
          <w:szCs w:val="28"/>
        </w:rPr>
        <w:t xml:space="preserve">        рядок 10 «Особливі примітки» доповнюється позицією щодо подання Декларації учасником індустріального парку;</w:t>
      </w:r>
    </w:p>
    <w:p w:rsidR="00260826" w:rsidRPr="00D12E61" w:rsidRDefault="00260826" w:rsidP="00260826">
      <w:pPr>
        <w:spacing w:after="0" w:line="240" w:lineRule="auto"/>
        <w:ind w:firstLine="567"/>
        <w:jc w:val="both"/>
        <w:rPr>
          <w:rFonts w:ascii="Times New Roman" w:eastAsia="Times New Roman" w:hAnsi="Times New Roman" w:cs="Times New Roman"/>
          <w:sz w:val="28"/>
          <w:szCs w:val="28"/>
        </w:rPr>
      </w:pPr>
      <w:r w:rsidRPr="00D12E61">
        <w:rPr>
          <w:rFonts w:ascii="Times New Roman" w:eastAsia="Times New Roman" w:hAnsi="Times New Roman" w:cs="Times New Roman"/>
          <w:sz w:val="28"/>
          <w:szCs w:val="28"/>
        </w:rPr>
        <w:t xml:space="preserve">        показники Декларації новими рядками, в яких зазначаються передбачені пунктом 142.4 статті 142 Кодексу об’єкти оподаткування;</w:t>
      </w:r>
    </w:p>
    <w:p w:rsidR="00260826" w:rsidRPr="00D12E61" w:rsidRDefault="00260826" w:rsidP="00260826">
      <w:pPr>
        <w:spacing w:after="0" w:line="240" w:lineRule="auto"/>
        <w:ind w:firstLine="567"/>
        <w:jc w:val="both"/>
        <w:rPr>
          <w:rFonts w:ascii="Times New Roman" w:eastAsia="Times New Roman" w:hAnsi="Times New Roman" w:cs="Times New Roman"/>
          <w:sz w:val="28"/>
          <w:szCs w:val="28"/>
        </w:rPr>
      </w:pPr>
      <w:r w:rsidRPr="00D12E61">
        <w:rPr>
          <w:rFonts w:ascii="Times New Roman" w:eastAsia="Times New Roman" w:hAnsi="Times New Roman" w:cs="Times New Roman"/>
          <w:sz w:val="28"/>
          <w:szCs w:val="28"/>
        </w:rPr>
        <w:t xml:space="preserve">         додаток ТЦ до Декларації викладається в новій редакції .</w:t>
      </w:r>
    </w:p>
    <w:p w:rsidR="00260826" w:rsidRPr="00D12E61" w:rsidRDefault="00260826" w:rsidP="00260826">
      <w:pPr>
        <w:spacing w:after="0" w:line="240" w:lineRule="auto"/>
        <w:ind w:firstLine="567"/>
        <w:jc w:val="both"/>
        <w:rPr>
          <w:rFonts w:ascii="Times New Roman" w:eastAsia="Times New Roman" w:hAnsi="Times New Roman" w:cs="Times New Roman"/>
          <w:sz w:val="28"/>
          <w:szCs w:val="28"/>
        </w:rPr>
      </w:pPr>
      <w:r w:rsidRPr="00D12E61">
        <w:rPr>
          <w:rFonts w:ascii="Times New Roman" w:eastAsia="Times New Roman" w:hAnsi="Times New Roman" w:cs="Times New Roman"/>
          <w:sz w:val="28"/>
          <w:szCs w:val="28"/>
        </w:rPr>
        <w:t xml:space="preserve"> 2) Податкові різниці для платників ( тимчасово за 2022 рік) , що є  учасниками  процедури врегулювання заборгованості, які беруть участь у </w:t>
      </w:r>
      <w:r w:rsidRPr="00D12E61">
        <w:rPr>
          <w:rFonts w:ascii="Times New Roman" w:eastAsia="Times New Roman" w:hAnsi="Times New Roman" w:cs="Times New Roman"/>
          <w:sz w:val="28"/>
          <w:szCs w:val="28"/>
        </w:rPr>
        <w:lastRenderedPageBreak/>
        <w:t>взаєморозрахунках на ринку природного газу. У зв’язку з цим додаток РІ до Декларації приводиться у відповідність до положень ПКУ.</w:t>
      </w:r>
    </w:p>
    <w:p w:rsidR="00260826" w:rsidRPr="00D12E61" w:rsidRDefault="00260826" w:rsidP="00260826">
      <w:pPr>
        <w:spacing w:after="0" w:line="240" w:lineRule="auto"/>
        <w:ind w:firstLine="567"/>
        <w:jc w:val="both"/>
        <w:rPr>
          <w:rFonts w:ascii="Times New Roman" w:eastAsia="Times New Roman" w:hAnsi="Times New Roman" w:cs="Times New Roman"/>
          <w:sz w:val="28"/>
          <w:szCs w:val="28"/>
        </w:rPr>
      </w:pPr>
      <w:r w:rsidRPr="00D12E61">
        <w:rPr>
          <w:rFonts w:ascii="Times New Roman" w:eastAsia="Times New Roman" w:hAnsi="Times New Roman" w:cs="Times New Roman"/>
          <w:sz w:val="28"/>
          <w:szCs w:val="28"/>
        </w:rPr>
        <w:t xml:space="preserve">        3)Законом №2600 викладено у новій редакції пп. «д» пп. 141.4.1 ПКУ щодо визначення доходом нерезидента доходу від продажу чи іншого відчуження нерухомого майна або неподільного об’єкта незавершеного будівництва/майбутнього об’єкта нерухомості чи подільного об’єкта незавершеного будівництва, розташованого чи який після прийняття в експлуатацію закінченого будівництвом об’єкта буде розташований на території України, що належать нерезиденту. У зв’язку з цим код рядка 7 додатка ПН до рядка 23 ПН до Декларації викладено в новій редакції.</w:t>
      </w:r>
    </w:p>
    <w:p w:rsidR="00260826" w:rsidRPr="00D12E61" w:rsidRDefault="00260826" w:rsidP="00260826">
      <w:pPr>
        <w:spacing w:after="0" w:line="240" w:lineRule="auto"/>
        <w:ind w:firstLine="567"/>
        <w:jc w:val="both"/>
        <w:rPr>
          <w:rFonts w:ascii="Times New Roman" w:eastAsia="Times New Roman" w:hAnsi="Times New Roman" w:cs="Times New Roman"/>
          <w:sz w:val="28"/>
          <w:szCs w:val="28"/>
        </w:rPr>
      </w:pPr>
      <w:r w:rsidRPr="00D12E61">
        <w:rPr>
          <w:rFonts w:ascii="Times New Roman" w:eastAsia="Times New Roman" w:hAnsi="Times New Roman" w:cs="Times New Roman"/>
          <w:sz w:val="28"/>
          <w:szCs w:val="28"/>
        </w:rPr>
        <w:t xml:space="preserve">  Крім того, новим пунктом 141.12 передбачено особливості оподаткування операцій з першого продажу за договорами купівлі-продажу неподільного житлового об’єкта незавершеного будівництва/майбутнього об’єкта житлової нерухомості. Відповідні особливості оподаткування пов’язані із зменшенням та збільшенням фінансового результату до оподаткування. У зв’язку з цим додаток РІ до Декларації приводиться у відповідність до зазначених положень Кодексу.</w:t>
      </w:r>
    </w:p>
    <w:p w:rsidR="00260826" w:rsidRPr="00D12E61" w:rsidRDefault="00260826" w:rsidP="00260826">
      <w:pPr>
        <w:spacing w:after="0" w:line="240" w:lineRule="auto"/>
        <w:ind w:firstLine="567"/>
        <w:jc w:val="both"/>
        <w:rPr>
          <w:rFonts w:ascii="Times New Roman" w:eastAsia="Times New Roman" w:hAnsi="Times New Roman" w:cs="Times New Roman"/>
          <w:sz w:val="28"/>
          <w:szCs w:val="28"/>
        </w:rPr>
      </w:pPr>
      <w:r w:rsidRPr="00D12E61">
        <w:rPr>
          <w:rFonts w:ascii="Times New Roman" w:eastAsia="Times New Roman" w:hAnsi="Times New Roman" w:cs="Times New Roman"/>
          <w:sz w:val="28"/>
          <w:szCs w:val="28"/>
        </w:rPr>
        <w:t xml:space="preserve"> 4) Законом №2719 внесено зміни, зокрема, до підрозділу 4 розділу ХХ «Перехідні положення» ПКУ, який доповнено пунктами 66 та 67 щодо зменшення та збільшення фінансового результату до оподаткування, зокрема, на суму нарахованих доходів (витрат) від операцій, пов’язаних з отриманням об’єктів права власності російської федерації та її резидентів, врахованих у фінансовому результаті до оподаткування. У зв’язку з цим додаток РІ до Декларації приводиться у відповідність до зазначених положень Кодексу.</w:t>
      </w:r>
    </w:p>
    <w:p w:rsidR="00260826" w:rsidRPr="00D12E61" w:rsidRDefault="00260826" w:rsidP="00260826">
      <w:pPr>
        <w:spacing w:after="0" w:line="240" w:lineRule="auto"/>
        <w:ind w:firstLine="567"/>
        <w:jc w:val="both"/>
        <w:rPr>
          <w:rFonts w:ascii="Times New Roman" w:eastAsia="Times New Roman" w:hAnsi="Times New Roman" w:cs="Times New Roman"/>
          <w:sz w:val="28"/>
          <w:szCs w:val="28"/>
        </w:rPr>
      </w:pPr>
      <w:r w:rsidRPr="00D12E61">
        <w:rPr>
          <w:rFonts w:ascii="Times New Roman" w:eastAsia="Times New Roman" w:hAnsi="Times New Roman" w:cs="Times New Roman"/>
          <w:sz w:val="28"/>
          <w:szCs w:val="28"/>
        </w:rPr>
        <w:t>5) Законом №2720 ПКУ доповнено пунктом 141.13, який визначає особливості оподаткування діяльності з торгівлі валютними цінностями у готівковій формі.</w:t>
      </w:r>
    </w:p>
    <w:p w:rsidR="00260826" w:rsidRPr="00D12E61" w:rsidRDefault="00260826" w:rsidP="00260826">
      <w:pPr>
        <w:spacing w:after="0" w:line="240" w:lineRule="auto"/>
        <w:ind w:firstLine="567"/>
        <w:jc w:val="both"/>
        <w:rPr>
          <w:rFonts w:ascii="Times New Roman" w:eastAsia="Times New Roman" w:hAnsi="Times New Roman" w:cs="Times New Roman"/>
          <w:sz w:val="28"/>
          <w:szCs w:val="28"/>
        </w:rPr>
      </w:pPr>
      <w:r w:rsidRPr="00D12E61">
        <w:rPr>
          <w:rFonts w:ascii="Times New Roman" w:eastAsia="Times New Roman" w:hAnsi="Times New Roman" w:cs="Times New Roman"/>
          <w:sz w:val="28"/>
          <w:szCs w:val="28"/>
        </w:rPr>
        <w:t>У зв’язку з цими змінами Декларацію доповнено додатком ОВ (завантажити), в якому платники податку на прибуток підприємств, які здійснюють діяльність з торгівлі валютними цінностями у готівковій формі, відображатимуть суму авансових внесків за кожний пункт обміну іноземної валюти, яка сплачується щомісяця та є невід’ємною частиною податку на прибуток підприємств.</w:t>
      </w:r>
    </w:p>
    <w:p w:rsidR="00260826" w:rsidRPr="00D12E61" w:rsidRDefault="00260826" w:rsidP="00260826">
      <w:pPr>
        <w:spacing w:after="0" w:line="240" w:lineRule="auto"/>
        <w:ind w:firstLine="567"/>
        <w:jc w:val="both"/>
        <w:rPr>
          <w:rFonts w:ascii="Times New Roman" w:eastAsia="Times New Roman" w:hAnsi="Times New Roman" w:cs="Times New Roman"/>
          <w:sz w:val="28"/>
          <w:szCs w:val="28"/>
        </w:rPr>
      </w:pPr>
      <w:r w:rsidRPr="00D12E61">
        <w:rPr>
          <w:rFonts w:ascii="Times New Roman" w:eastAsia="Times New Roman" w:hAnsi="Times New Roman" w:cs="Times New Roman"/>
          <w:sz w:val="28"/>
          <w:szCs w:val="28"/>
        </w:rPr>
        <w:t xml:space="preserve"> Тому додаток ЗП до Декларації доповнено рядком 16.5, в якому відображається сума нарахованих та сплачених авансових внесків з пунктів обміну іноземних валют, що зменшує суму нарахованого податкового зобов’язання з урахуванням положень ПКУ. Декларація не оприлюднена.</w:t>
      </w:r>
    </w:p>
    <w:p w:rsidR="00260826" w:rsidRPr="00D12E61" w:rsidRDefault="00260826" w:rsidP="00260826">
      <w:pPr>
        <w:spacing w:after="0" w:line="240" w:lineRule="auto"/>
        <w:ind w:firstLine="567"/>
        <w:jc w:val="both"/>
        <w:rPr>
          <w:rFonts w:ascii="Times New Roman" w:eastAsia="Times New Roman" w:hAnsi="Times New Roman" w:cs="Times New Roman"/>
          <w:sz w:val="28"/>
          <w:szCs w:val="28"/>
          <w:u w:val="single"/>
        </w:rPr>
      </w:pPr>
      <w:r w:rsidRPr="00D12E61">
        <w:rPr>
          <w:rFonts w:ascii="Times New Roman" w:eastAsia="Times New Roman" w:hAnsi="Times New Roman" w:cs="Times New Roman"/>
          <w:sz w:val="28"/>
          <w:szCs w:val="28"/>
        </w:rPr>
        <w:t xml:space="preserve">      </w:t>
      </w:r>
      <w:r w:rsidRPr="00D12E61">
        <w:rPr>
          <w:rFonts w:ascii="Times New Roman" w:eastAsia="Times New Roman" w:hAnsi="Times New Roman" w:cs="Times New Roman"/>
          <w:sz w:val="28"/>
          <w:szCs w:val="28"/>
          <w:u w:val="single"/>
        </w:rPr>
        <w:t>Як бачимо ці зміни стосуються обмеженого кола платників.</w:t>
      </w:r>
    </w:p>
    <w:p w:rsidR="00260826" w:rsidRPr="00D12E61" w:rsidRDefault="00260826" w:rsidP="00260826">
      <w:pPr>
        <w:spacing w:after="0" w:line="240" w:lineRule="auto"/>
        <w:ind w:firstLine="567"/>
        <w:jc w:val="both"/>
        <w:rPr>
          <w:rFonts w:ascii="Times New Roman" w:eastAsia="Times New Roman" w:hAnsi="Times New Roman" w:cs="Times New Roman"/>
          <w:sz w:val="28"/>
          <w:szCs w:val="28"/>
        </w:rPr>
      </w:pPr>
      <w:r w:rsidRPr="00D12E61">
        <w:rPr>
          <w:rFonts w:ascii="Times New Roman" w:eastAsia="Times New Roman" w:hAnsi="Times New Roman" w:cs="Times New Roman"/>
          <w:sz w:val="28"/>
          <w:szCs w:val="28"/>
        </w:rPr>
        <w:t xml:space="preserve">      </w:t>
      </w:r>
      <w:r w:rsidRPr="00D12E61">
        <w:rPr>
          <w:rFonts w:ascii="Times New Roman" w:eastAsia="Times New Roman" w:hAnsi="Times New Roman" w:cs="Times New Roman"/>
          <w:b/>
          <w:sz w:val="28"/>
          <w:szCs w:val="28"/>
        </w:rPr>
        <w:t>Первинні документи:</w:t>
      </w:r>
      <w:r w:rsidRPr="00D12E61">
        <w:rPr>
          <w:rFonts w:ascii="Times New Roman" w:eastAsia="Times New Roman" w:hAnsi="Times New Roman" w:cs="Times New Roman"/>
          <w:sz w:val="28"/>
          <w:szCs w:val="28"/>
        </w:rPr>
        <w:t xml:space="preserve"> Для паперових документів тепер існує три варіанти виправлень:  способом "червоного сторно", або додаткових бухгалтерських проведень, або коректурним способом. Для е-документів варіантів лише два: способом сторно або додаткових бухгалтерських проведень. </w:t>
      </w:r>
    </w:p>
    <w:p w:rsidR="00260826" w:rsidRPr="00D12E61" w:rsidRDefault="00260826" w:rsidP="00260826">
      <w:pPr>
        <w:spacing w:after="0" w:line="240" w:lineRule="auto"/>
        <w:ind w:firstLine="567"/>
        <w:jc w:val="both"/>
        <w:rPr>
          <w:rFonts w:ascii="Times New Roman" w:eastAsia="Times New Roman" w:hAnsi="Times New Roman" w:cs="Times New Roman"/>
          <w:sz w:val="28"/>
          <w:szCs w:val="28"/>
        </w:rPr>
      </w:pPr>
      <w:r w:rsidRPr="00D12E61">
        <w:rPr>
          <w:rFonts w:ascii="Times New Roman" w:eastAsia="Times New Roman" w:hAnsi="Times New Roman" w:cs="Times New Roman"/>
          <w:sz w:val="28"/>
          <w:szCs w:val="28"/>
        </w:rPr>
        <w:lastRenderedPageBreak/>
        <w:t xml:space="preserve">      Спосіб «червоного сторно»: виправлення здійснюється шляхом внесення неправильного запису  червоним чорнилом, під ним  записом темного кольору здійснюється запис правильної кореспонденції рахунків чи суми. </w:t>
      </w:r>
    </w:p>
    <w:p w:rsidR="00260826" w:rsidRPr="00D12E61" w:rsidRDefault="00260826" w:rsidP="00260826">
      <w:pPr>
        <w:spacing w:after="0" w:line="240" w:lineRule="auto"/>
        <w:ind w:firstLine="567"/>
        <w:jc w:val="both"/>
        <w:rPr>
          <w:rFonts w:ascii="Times New Roman" w:eastAsia="Times New Roman" w:hAnsi="Times New Roman" w:cs="Times New Roman"/>
          <w:sz w:val="28"/>
          <w:szCs w:val="28"/>
        </w:rPr>
      </w:pPr>
      <w:r w:rsidRPr="00D12E61">
        <w:rPr>
          <w:rFonts w:ascii="Times New Roman" w:eastAsia="Times New Roman" w:hAnsi="Times New Roman" w:cs="Times New Roman"/>
          <w:sz w:val="28"/>
          <w:szCs w:val="28"/>
        </w:rPr>
        <w:t xml:space="preserve">     Спосіб додаткових бухгалтерських проведень: виправлення помилок здійснюється шляхом внесення додаткової кореспонденції рахунків на суму, яка є різницею між правильною та відображеною в цих регістрах.</w:t>
      </w:r>
    </w:p>
    <w:p w:rsidR="00260826" w:rsidRPr="00D12E61" w:rsidRDefault="00260826" w:rsidP="00260826">
      <w:pPr>
        <w:spacing w:after="0" w:line="240" w:lineRule="auto"/>
        <w:ind w:firstLine="567"/>
        <w:jc w:val="both"/>
        <w:rPr>
          <w:rFonts w:ascii="Times New Roman" w:eastAsia="Times New Roman" w:hAnsi="Times New Roman" w:cs="Times New Roman"/>
          <w:sz w:val="28"/>
          <w:szCs w:val="28"/>
        </w:rPr>
      </w:pPr>
      <w:r w:rsidRPr="00D12E61">
        <w:rPr>
          <w:rFonts w:ascii="Times New Roman" w:eastAsia="Times New Roman" w:hAnsi="Times New Roman" w:cs="Times New Roman"/>
          <w:sz w:val="28"/>
          <w:szCs w:val="28"/>
        </w:rPr>
        <w:t xml:space="preserve">     Коректурний спосіб: виправлення здійснюється шляхом закреслення неправильного тексту або цифри і над закресленим надписується правильний текст або цифри. Закреслення здійснюється однією рискою так, щоб можна було прочитати виправлене.</w:t>
      </w:r>
    </w:p>
    <w:p w:rsidR="00260826" w:rsidRPr="00D12E61" w:rsidRDefault="00260826" w:rsidP="00260826">
      <w:pPr>
        <w:spacing w:after="0" w:line="240" w:lineRule="auto"/>
        <w:ind w:firstLine="567"/>
        <w:jc w:val="both"/>
        <w:rPr>
          <w:rFonts w:ascii="Times New Roman" w:eastAsia="Times New Roman" w:hAnsi="Times New Roman" w:cs="Times New Roman"/>
          <w:sz w:val="28"/>
          <w:szCs w:val="28"/>
        </w:rPr>
      </w:pPr>
      <w:r w:rsidRPr="00D12E61">
        <w:rPr>
          <w:rFonts w:ascii="Times New Roman" w:eastAsia="Times New Roman" w:hAnsi="Times New Roman" w:cs="Times New Roman"/>
          <w:sz w:val="28"/>
          <w:szCs w:val="28"/>
        </w:rPr>
        <w:t xml:space="preserve">     Зазначається, що у первинних документах і регістрах бухгалтерського обліку,  в електронній формі, при  виправленні має бути збережена інформація, яка виправляється, та міститися відомості про дату виправлення, посади і прізвища осіб, особистий підпис або інші дані, що дають змогу ідентифікувати осіб, які склали виправлений електронний документ.  </w:t>
      </w:r>
    </w:p>
    <w:p w:rsidR="00260826" w:rsidRPr="00D12E61" w:rsidRDefault="00260826" w:rsidP="00260826">
      <w:pPr>
        <w:spacing w:after="0" w:line="240" w:lineRule="auto"/>
        <w:ind w:firstLine="567"/>
        <w:jc w:val="both"/>
        <w:rPr>
          <w:rFonts w:ascii="Times New Roman" w:eastAsia="Times New Roman" w:hAnsi="Times New Roman" w:cs="Times New Roman"/>
          <w:sz w:val="28"/>
          <w:szCs w:val="28"/>
        </w:rPr>
      </w:pPr>
      <w:r w:rsidRPr="00D12E61">
        <w:rPr>
          <w:rFonts w:ascii="Times New Roman" w:eastAsia="Times New Roman" w:hAnsi="Times New Roman" w:cs="Times New Roman"/>
          <w:sz w:val="28"/>
          <w:szCs w:val="28"/>
        </w:rPr>
        <w:t xml:space="preserve">    Обовязково складається  бухгалтерська довідка.  Так, в описі методу «червоного сторно» говориться: цей спосіб передбачає складання бухгалтерської довідки, в яку помилка (сума, кореспонденція рахунків) заноситься червоним чорнилом, пастою кулькових ручок тощо або зі знаком "мінус", а виправлення (сума, кореспонденція рахунків) заноситься чорнилом, пастою кулькових ручок тощо темного кольору. Внесенням цих даних до регістру бухгалтерського обліку у місяці, в якому виявлено помилку, ліквідується неправильний запис та відображається правильна сума і кореспонденція рахунків бухгалтерського обліку. Довідка має наводити причину помилки, посилання на документи та регістри бухгалтерського обліку, в яких допущено помилку, і підписується працівником, який склав довідку, та після її перевірки - головним бухгалтером. </w:t>
      </w:r>
    </w:p>
    <w:p w:rsidR="00260826" w:rsidRPr="00D12E61" w:rsidRDefault="00260826" w:rsidP="00260826">
      <w:pPr>
        <w:spacing w:after="0" w:line="240" w:lineRule="auto"/>
        <w:ind w:firstLine="567"/>
        <w:jc w:val="both"/>
        <w:rPr>
          <w:rFonts w:ascii="Times New Roman" w:eastAsia="Times New Roman" w:hAnsi="Times New Roman" w:cs="Times New Roman"/>
          <w:sz w:val="28"/>
          <w:szCs w:val="28"/>
        </w:rPr>
      </w:pPr>
      <w:r w:rsidRPr="00D12E61">
        <w:rPr>
          <w:rFonts w:ascii="Times New Roman" w:eastAsia="Times New Roman" w:hAnsi="Times New Roman" w:cs="Times New Roman"/>
          <w:sz w:val="28"/>
          <w:szCs w:val="28"/>
        </w:rPr>
        <w:t xml:space="preserve">    Аналогічно  треба скласти бухдовідку і для методу додаткових бухпроведень. Але розгорнуто коригувати операцію в такому випадку не треба – коригуюче проведення робиться на різницю між невірною та вірною інформацією. І який  метод використовувати для яких помилок, це теж має вирішувати саме підприємство. Хоча у змінах зазначено, що метод сторно призначається для виправлень помилок у первинці за минулий звітний період. </w:t>
      </w:r>
    </w:p>
    <w:p w:rsidR="00260826" w:rsidRPr="00D12E61" w:rsidRDefault="00260826" w:rsidP="00260826">
      <w:pPr>
        <w:spacing w:after="0" w:line="240" w:lineRule="auto"/>
        <w:ind w:firstLine="567"/>
        <w:jc w:val="both"/>
        <w:rPr>
          <w:rFonts w:ascii="Times New Roman" w:hAnsi="Times New Roman" w:cs="Times New Roman"/>
          <w:sz w:val="28"/>
          <w:szCs w:val="28"/>
        </w:rPr>
      </w:pPr>
    </w:p>
    <w:p w:rsidR="00260826" w:rsidRPr="00D12E61" w:rsidRDefault="00260826" w:rsidP="00260826">
      <w:pPr>
        <w:jc w:val="both"/>
        <w:rPr>
          <w:rFonts w:ascii="Times New Roman" w:hAnsi="Times New Roman" w:cs="Times New Roman"/>
          <w:b/>
          <w:color w:val="000000"/>
          <w:sz w:val="28"/>
          <w:szCs w:val="28"/>
          <w:lang w:val="uk-UA"/>
        </w:rPr>
      </w:pPr>
      <w:r w:rsidRPr="00D12E61">
        <w:rPr>
          <w:rFonts w:ascii="Times New Roman" w:hAnsi="Times New Roman" w:cs="Times New Roman"/>
          <w:b/>
          <w:color w:val="000000"/>
          <w:sz w:val="28"/>
          <w:szCs w:val="28"/>
        </w:rPr>
        <w:t>Світлана Левицька, професор кафедри обліку і аудиту НУВГП, аудитор ТОВ «Українська регіональна аудиторська компанія»</w:t>
      </w:r>
    </w:p>
    <w:p w:rsidR="00260826" w:rsidRPr="00D12E61" w:rsidRDefault="00260826" w:rsidP="00260826">
      <w:pPr>
        <w:jc w:val="right"/>
        <w:rPr>
          <w:rFonts w:ascii="Times New Roman" w:hAnsi="Times New Roman" w:cs="Times New Roman"/>
          <w:b/>
          <w:color w:val="000000"/>
          <w:sz w:val="28"/>
          <w:szCs w:val="28"/>
          <w:lang w:val="uk-UA"/>
        </w:rPr>
      </w:pPr>
      <w:r w:rsidRPr="00D12E61">
        <w:rPr>
          <w:rFonts w:ascii="Times New Roman" w:hAnsi="Times New Roman" w:cs="Times New Roman"/>
          <w:b/>
          <w:color w:val="000000"/>
          <w:sz w:val="28"/>
          <w:szCs w:val="28"/>
          <w:lang w:val="uk-UA"/>
        </w:rPr>
        <w:t>Т-н 0677181014</w:t>
      </w:r>
    </w:p>
    <w:p w:rsidR="00DD72D4" w:rsidRPr="00D12E61" w:rsidRDefault="00DD72D4" w:rsidP="00041D83">
      <w:pPr>
        <w:rPr>
          <w:rFonts w:ascii="Times New Roman" w:eastAsia="Times New Roman" w:hAnsi="Times New Roman" w:cs="Times New Roman"/>
          <w:color w:val="000000" w:themeColor="text1"/>
          <w:sz w:val="28"/>
          <w:szCs w:val="28"/>
          <w:lang w:val="uk-UA"/>
        </w:rPr>
      </w:pPr>
      <w:r w:rsidRPr="00D12E61">
        <w:rPr>
          <w:rFonts w:ascii="Times New Roman" w:eastAsia="Times New Roman" w:hAnsi="Times New Roman" w:cs="Times New Roman"/>
          <w:b/>
          <w:bCs/>
          <w:caps/>
          <w:color w:val="000000" w:themeColor="text1"/>
          <w:kern w:val="36"/>
          <w:sz w:val="28"/>
          <w:szCs w:val="28"/>
        </w:rPr>
        <w:t xml:space="preserve">ЯКІ ЗМІНИ В БУХОБЛІКУ У 2023 РОЦІ? ЯКІ НОВІ ПРАВИЛА ПРОПИСАНІ В </w:t>
      </w:r>
      <w:r w:rsidR="00041D83" w:rsidRPr="00D12E61">
        <w:rPr>
          <w:rFonts w:ascii="Times New Roman" w:eastAsia="Times New Roman" w:hAnsi="Times New Roman" w:cs="Times New Roman"/>
          <w:b/>
          <w:bCs/>
          <w:caps/>
          <w:color w:val="000000" w:themeColor="text1"/>
          <w:kern w:val="36"/>
          <w:sz w:val="28"/>
          <w:szCs w:val="28"/>
          <w:lang w:val="uk-UA"/>
        </w:rPr>
        <w:t>ОБЛІКУ</w:t>
      </w:r>
    </w:p>
    <w:p w:rsidR="00DD72D4" w:rsidRPr="00D12E61" w:rsidRDefault="00DD72D4" w:rsidP="00DD72D4">
      <w:pPr>
        <w:spacing w:after="0" w:line="240" w:lineRule="auto"/>
        <w:ind w:firstLine="567"/>
        <w:jc w:val="both"/>
        <w:rPr>
          <w:rFonts w:ascii="Times New Roman" w:eastAsia="Times New Roman" w:hAnsi="Times New Roman" w:cs="Times New Roman"/>
          <w:color w:val="000000" w:themeColor="text1"/>
          <w:sz w:val="28"/>
          <w:szCs w:val="28"/>
        </w:rPr>
      </w:pPr>
      <w:r w:rsidRPr="00D12E61">
        <w:rPr>
          <w:rFonts w:ascii="Times New Roman" w:eastAsia="Times New Roman" w:hAnsi="Times New Roman" w:cs="Times New Roman"/>
          <w:color w:val="000000" w:themeColor="text1"/>
          <w:sz w:val="28"/>
          <w:szCs w:val="28"/>
        </w:rPr>
        <w:lastRenderedPageBreak/>
        <w:t>З початку року відбудеться ряд змін в різних сферах життєдіяльності. Не оминуть зміни і бухгалтерського обліку. Зокрема з початку 2023 року вступлять в дію зміни до Положення бухгалтерського обліку “Запаси”. Вказані зміни мають на меті перш за все уточнити деякі моменти щодо обліку та подання звітності.</w:t>
      </w:r>
    </w:p>
    <w:p w:rsidR="00DD72D4" w:rsidRPr="00D12E61" w:rsidRDefault="00DD72D4" w:rsidP="00DD72D4">
      <w:pPr>
        <w:spacing w:after="0" w:line="240" w:lineRule="auto"/>
        <w:ind w:firstLine="567"/>
        <w:jc w:val="both"/>
        <w:rPr>
          <w:rFonts w:ascii="Times New Roman" w:eastAsia="Times New Roman" w:hAnsi="Times New Roman" w:cs="Times New Roman"/>
          <w:color w:val="000000" w:themeColor="text1"/>
          <w:sz w:val="28"/>
          <w:szCs w:val="28"/>
        </w:rPr>
      </w:pPr>
      <w:r w:rsidRPr="00D12E61">
        <w:rPr>
          <w:rFonts w:ascii="Times New Roman" w:eastAsia="Times New Roman" w:hAnsi="Times New Roman" w:cs="Times New Roman"/>
          <w:i/>
          <w:iCs/>
          <w:color w:val="000000" w:themeColor="text1"/>
          <w:sz w:val="28"/>
          <w:szCs w:val="28"/>
        </w:rPr>
        <w:t>Основні зміни, які наберуть чинності з Нового року:</w:t>
      </w:r>
    </w:p>
    <w:p w:rsidR="00DD72D4" w:rsidRPr="00D12E61" w:rsidRDefault="00DD72D4" w:rsidP="00DD72D4">
      <w:pPr>
        <w:numPr>
          <w:ilvl w:val="0"/>
          <w:numId w:val="1"/>
        </w:numPr>
        <w:spacing w:after="0" w:line="240" w:lineRule="auto"/>
        <w:ind w:left="0" w:firstLine="567"/>
        <w:jc w:val="both"/>
        <w:rPr>
          <w:rFonts w:ascii="Times New Roman" w:eastAsia="Times New Roman" w:hAnsi="Times New Roman" w:cs="Times New Roman"/>
          <w:i/>
          <w:color w:val="000000" w:themeColor="text1"/>
          <w:sz w:val="28"/>
          <w:szCs w:val="28"/>
        </w:rPr>
      </w:pPr>
      <w:r w:rsidRPr="00D12E61">
        <w:rPr>
          <w:rFonts w:ascii="Times New Roman" w:eastAsia="Times New Roman" w:hAnsi="Times New Roman" w:cs="Times New Roman"/>
          <w:color w:val="000000" w:themeColor="text1"/>
          <w:sz w:val="28"/>
          <w:szCs w:val="28"/>
        </w:rPr>
        <w:t xml:space="preserve">Зазначеним вище Положенням уточнено, що НП(С)БО 9 не поширюється на фінансові інструменти, а раніше це стосувалася лише фінансових активів. </w:t>
      </w:r>
      <w:r w:rsidRPr="00D12E61">
        <w:rPr>
          <w:rFonts w:ascii="Times New Roman" w:eastAsia="Times New Roman" w:hAnsi="Times New Roman" w:cs="Times New Roman"/>
          <w:i/>
          <w:color w:val="000000" w:themeColor="text1"/>
          <w:sz w:val="28"/>
          <w:szCs w:val="28"/>
        </w:rPr>
        <w:t>Тобто, в поняття “фінансові інструменти” включено визначення “фінансові активи”. </w:t>
      </w:r>
    </w:p>
    <w:p w:rsidR="00DD72D4" w:rsidRPr="00D12E61" w:rsidRDefault="00DD72D4" w:rsidP="00DD72D4">
      <w:pPr>
        <w:numPr>
          <w:ilvl w:val="0"/>
          <w:numId w:val="1"/>
        </w:numPr>
        <w:spacing w:after="0" w:line="240" w:lineRule="auto"/>
        <w:ind w:left="0" w:firstLine="567"/>
        <w:jc w:val="both"/>
        <w:rPr>
          <w:rFonts w:ascii="Times New Roman" w:eastAsia="Times New Roman" w:hAnsi="Times New Roman" w:cs="Times New Roman"/>
          <w:color w:val="000000" w:themeColor="text1"/>
          <w:sz w:val="28"/>
          <w:szCs w:val="28"/>
        </w:rPr>
      </w:pPr>
      <w:r w:rsidRPr="00D12E61">
        <w:rPr>
          <w:rFonts w:ascii="Times New Roman" w:eastAsia="Times New Roman" w:hAnsi="Times New Roman" w:cs="Times New Roman"/>
          <w:color w:val="000000" w:themeColor="text1"/>
          <w:sz w:val="28"/>
          <w:szCs w:val="28"/>
        </w:rPr>
        <w:t>Включено новий термін “первісна вартість”, яка відповідно до вказаного Положення означає фактичну собівартість запасів. Тобто, знову відбулася заміна понять та визначень.</w:t>
      </w:r>
    </w:p>
    <w:p w:rsidR="00DD72D4" w:rsidRPr="00D12E61" w:rsidRDefault="00DD72D4" w:rsidP="00DD72D4">
      <w:pPr>
        <w:numPr>
          <w:ilvl w:val="0"/>
          <w:numId w:val="1"/>
        </w:numPr>
        <w:spacing w:after="0" w:line="240" w:lineRule="auto"/>
        <w:ind w:left="0" w:firstLine="567"/>
        <w:jc w:val="both"/>
        <w:rPr>
          <w:rFonts w:ascii="Times New Roman" w:eastAsia="Times New Roman" w:hAnsi="Times New Roman" w:cs="Times New Roman"/>
          <w:color w:val="000000" w:themeColor="text1"/>
          <w:sz w:val="28"/>
          <w:szCs w:val="28"/>
        </w:rPr>
      </w:pPr>
      <w:r w:rsidRPr="00D12E61">
        <w:rPr>
          <w:rFonts w:ascii="Times New Roman" w:eastAsia="Times New Roman" w:hAnsi="Times New Roman" w:cs="Times New Roman"/>
          <w:color w:val="000000" w:themeColor="text1"/>
          <w:sz w:val="28"/>
          <w:szCs w:val="28"/>
        </w:rPr>
        <w:t xml:space="preserve">Сума </w:t>
      </w:r>
      <w:r w:rsidRPr="00D12E61">
        <w:rPr>
          <w:rFonts w:ascii="Times New Roman" w:eastAsia="Times New Roman" w:hAnsi="Times New Roman" w:cs="Times New Roman"/>
          <w:i/>
          <w:color w:val="000000" w:themeColor="text1"/>
          <w:sz w:val="28"/>
          <w:szCs w:val="28"/>
        </w:rPr>
        <w:t>наданих знижок не має включатися до первісної вартості запасів</w:t>
      </w:r>
      <w:r w:rsidRPr="00D12E61">
        <w:rPr>
          <w:rFonts w:ascii="Times New Roman" w:eastAsia="Times New Roman" w:hAnsi="Times New Roman" w:cs="Times New Roman"/>
          <w:color w:val="000000" w:themeColor="text1"/>
          <w:sz w:val="28"/>
          <w:szCs w:val="28"/>
        </w:rPr>
        <w:t>. З цим все зрозуміло, що отримані знижки не включаються.</w:t>
      </w:r>
    </w:p>
    <w:p w:rsidR="00DD72D4" w:rsidRPr="00D12E61" w:rsidRDefault="00DD72D4" w:rsidP="00DD72D4">
      <w:pPr>
        <w:numPr>
          <w:ilvl w:val="0"/>
          <w:numId w:val="1"/>
        </w:numPr>
        <w:spacing w:after="0" w:line="240" w:lineRule="auto"/>
        <w:ind w:left="0" w:firstLine="567"/>
        <w:jc w:val="both"/>
        <w:rPr>
          <w:rFonts w:ascii="Times New Roman" w:eastAsia="Times New Roman" w:hAnsi="Times New Roman" w:cs="Times New Roman"/>
          <w:color w:val="000000" w:themeColor="text1"/>
          <w:sz w:val="28"/>
          <w:szCs w:val="28"/>
        </w:rPr>
      </w:pPr>
      <w:r w:rsidRPr="00D12E61">
        <w:rPr>
          <w:rFonts w:ascii="Times New Roman" w:eastAsia="Times New Roman" w:hAnsi="Times New Roman" w:cs="Times New Roman"/>
          <w:color w:val="000000" w:themeColor="text1"/>
          <w:sz w:val="28"/>
          <w:szCs w:val="28"/>
        </w:rPr>
        <w:t>Положенням також уточнено щодо подібних запасів, зокрема вказано, що подібні запаси – це запаси які мають схоже призначення або умови їх використання.</w:t>
      </w:r>
    </w:p>
    <w:p w:rsidR="00DD72D4" w:rsidRPr="00D12E61" w:rsidRDefault="00DD72D4" w:rsidP="00DD72D4">
      <w:pPr>
        <w:numPr>
          <w:ilvl w:val="0"/>
          <w:numId w:val="1"/>
        </w:numPr>
        <w:spacing w:after="0" w:line="240" w:lineRule="auto"/>
        <w:ind w:left="0" w:firstLine="567"/>
        <w:jc w:val="both"/>
        <w:rPr>
          <w:rFonts w:ascii="Times New Roman" w:eastAsia="Times New Roman" w:hAnsi="Times New Roman" w:cs="Times New Roman"/>
          <w:color w:val="000000" w:themeColor="text1"/>
          <w:sz w:val="28"/>
          <w:szCs w:val="28"/>
        </w:rPr>
      </w:pPr>
      <w:r w:rsidRPr="00D12E61">
        <w:rPr>
          <w:rFonts w:ascii="Times New Roman" w:eastAsia="Times New Roman" w:hAnsi="Times New Roman" w:cs="Times New Roman"/>
          <w:i/>
          <w:color w:val="000000" w:themeColor="text1"/>
          <w:sz w:val="28"/>
          <w:szCs w:val="28"/>
        </w:rPr>
        <w:t>Витрати на зберігання запасів не маю</w:t>
      </w:r>
      <w:r w:rsidRPr="00D12E61">
        <w:rPr>
          <w:rFonts w:ascii="Times New Roman" w:eastAsia="Times New Roman" w:hAnsi="Times New Roman" w:cs="Times New Roman"/>
          <w:i/>
          <w:color w:val="000000" w:themeColor="text1"/>
          <w:sz w:val="28"/>
          <w:szCs w:val="28"/>
          <w:lang w:val="uk-UA"/>
        </w:rPr>
        <w:t>ть</w:t>
      </w:r>
      <w:r w:rsidRPr="00D12E61">
        <w:rPr>
          <w:rFonts w:ascii="Times New Roman" w:eastAsia="Times New Roman" w:hAnsi="Times New Roman" w:cs="Times New Roman"/>
          <w:i/>
          <w:color w:val="000000" w:themeColor="text1"/>
          <w:sz w:val="28"/>
          <w:szCs w:val="28"/>
        </w:rPr>
        <w:t xml:space="preserve"> включатися до первісної вартості, але повинні включатися до витрат за звітний</w:t>
      </w:r>
      <w:r w:rsidRPr="00D12E61">
        <w:rPr>
          <w:rFonts w:ascii="Times New Roman" w:eastAsia="Times New Roman" w:hAnsi="Times New Roman" w:cs="Times New Roman"/>
          <w:color w:val="000000" w:themeColor="text1"/>
          <w:sz w:val="28"/>
          <w:szCs w:val="28"/>
        </w:rPr>
        <w:t xml:space="preserve"> період.</w:t>
      </w:r>
    </w:p>
    <w:p w:rsidR="00DD72D4" w:rsidRPr="00D12E61" w:rsidRDefault="00DD72D4" w:rsidP="00DD72D4">
      <w:pPr>
        <w:numPr>
          <w:ilvl w:val="0"/>
          <w:numId w:val="1"/>
        </w:numPr>
        <w:spacing w:after="0" w:line="240" w:lineRule="auto"/>
        <w:ind w:left="0" w:firstLine="567"/>
        <w:jc w:val="both"/>
        <w:rPr>
          <w:rFonts w:ascii="Times New Roman" w:eastAsia="Times New Roman" w:hAnsi="Times New Roman" w:cs="Times New Roman"/>
          <w:color w:val="000000" w:themeColor="text1"/>
          <w:sz w:val="28"/>
          <w:szCs w:val="28"/>
        </w:rPr>
      </w:pPr>
      <w:r w:rsidRPr="00D12E61">
        <w:rPr>
          <w:rFonts w:ascii="Times New Roman" w:eastAsia="Times New Roman" w:hAnsi="Times New Roman" w:cs="Times New Roman"/>
          <w:color w:val="000000" w:themeColor="text1"/>
          <w:sz w:val="28"/>
          <w:szCs w:val="28"/>
        </w:rPr>
        <w:t>Поняття витрати на “збут” замінили на витрати на “продаж”.</w:t>
      </w:r>
    </w:p>
    <w:p w:rsidR="00DD72D4" w:rsidRPr="00D12E61" w:rsidRDefault="00DD72D4" w:rsidP="00DD72D4">
      <w:pPr>
        <w:spacing w:after="0" w:line="240" w:lineRule="auto"/>
        <w:ind w:firstLine="567"/>
        <w:jc w:val="both"/>
        <w:rPr>
          <w:rFonts w:ascii="Times New Roman" w:eastAsia="Times New Roman" w:hAnsi="Times New Roman" w:cs="Times New Roman"/>
          <w:color w:val="000000" w:themeColor="text1"/>
          <w:sz w:val="28"/>
          <w:szCs w:val="28"/>
        </w:rPr>
      </w:pPr>
      <w:r w:rsidRPr="00D12E61">
        <w:rPr>
          <w:rFonts w:ascii="Times New Roman" w:eastAsia="Times New Roman" w:hAnsi="Times New Roman" w:cs="Times New Roman"/>
          <w:color w:val="000000" w:themeColor="text1"/>
          <w:sz w:val="28"/>
          <w:szCs w:val="28"/>
        </w:rPr>
        <w:t>Тобто, якщо аналізувати вказані зміни у бухгалтерському обліку в 2023 році, то вани маю більш уточнюючий характер. Якихось кардинальних змін з Нового року у бухобліку не відбудеться, принаймні станом на зараз. Але й названі уточнення також потрібно враховувати в роботі.</w:t>
      </w:r>
    </w:p>
    <w:p w:rsidR="00DD72D4" w:rsidRPr="00D12E61" w:rsidRDefault="00DD72D4" w:rsidP="00DD72D4">
      <w:pPr>
        <w:spacing w:after="0" w:line="240" w:lineRule="auto"/>
        <w:ind w:firstLine="567"/>
        <w:jc w:val="both"/>
        <w:outlineLvl w:val="1"/>
        <w:rPr>
          <w:rFonts w:ascii="Times New Roman" w:eastAsia="Times New Roman" w:hAnsi="Times New Roman" w:cs="Times New Roman"/>
          <w:b/>
          <w:bCs/>
          <w:color w:val="000000" w:themeColor="text1"/>
          <w:sz w:val="28"/>
          <w:szCs w:val="28"/>
        </w:rPr>
      </w:pPr>
      <w:r w:rsidRPr="00D12E61">
        <w:rPr>
          <w:rFonts w:ascii="Times New Roman" w:eastAsia="Times New Roman" w:hAnsi="Times New Roman" w:cs="Times New Roman"/>
          <w:b/>
          <w:bCs/>
          <w:color w:val="000000" w:themeColor="text1"/>
          <w:sz w:val="28"/>
          <w:szCs w:val="28"/>
        </w:rPr>
        <w:t>Правила НП(С)БО 25</w:t>
      </w:r>
    </w:p>
    <w:p w:rsidR="00DD72D4" w:rsidRPr="00D12E61" w:rsidRDefault="00DD72D4" w:rsidP="00DD72D4">
      <w:pPr>
        <w:spacing w:after="0" w:line="240" w:lineRule="auto"/>
        <w:ind w:firstLine="567"/>
        <w:jc w:val="both"/>
        <w:rPr>
          <w:rFonts w:ascii="Times New Roman" w:eastAsia="Times New Roman" w:hAnsi="Times New Roman" w:cs="Times New Roman"/>
          <w:i/>
          <w:color w:val="000000" w:themeColor="text1"/>
          <w:sz w:val="28"/>
          <w:szCs w:val="28"/>
        </w:rPr>
      </w:pPr>
      <w:r w:rsidRPr="00D12E61">
        <w:rPr>
          <w:rFonts w:ascii="Times New Roman" w:eastAsia="Times New Roman" w:hAnsi="Times New Roman" w:cs="Times New Roman"/>
          <w:color w:val="000000" w:themeColor="text1"/>
          <w:sz w:val="28"/>
          <w:szCs w:val="28"/>
        </w:rPr>
        <w:t xml:space="preserve">Запаси повинні відображатися за чистою вартістю на момент їх реалізації. Враховуючи зміни до Положення, які набирають законної сили з Нового року, матеріали повинні відображатися за чистою </w:t>
      </w:r>
      <w:r w:rsidRPr="00D12E61">
        <w:rPr>
          <w:rFonts w:ascii="Times New Roman" w:eastAsia="Times New Roman" w:hAnsi="Times New Roman" w:cs="Times New Roman"/>
          <w:i/>
          <w:color w:val="000000" w:themeColor="text1"/>
          <w:sz w:val="28"/>
          <w:szCs w:val="28"/>
        </w:rPr>
        <w:t>вартістю реалізації, якщо зниження ринкових цін на них призведе до того, що собівартість готової продукції буде вищою за чисту вартість реалізації.</w:t>
      </w:r>
    </w:p>
    <w:p w:rsidR="00DD72D4" w:rsidRPr="00D12E61" w:rsidRDefault="00DD72D4" w:rsidP="00DD72D4">
      <w:pPr>
        <w:spacing w:after="0" w:line="240" w:lineRule="auto"/>
        <w:ind w:firstLine="567"/>
        <w:jc w:val="both"/>
        <w:outlineLvl w:val="1"/>
        <w:rPr>
          <w:rFonts w:ascii="Times New Roman" w:eastAsia="Times New Roman" w:hAnsi="Times New Roman" w:cs="Times New Roman"/>
          <w:b/>
          <w:bCs/>
          <w:color w:val="000000" w:themeColor="text1"/>
          <w:sz w:val="28"/>
          <w:szCs w:val="28"/>
          <w:lang w:val="uk-UA"/>
        </w:rPr>
      </w:pPr>
    </w:p>
    <w:p w:rsidR="00DD72D4" w:rsidRPr="00D12E61" w:rsidRDefault="00DD72D4" w:rsidP="00DD72D4">
      <w:pPr>
        <w:spacing w:after="0" w:line="240" w:lineRule="auto"/>
        <w:ind w:firstLine="567"/>
        <w:jc w:val="both"/>
        <w:outlineLvl w:val="1"/>
        <w:rPr>
          <w:rFonts w:ascii="Times New Roman" w:eastAsia="Times New Roman" w:hAnsi="Times New Roman" w:cs="Times New Roman"/>
          <w:b/>
          <w:bCs/>
          <w:color w:val="000000" w:themeColor="text1"/>
          <w:sz w:val="28"/>
          <w:szCs w:val="28"/>
        </w:rPr>
      </w:pPr>
      <w:r w:rsidRPr="00D12E61">
        <w:rPr>
          <w:rFonts w:ascii="Times New Roman" w:eastAsia="Times New Roman" w:hAnsi="Times New Roman" w:cs="Times New Roman"/>
          <w:b/>
          <w:bCs/>
          <w:color w:val="000000" w:themeColor="text1"/>
          <w:sz w:val="28"/>
          <w:szCs w:val="28"/>
        </w:rPr>
        <w:t>Правила НП(С)БО 8</w:t>
      </w:r>
    </w:p>
    <w:p w:rsidR="00DD72D4" w:rsidRPr="00D12E61" w:rsidRDefault="00DD72D4" w:rsidP="00DD72D4">
      <w:pPr>
        <w:spacing w:after="0" w:line="240" w:lineRule="auto"/>
        <w:ind w:firstLine="567"/>
        <w:jc w:val="both"/>
        <w:rPr>
          <w:rFonts w:ascii="Times New Roman" w:eastAsia="Times New Roman" w:hAnsi="Times New Roman" w:cs="Times New Roman"/>
          <w:color w:val="000000" w:themeColor="text1"/>
          <w:sz w:val="28"/>
          <w:szCs w:val="28"/>
        </w:rPr>
      </w:pPr>
      <w:r w:rsidRPr="00D12E61">
        <w:rPr>
          <w:rFonts w:ascii="Times New Roman" w:eastAsia="Times New Roman" w:hAnsi="Times New Roman" w:cs="Times New Roman"/>
          <w:color w:val="000000" w:themeColor="text1"/>
          <w:sz w:val="28"/>
          <w:szCs w:val="28"/>
        </w:rPr>
        <w:t>З розділу “нематеріальні активи” Положенням, яке набере чинності з 01 січня 2023 року буде виключено “</w:t>
      </w:r>
      <w:r w:rsidRPr="00D12E61">
        <w:rPr>
          <w:rFonts w:ascii="Times New Roman" w:eastAsia="Times New Roman" w:hAnsi="Times New Roman" w:cs="Times New Roman"/>
          <w:i/>
          <w:color w:val="000000" w:themeColor="text1"/>
          <w:sz w:val="28"/>
          <w:szCs w:val="28"/>
        </w:rPr>
        <w:t>право на оренду приміщень</w:t>
      </w:r>
      <w:r w:rsidRPr="00D12E61">
        <w:rPr>
          <w:rFonts w:ascii="Times New Roman" w:eastAsia="Times New Roman" w:hAnsi="Times New Roman" w:cs="Times New Roman"/>
          <w:color w:val="000000" w:themeColor="text1"/>
          <w:sz w:val="28"/>
          <w:szCs w:val="28"/>
        </w:rPr>
        <w:t>”.</w:t>
      </w:r>
    </w:p>
    <w:p w:rsidR="00DD72D4" w:rsidRPr="00D12E61" w:rsidRDefault="00DD72D4" w:rsidP="00DD72D4">
      <w:pPr>
        <w:spacing w:after="0" w:line="240" w:lineRule="auto"/>
        <w:ind w:firstLine="567"/>
        <w:jc w:val="both"/>
        <w:rPr>
          <w:rFonts w:ascii="Times New Roman" w:eastAsia="Times New Roman" w:hAnsi="Times New Roman" w:cs="Times New Roman"/>
          <w:color w:val="000000" w:themeColor="text1"/>
          <w:sz w:val="28"/>
          <w:szCs w:val="28"/>
          <w:lang w:val="uk-UA"/>
        </w:rPr>
      </w:pPr>
      <w:r w:rsidRPr="00D12E61">
        <w:rPr>
          <w:rFonts w:ascii="Times New Roman" w:eastAsia="Times New Roman" w:hAnsi="Times New Roman" w:cs="Times New Roman"/>
          <w:color w:val="000000" w:themeColor="text1"/>
          <w:sz w:val="28"/>
          <w:szCs w:val="28"/>
        </w:rPr>
        <w:t>Отже, як вбачається з вищенаведеного деякі зміни у 2023 році торкнуться бухгалтерського обліку..</w:t>
      </w:r>
    </w:p>
    <w:p w:rsidR="00DD72D4" w:rsidRPr="00D12E61" w:rsidRDefault="00DD72D4" w:rsidP="00DD72D4">
      <w:pPr>
        <w:pStyle w:val="1"/>
        <w:shd w:val="clear" w:color="auto" w:fill="FFFFFF"/>
        <w:spacing w:before="0" w:beforeAutospacing="0" w:after="0" w:afterAutospacing="0"/>
        <w:ind w:firstLine="567"/>
        <w:jc w:val="both"/>
        <w:rPr>
          <w:color w:val="000000" w:themeColor="text1"/>
          <w:sz w:val="28"/>
          <w:szCs w:val="28"/>
          <w:lang w:val="uk-UA"/>
        </w:rPr>
      </w:pPr>
      <w:r w:rsidRPr="00D12E61">
        <w:rPr>
          <w:b w:val="0"/>
          <w:bCs w:val="0"/>
          <w:i/>
          <w:color w:val="000000" w:themeColor="text1"/>
          <w:kern w:val="0"/>
          <w:sz w:val="28"/>
          <w:szCs w:val="28"/>
        </w:rPr>
        <w:t>Затверджено зміни до НП(С)БОДС 121 «Основні засоби»: діятимуть із 1 січня 2023 року</w:t>
      </w:r>
      <w:r w:rsidRPr="00D12E61">
        <w:rPr>
          <w:b w:val="0"/>
          <w:bCs w:val="0"/>
          <w:i/>
          <w:color w:val="000000" w:themeColor="text1"/>
          <w:kern w:val="0"/>
          <w:sz w:val="28"/>
          <w:szCs w:val="28"/>
          <w:lang w:val="uk-UA"/>
        </w:rPr>
        <w:t xml:space="preserve">. </w:t>
      </w:r>
      <w:r w:rsidRPr="00D12E61">
        <w:rPr>
          <w:color w:val="000000" w:themeColor="text1"/>
          <w:sz w:val="28"/>
          <w:szCs w:val="28"/>
        </w:rPr>
        <w:t>Наказом Мінфіну від 03.10.2022 р. </w:t>
      </w:r>
      <w:hyperlink r:id="rId14" w:tgtFrame="_blank" w:history="1">
        <w:r w:rsidRPr="00D12E61">
          <w:rPr>
            <w:color w:val="000000" w:themeColor="text1"/>
            <w:sz w:val="28"/>
            <w:szCs w:val="28"/>
          </w:rPr>
          <w:t>№ 312</w:t>
        </w:r>
      </w:hyperlink>
      <w:r w:rsidRPr="00D12E61">
        <w:rPr>
          <w:color w:val="000000" w:themeColor="text1"/>
          <w:sz w:val="28"/>
          <w:szCs w:val="28"/>
        </w:rPr>
        <w:t xml:space="preserve"> затверджені зміни до Національного положення (стандарту) бухгалтерського обліку в державному </w:t>
      </w:r>
      <w:r w:rsidRPr="00D12E61">
        <w:rPr>
          <w:color w:val="000000" w:themeColor="text1"/>
          <w:sz w:val="28"/>
          <w:szCs w:val="28"/>
          <w:lang w:val="uk-UA"/>
        </w:rPr>
        <w:t>секторі.</w:t>
      </w:r>
    </w:p>
    <w:p w:rsidR="00DD72D4" w:rsidRPr="00D12E61" w:rsidRDefault="00DD72D4" w:rsidP="00DD72D4">
      <w:pPr>
        <w:pStyle w:val="a3"/>
        <w:shd w:val="clear" w:color="auto" w:fill="FFFFFF"/>
        <w:spacing w:before="0" w:beforeAutospacing="0" w:after="0" w:afterAutospacing="0"/>
        <w:ind w:firstLine="567"/>
        <w:jc w:val="both"/>
        <w:rPr>
          <w:color w:val="000000" w:themeColor="text1"/>
          <w:sz w:val="28"/>
          <w:szCs w:val="28"/>
        </w:rPr>
      </w:pPr>
      <w:r w:rsidRPr="00D12E61">
        <w:rPr>
          <w:color w:val="000000" w:themeColor="text1"/>
          <w:sz w:val="28"/>
          <w:szCs w:val="28"/>
        </w:rPr>
        <w:t xml:space="preserve">По-перше, первісною вартістю об'єкта основних засобів, отриманого у результаті обміну на інший актив згідно із законодавством, буде його справедлива вартість на дату </w:t>
      </w:r>
      <w:r w:rsidRPr="00D12E61">
        <w:rPr>
          <w:i/>
          <w:color w:val="000000" w:themeColor="text1"/>
          <w:sz w:val="28"/>
          <w:szCs w:val="28"/>
        </w:rPr>
        <w:t xml:space="preserve">оприбуткування. Якщо справедливу вартість </w:t>
      </w:r>
      <w:r w:rsidRPr="00D12E61">
        <w:rPr>
          <w:i/>
          <w:color w:val="000000" w:themeColor="text1"/>
          <w:sz w:val="28"/>
          <w:szCs w:val="28"/>
        </w:rPr>
        <w:lastRenderedPageBreak/>
        <w:t>отриманого або переданого об'єкта основних засобів визначити неможливо, первісною вартістю отриманого об'єкта основних засобів є первісна (переоцінена) вартість переданого активу з урахуванням суми зносу</w:t>
      </w:r>
      <w:r w:rsidRPr="00D12E61">
        <w:rPr>
          <w:color w:val="000000" w:themeColor="text1"/>
          <w:sz w:val="28"/>
          <w:szCs w:val="28"/>
        </w:rPr>
        <w:t>.</w:t>
      </w:r>
    </w:p>
    <w:p w:rsidR="00DD72D4" w:rsidRPr="00D12E61" w:rsidRDefault="00DD72D4" w:rsidP="00DD72D4">
      <w:pPr>
        <w:pStyle w:val="a3"/>
        <w:shd w:val="clear" w:color="auto" w:fill="FFFFFF"/>
        <w:spacing w:before="0" w:beforeAutospacing="0" w:after="0" w:afterAutospacing="0"/>
        <w:ind w:firstLine="567"/>
        <w:jc w:val="both"/>
        <w:rPr>
          <w:color w:val="000000" w:themeColor="text1"/>
          <w:sz w:val="28"/>
          <w:szCs w:val="28"/>
          <w:lang w:val="uk-UA"/>
        </w:rPr>
      </w:pPr>
      <w:r w:rsidRPr="00D12E61">
        <w:rPr>
          <w:color w:val="000000" w:themeColor="text1"/>
          <w:sz w:val="28"/>
          <w:szCs w:val="28"/>
          <w:lang w:val="uk-UA"/>
        </w:rPr>
        <w:t xml:space="preserve">По-друге, строк </w:t>
      </w:r>
      <w:r w:rsidRPr="00D12E61">
        <w:rPr>
          <w:i/>
          <w:color w:val="000000" w:themeColor="text1"/>
          <w:sz w:val="28"/>
          <w:szCs w:val="28"/>
          <w:lang w:val="uk-UA"/>
        </w:rPr>
        <w:t>корисного використання (експлуатації) та ліквідаційна вартість об'єкта основних засобів переглядатиметься на кінець звітного року у разі зміни очікуваних економічних вигод від його використання</w:t>
      </w:r>
      <w:r w:rsidRPr="00D12E61">
        <w:rPr>
          <w:color w:val="000000" w:themeColor="text1"/>
          <w:sz w:val="28"/>
          <w:szCs w:val="28"/>
          <w:lang w:val="uk-UA"/>
        </w:rPr>
        <w:t>.</w:t>
      </w:r>
    </w:p>
    <w:p w:rsidR="00DD72D4" w:rsidRPr="00D12E61" w:rsidRDefault="00DD72D4" w:rsidP="00DD72D4">
      <w:pPr>
        <w:pStyle w:val="a3"/>
        <w:shd w:val="clear" w:color="auto" w:fill="FFFFFF"/>
        <w:spacing w:before="0" w:beforeAutospacing="0" w:after="0" w:afterAutospacing="0"/>
        <w:ind w:firstLine="567"/>
        <w:jc w:val="both"/>
        <w:rPr>
          <w:i/>
          <w:color w:val="000000" w:themeColor="text1"/>
          <w:sz w:val="28"/>
          <w:szCs w:val="28"/>
          <w:lang w:val="uk-UA"/>
        </w:rPr>
      </w:pPr>
      <w:r w:rsidRPr="00D12E61">
        <w:rPr>
          <w:i/>
          <w:color w:val="000000" w:themeColor="text1"/>
          <w:sz w:val="28"/>
          <w:szCs w:val="28"/>
          <w:lang w:val="uk-UA"/>
        </w:rPr>
        <w:t>Амортизація об'єкта основних засобів нараховуватиметься з урахуванням нового строку корисного використання та ліквідаційної вартості, починаючи з місяця, наступного за місяцем зміни строку корисного використання та/або ліквідаційної вартості.</w:t>
      </w:r>
    </w:p>
    <w:p w:rsidR="00DD72D4" w:rsidRPr="00D12E61" w:rsidRDefault="00DD72D4" w:rsidP="00DD72D4">
      <w:pPr>
        <w:pStyle w:val="a3"/>
        <w:shd w:val="clear" w:color="auto" w:fill="FFFFFF"/>
        <w:spacing w:before="0" w:beforeAutospacing="0" w:after="0" w:afterAutospacing="0"/>
        <w:ind w:firstLine="567"/>
        <w:jc w:val="both"/>
        <w:rPr>
          <w:color w:val="000000" w:themeColor="text1"/>
          <w:sz w:val="28"/>
          <w:szCs w:val="28"/>
          <w:lang w:val="uk-UA"/>
        </w:rPr>
      </w:pPr>
      <w:r w:rsidRPr="00D12E61">
        <w:rPr>
          <w:color w:val="000000" w:themeColor="text1"/>
          <w:sz w:val="28"/>
          <w:szCs w:val="28"/>
          <w:lang w:val="uk-UA"/>
        </w:rPr>
        <w:t>Зміна строку корисного використання та зміна ліквідаційної вартості об'єкта основних засобів відображатиметься як зміни облікових оцінок.</w:t>
      </w:r>
    </w:p>
    <w:p w:rsidR="00DD72D4" w:rsidRPr="00D12E61" w:rsidRDefault="00DD72D4" w:rsidP="00DD72D4">
      <w:pPr>
        <w:pStyle w:val="a3"/>
        <w:shd w:val="clear" w:color="auto" w:fill="FFFFFF"/>
        <w:spacing w:before="0" w:beforeAutospacing="0" w:after="0" w:afterAutospacing="0"/>
        <w:ind w:firstLine="567"/>
        <w:jc w:val="both"/>
        <w:rPr>
          <w:color w:val="000000" w:themeColor="text1"/>
          <w:sz w:val="28"/>
          <w:szCs w:val="28"/>
          <w:lang w:val="uk-UA"/>
        </w:rPr>
      </w:pPr>
    </w:p>
    <w:p w:rsidR="00DD72D4" w:rsidRPr="00D12E61" w:rsidRDefault="00DD72D4" w:rsidP="00DD72D4">
      <w:pPr>
        <w:pStyle w:val="Heading4"/>
        <w:ind w:left="0" w:firstLine="567"/>
        <w:jc w:val="both"/>
        <w:rPr>
          <w:rFonts w:ascii="Times New Roman" w:hAnsi="Times New Roman" w:cs="Times New Roman"/>
          <w:color w:val="000000" w:themeColor="text1"/>
          <w:sz w:val="28"/>
          <w:szCs w:val="28"/>
        </w:rPr>
      </w:pPr>
      <w:r w:rsidRPr="00D12E61">
        <w:rPr>
          <w:rFonts w:ascii="Times New Roman" w:hAnsi="Times New Roman" w:cs="Times New Roman"/>
          <w:color w:val="000000" w:themeColor="text1"/>
          <w:sz w:val="28"/>
          <w:szCs w:val="28"/>
        </w:rPr>
        <w:t>Електронні</w:t>
      </w:r>
      <w:r w:rsidRPr="00D12E61">
        <w:rPr>
          <w:rFonts w:ascii="Times New Roman" w:hAnsi="Times New Roman" w:cs="Times New Roman"/>
          <w:color w:val="000000" w:themeColor="text1"/>
          <w:spacing w:val="39"/>
          <w:sz w:val="28"/>
          <w:szCs w:val="28"/>
        </w:rPr>
        <w:t xml:space="preserve"> </w:t>
      </w:r>
      <w:r w:rsidRPr="00D12E61">
        <w:rPr>
          <w:rFonts w:ascii="Times New Roman" w:hAnsi="Times New Roman" w:cs="Times New Roman"/>
          <w:color w:val="000000" w:themeColor="text1"/>
          <w:sz w:val="28"/>
          <w:szCs w:val="28"/>
        </w:rPr>
        <w:t>документи</w:t>
      </w:r>
    </w:p>
    <w:p w:rsidR="00DD72D4" w:rsidRPr="00D12E61" w:rsidRDefault="00DD72D4" w:rsidP="00DD72D4">
      <w:pPr>
        <w:pStyle w:val="a4"/>
        <w:ind w:firstLine="567"/>
        <w:jc w:val="both"/>
        <w:rPr>
          <w:rFonts w:ascii="Times New Roman" w:hAnsi="Times New Roman" w:cs="Times New Roman"/>
          <w:color w:val="000000" w:themeColor="text1"/>
          <w:sz w:val="28"/>
          <w:szCs w:val="28"/>
        </w:rPr>
      </w:pPr>
      <w:r w:rsidRPr="00D12E61">
        <w:rPr>
          <w:rFonts w:ascii="Times New Roman" w:hAnsi="Times New Roman" w:cs="Times New Roman"/>
          <w:color w:val="000000" w:themeColor="text1"/>
          <w:sz w:val="28"/>
          <w:szCs w:val="28"/>
        </w:rPr>
        <w:t>До</w:t>
      </w:r>
      <w:r w:rsidRPr="00D12E61">
        <w:rPr>
          <w:rFonts w:ascii="Times New Roman" w:hAnsi="Times New Roman" w:cs="Times New Roman"/>
          <w:color w:val="000000" w:themeColor="text1"/>
          <w:spacing w:val="-4"/>
          <w:sz w:val="28"/>
          <w:szCs w:val="28"/>
        </w:rPr>
        <w:t xml:space="preserve"> </w:t>
      </w:r>
      <w:r w:rsidRPr="00D12E61">
        <w:rPr>
          <w:rFonts w:ascii="Times New Roman" w:hAnsi="Times New Roman" w:cs="Times New Roman"/>
          <w:color w:val="000000" w:themeColor="text1"/>
          <w:sz w:val="28"/>
          <w:szCs w:val="28"/>
        </w:rPr>
        <w:t>Положення</w:t>
      </w:r>
      <w:r w:rsidRPr="00D12E61">
        <w:rPr>
          <w:rFonts w:ascii="Times New Roman" w:hAnsi="Times New Roman" w:cs="Times New Roman"/>
          <w:color w:val="000000" w:themeColor="text1"/>
          <w:spacing w:val="-4"/>
          <w:sz w:val="28"/>
          <w:szCs w:val="28"/>
        </w:rPr>
        <w:t xml:space="preserve"> </w:t>
      </w:r>
      <w:r w:rsidRPr="00D12E61">
        <w:rPr>
          <w:rFonts w:ascii="Times New Roman" w:hAnsi="Times New Roman" w:cs="Times New Roman"/>
          <w:color w:val="000000" w:themeColor="text1"/>
          <w:sz w:val="28"/>
          <w:szCs w:val="28"/>
        </w:rPr>
        <w:t>№</w:t>
      </w:r>
      <w:r w:rsidRPr="00D12E61">
        <w:rPr>
          <w:rFonts w:ascii="Times New Roman" w:hAnsi="Times New Roman" w:cs="Times New Roman"/>
          <w:color w:val="000000" w:themeColor="text1"/>
          <w:spacing w:val="-3"/>
          <w:sz w:val="28"/>
          <w:szCs w:val="28"/>
        </w:rPr>
        <w:t xml:space="preserve"> </w:t>
      </w:r>
      <w:r w:rsidRPr="00D12E61">
        <w:rPr>
          <w:rFonts w:ascii="Times New Roman" w:hAnsi="Times New Roman" w:cs="Times New Roman"/>
          <w:color w:val="000000" w:themeColor="text1"/>
          <w:sz w:val="28"/>
          <w:szCs w:val="28"/>
        </w:rPr>
        <w:t>88</w:t>
      </w:r>
      <w:r w:rsidRPr="00D12E61">
        <w:rPr>
          <w:rFonts w:ascii="Times New Roman" w:hAnsi="Times New Roman" w:cs="Times New Roman"/>
          <w:color w:val="000000" w:themeColor="text1"/>
          <w:spacing w:val="-4"/>
          <w:sz w:val="28"/>
          <w:szCs w:val="28"/>
        </w:rPr>
        <w:t xml:space="preserve"> </w:t>
      </w:r>
      <w:r w:rsidRPr="00D12E61">
        <w:rPr>
          <w:rFonts w:ascii="Times New Roman" w:hAnsi="Times New Roman" w:cs="Times New Roman"/>
          <w:color w:val="000000" w:themeColor="text1"/>
          <w:sz w:val="28"/>
          <w:szCs w:val="28"/>
        </w:rPr>
        <w:t>вносяться</w:t>
      </w:r>
      <w:r w:rsidRPr="00D12E61">
        <w:rPr>
          <w:rFonts w:ascii="Times New Roman" w:hAnsi="Times New Roman" w:cs="Times New Roman"/>
          <w:color w:val="000000" w:themeColor="text1"/>
          <w:spacing w:val="-3"/>
          <w:sz w:val="28"/>
          <w:szCs w:val="28"/>
        </w:rPr>
        <w:t xml:space="preserve"> </w:t>
      </w:r>
      <w:r w:rsidRPr="00D12E61">
        <w:rPr>
          <w:rFonts w:ascii="Times New Roman" w:hAnsi="Times New Roman" w:cs="Times New Roman"/>
          <w:color w:val="000000" w:themeColor="text1"/>
          <w:sz w:val="28"/>
          <w:szCs w:val="28"/>
        </w:rPr>
        <w:t>зміни</w:t>
      </w:r>
      <w:r w:rsidRPr="00D12E61">
        <w:rPr>
          <w:rFonts w:ascii="Times New Roman" w:hAnsi="Times New Roman" w:cs="Times New Roman"/>
          <w:color w:val="000000" w:themeColor="text1"/>
          <w:spacing w:val="-4"/>
          <w:sz w:val="28"/>
          <w:szCs w:val="28"/>
        </w:rPr>
        <w:t xml:space="preserve"> </w:t>
      </w:r>
      <w:r w:rsidRPr="00D12E61">
        <w:rPr>
          <w:rFonts w:ascii="Times New Roman" w:hAnsi="Times New Roman" w:cs="Times New Roman"/>
          <w:color w:val="000000" w:themeColor="text1"/>
          <w:sz w:val="28"/>
          <w:szCs w:val="28"/>
        </w:rPr>
        <w:t>щодо</w:t>
      </w:r>
      <w:r w:rsidRPr="00D12E61">
        <w:rPr>
          <w:rFonts w:ascii="Times New Roman" w:hAnsi="Times New Roman" w:cs="Times New Roman"/>
          <w:color w:val="000000" w:themeColor="text1"/>
          <w:spacing w:val="-3"/>
          <w:sz w:val="28"/>
          <w:szCs w:val="28"/>
        </w:rPr>
        <w:t xml:space="preserve"> </w:t>
      </w:r>
      <w:r w:rsidRPr="00D12E61">
        <w:rPr>
          <w:rFonts w:ascii="Times New Roman" w:hAnsi="Times New Roman" w:cs="Times New Roman"/>
          <w:color w:val="000000" w:themeColor="text1"/>
          <w:sz w:val="28"/>
          <w:szCs w:val="28"/>
        </w:rPr>
        <w:t>формування</w:t>
      </w:r>
      <w:r w:rsidRPr="00D12E61">
        <w:rPr>
          <w:rFonts w:ascii="Times New Roman" w:hAnsi="Times New Roman" w:cs="Times New Roman"/>
          <w:color w:val="000000" w:themeColor="text1"/>
          <w:spacing w:val="-4"/>
          <w:sz w:val="28"/>
          <w:szCs w:val="28"/>
        </w:rPr>
        <w:t xml:space="preserve"> </w:t>
      </w:r>
      <w:r w:rsidRPr="00D12E61">
        <w:rPr>
          <w:rFonts w:ascii="Times New Roman" w:hAnsi="Times New Roman" w:cs="Times New Roman"/>
          <w:color w:val="000000" w:themeColor="text1"/>
          <w:sz w:val="28"/>
          <w:szCs w:val="28"/>
        </w:rPr>
        <w:t>електронних</w:t>
      </w:r>
      <w:r w:rsidRPr="00D12E61">
        <w:rPr>
          <w:rFonts w:ascii="Times New Roman" w:hAnsi="Times New Roman" w:cs="Times New Roman"/>
          <w:color w:val="000000" w:themeColor="text1"/>
          <w:spacing w:val="-3"/>
          <w:sz w:val="28"/>
          <w:szCs w:val="28"/>
        </w:rPr>
        <w:t xml:space="preserve"> </w:t>
      </w:r>
      <w:r w:rsidRPr="00D12E61">
        <w:rPr>
          <w:rFonts w:ascii="Times New Roman" w:hAnsi="Times New Roman" w:cs="Times New Roman"/>
          <w:color w:val="000000" w:themeColor="text1"/>
          <w:sz w:val="28"/>
          <w:szCs w:val="28"/>
        </w:rPr>
        <w:t>документів,</w:t>
      </w:r>
      <w:r w:rsidRPr="00D12E61">
        <w:rPr>
          <w:rFonts w:ascii="Times New Roman" w:hAnsi="Times New Roman" w:cs="Times New Roman"/>
          <w:color w:val="000000" w:themeColor="text1"/>
          <w:spacing w:val="-4"/>
          <w:sz w:val="28"/>
          <w:szCs w:val="28"/>
        </w:rPr>
        <w:t xml:space="preserve"> </w:t>
      </w:r>
      <w:r w:rsidRPr="00D12E61">
        <w:rPr>
          <w:rFonts w:ascii="Times New Roman" w:hAnsi="Times New Roman" w:cs="Times New Roman"/>
          <w:color w:val="000000" w:themeColor="text1"/>
          <w:sz w:val="28"/>
          <w:szCs w:val="28"/>
        </w:rPr>
        <w:t>на</w:t>
      </w:r>
      <w:r w:rsidRPr="00D12E61">
        <w:rPr>
          <w:rFonts w:ascii="Times New Roman" w:hAnsi="Times New Roman" w:cs="Times New Roman"/>
          <w:color w:val="000000" w:themeColor="text1"/>
          <w:spacing w:val="-3"/>
          <w:sz w:val="28"/>
          <w:szCs w:val="28"/>
        </w:rPr>
        <w:t xml:space="preserve"> </w:t>
      </w:r>
      <w:r w:rsidRPr="00D12E61">
        <w:rPr>
          <w:rFonts w:ascii="Times New Roman" w:hAnsi="Times New Roman" w:cs="Times New Roman"/>
          <w:color w:val="000000" w:themeColor="text1"/>
          <w:sz w:val="28"/>
          <w:szCs w:val="28"/>
        </w:rPr>
        <w:t>які</w:t>
      </w:r>
      <w:r w:rsidRPr="00D12E61">
        <w:rPr>
          <w:rFonts w:ascii="Times New Roman" w:hAnsi="Times New Roman" w:cs="Times New Roman"/>
          <w:color w:val="000000" w:themeColor="text1"/>
          <w:spacing w:val="-4"/>
          <w:sz w:val="28"/>
          <w:szCs w:val="28"/>
        </w:rPr>
        <w:t xml:space="preserve"> </w:t>
      </w:r>
      <w:r w:rsidRPr="00D12E61">
        <w:rPr>
          <w:rFonts w:ascii="Times New Roman" w:hAnsi="Times New Roman" w:cs="Times New Roman"/>
          <w:color w:val="000000" w:themeColor="text1"/>
          <w:sz w:val="28"/>
          <w:szCs w:val="28"/>
        </w:rPr>
        <w:t>слід</w:t>
      </w:r>
      <w:r w:rsidRPr="00D12E61">
        <w:rPr>
          <w:rFonts w:ascii="Times New Roman" w:hAnsi="Times New Roman" w:cs="Times New Roman"/>
          <w:color w:val="000000" w:themeColor="text1"/>
          <w:spacing w:val="-3"/>
          <w:sz w:val="28"/>
          <w:szCs w:val="28"/>
        </w:rPr>
        <w:t xml:space="preserve"> </w:t>
      </w:r>
      <w:r w:rsidRPr="00D12E61">
        <w:rPr>
          <w:rFonts w:ascii="Times New Roman" w:hAnsi="Times New Roman" w:cs="Times New Roman"/>
          <w:color w:val="000000" w:themeColor="text1"/>
          <w:sz w:val="28"/>
          <w:szCs w:val="28"/>
        </w:rPr>
        <w:t>звернути</w:t>
      </w:r>
      <w:r w:rsidRPr="00D12E61">
        <w:rPr>
          <w:rFonts w:ascii="Times New Roman" w:hAnsi="Times New Roman" w:cs="Times New Roman"/>
          <w:color w:val="000000" w:themeColor="text1"/>
          <w:spacing w:val="-4"/>
          <w:sz w:val="28"/>
          <w:szCs w:val="28"/>
        </w:rPr>
        <w:t xml:space="preserve"> </w:t>
      </w:r>
      <w:r w:rsidRPr="00D12E61">
        <w:rPr>
          <w:rFonts w:ascii="Times New Roman" w:hAnsi="Times New Roman" w:cs="Times New Roman"/>
          <w:color w:val="000000" w:themeColor="text1"/>
          <w:sz w:val="28"/>
          <w:szCs w:val="28"/>
        </w:rPr>
        <w:t>уваги</w:t>
      </w:r>
      <w:r w:rsidRPr="00D12E61">
        <w:rPr>
          <w:rFonts w:ascii="Times New Roman" w:hAnsi="Times New Roman" w:cs="Times New Roman"/>
          <w:color w:val="000000" w:themeColor="text1"/>
          <w:spacing w:val="-4"/>
          <w:sz w:val="28"/>
          <w:szCs w:val="28"/>
        </w:rPr>
        <w:t xml:space="preserve"> </w:t>
      </w:r>
      <w:r w:rsidRPr="00D12E61">
        <w:rPr>
          <w:rFonts w:ascii="Times New Roman" w:hAnsi="Times New Roman" w:cs="Times New Roman"/>
          <w:color w:val="000000" w:themeColor="text1"/>
          <w:sz w:val="28"/>
          <w:szCs w:val="28"/>
        </w:rPr>
        <w:t>тим</w:t>
      </w:r>
      <w:r w:rsidRPr="00D12E61">
        <w:rPr>
          <w:rFonts w:ascii="Times New Roman" w:hAnsi="Times New Roman" w:cs="Times New Roman"/>
          <w:color w:val="000000" w:themeColor="text1"/>
          <w:spacing w:val="-47"/>
          <w:sz w:val="28"/>
          <w:szCs w:val="28"/>
        </w:rPr>
        <w:t xml:space="preserve"> </w:t>
      </w:r>
      <w:r w:rsidRPr="00D12E61">
        <w:rPr>
          <w:rFonts w:ascii="Times New Roman" w:hAnsi="Times New Roman" w:cs="Times New Roman"/>
          <w:color w:val="000000" w:themeColor="text1"/>
          <w:sz w:val="28"/>
          <w:szCs w:val="28"/>
        </w:rPr>
        <w:t>суб’єктам,</w:t>
      </w:r>
      <w:r w:rsidRPr="00D12E61">
        <w:rPr>
          <w:rFonts w:ascii="Times New Roman" w:hAnsi="Times New Roman" w:cs="Times New Roman"/>
          <w:color w:val="000000" w:themeColor="text1"/>
          <w:spacing w:val="1"/>
          <w:sz w:val="28"/>
          <w:szCs w:val="28"/>
        </w:rPr>
        <w:t xml:space="preserve"> </w:t>
      </w:r>
      <w:r w:rsidRPr="00D12E61">
        <w:rPr>
          <w:rFonts w:ascii="Times New Roman" w:hAnsi="Times New Roman" w:cs="Times New Roman"/>
          <w:color w:val="000000" w:themeColor="text1"/>
          <w:sz w:val="28"/>
          <w:szCs w:val="28"/>
        </w:rPr>
        <w:t>які</w:t>
      </w:r>
      <w:r w:rsidRPr="00D12E61">
        <w:rPr>
          <w:rFonts w:ascii="Times New Roman" w:hAnsi="Times New Roman" w:cs="Times New Roman"/>
          <w:color w:val="000000" w:themeColor="text1"/>
          <w:spacing w:val="2"/>
          <w:sz w:val="28"/>
          <w:szCs w:val="28"/>
        </w:rPr>
        <w:t xml:space="preserve"> </w:t>
      </w:r>
      <w:r w:rsidRPr="00D12E61">
        <w:rPr>
          <w:rFonts w:ascii="Times New Roman" w:hAnsi="Times New Roman" w:cs="Times New Roman"/>
          <w:color w:val="000000" w:themeColor="text1"/>
          <w:sz w:val="28"/>
          <w:szCs w:val="28"/>
        </w:rPr>
        <w:t>2023</w:t>
      </w:r>
      <w:r w:rsidRPr="00D12E61">
        <w:rPr>
          <w:rFonts w:ascii="Times New Roman" w:hAnsi="Times New Roman" w:cs="Times New Roman"/>
          <w:color w:val="000000" w:themeColor="text1"/>
          <w:spacing w:val="1"/>
          <w:sz w:val="28"/>
          <w:szCs w:val="28"/>
        </w:rPr>
        <w:t xml:space="preserve"> </w:t>
      </w:r>
      <w:r w:rsidRPr="00D12E61">
        <w:rPr>
          <w:rFonts w:ascii="Times New Roman" w:hAnsi="Times New Roman" w:cs="Times New Roman"/>
          <w:color w:val="000000" w:themeColor="text1"/>
          <w:sz w:val="28"/>
          <w:szCs w:val="28"/>
        </w:rPr>
        <w:t>року</w:t>
      </w:r>
      <w:r w:rsidRPr="00D12E61">
        <w:rPr>
          <w:rFonts w:ascii="Times New Roman" w:hAnsi="Times New Roman" w:cs="Times New Roman"/>
          <w:color w:val="000000" w:themeColor="text1"/>
          <w:spacing w:val="2"/>
          <w:sz w:val="28"/>
          <w:szCs w:val="28"/>
        </w:rPr>
        <w:t xml:space="preserve"> </w:t>
      </w:r>
      <w:r w:rsidRPr="00D12E61">
        <w:rPr>
          <w:rFonts w:ascii="Times New Roman" w:hAnsi="Times New Roman" w:cs="Times New Roman"/>
          <w:color w:val="000000" w:themeColor="text1"/>
          <w:sz w:val="28"/>
          <w:szCs w:val="28"/>
        </w:rPr>
        <w:t>починають</w:t>
      </w:r>
      <w:r w:rsidRPr="00D12E61">
        <w:rPr>
          <w:rFonts w:ascii="Times New Roman" w:hAnsi="Times New Roman" w:cs="Times New Roman"/>
          <w:color w:val="000000" w:themeColor="text1"/>
          <w:spacing w:val="1"/>
          <w:sz w:val="28"/>
          <w:szCs w:val="28"/>
        </w:rPr>
        <w:t xml:space="preserve"> </w:t>
      </w:r>
      <w:r w:rsidRPr="00D12E61">
        <w:rPr>
          <w:rFonts w:ascii="Times New Roman" w:hAnsi="Times New Roman" w:cs="Times New Roman"/>
          <w:color w:val="000000" w:themeColor="text1"/>
          <w:sz w:val="28"/>
          <w:szCs w:val="28"/>
        </w:rPr>
        <w:t>переходити</w:t>
      </w:r>
      <w:r w:rsidRPr="00D12E61">
        <w:rPr>
          <w:rFonts w:ascii="Times New Roman" w:hAnsi="Times New Roman" w:cs="Times New Roman"/>
          <w:color w:val="000000" w:themeColor="text1"/>
          <w:spacing w:val="2"/>
          <w:sz w:val="28"/>
          <w:szCs w:val="28"/>
        </w:rPr>
        <w:t xml:space="preserve"> </w:t>
      </w:r>
      <w:r w:rsidRPr="00D12E61">
        <w:rPr>
          <w:rFonts w:ascii="Times New Roman" w:hAnsi="Times New Roman" w:cs="Times New Roman"/>
          <w:color w:val="000000" w:themeColor="text1"/>
          <w:sz w:val="28"/>
          <w:szCs w:val="28"/>
        </w:rPr>
        <w:t>системно</w:t>
      </w:r>
      <w:r w:rsidRPr="00D12E61">
        <w:rPr>
          <w:rFonts w:ascii="Times New Roman" w:hAnsi="Times New Roman" w:cs="Times New Roman"/>
          <w:color w:val="000000" w:themeColor="text1"/>
          <w:spacing w:val="2"/>
          <w:sz w:val="28"/>
          <w:szCs w:val="28"/>
        </w:rPr>
        <w:t xml:space="preserve"> </w:t>
      </w:r>
      <w:r w:rsidRPr="00D12E61">
        <w:rPr>
          <w:rFonts w:ascii="Times New Roman" w:hAnsi="Times New Roman" w:cs="Times New Roman"/>
          <w:color w:val="000000" w:themeColor="text1"/>
          <w:sz w:val="28"/>
          <w:szCs w:val="28"/>
        </w:rPr>
        <w:t>на</w:t>
      </w:r>
      <w:r w:rsidRPr="00D12E61">
        <w:rPr>
          <w:rFonts w:ascii="Times New Roman" w:hAnsi="Times New Roman" w:cs="Times New Roman"/>
          <w:color w:val="000000" w:themeColor="text1"/>
          <w:spacing w:val="1"/>
          <w:sz w:val="28"/>
          <w:szCs w:val="28"/>
        </w:rPr>
        <w:t xml:space="preserve"> </w:t>
      </w:r>
      <w:r w:rsidRPr="00D12E61">
        <w:rPr>
          <w:rFonts w:ascii="Times New Roman" w:hAnsi="Times New Roman" w:cs="Times New Roman"/>
          <w:color w:val="000000" w:themeColor="text1"/>
          <w:sz w:val="28"/>
          <w:szCs w:val="28"/>
        </w:rPr>
        <w:t>електронний</w:t>
      </w:r>
      <w:r w:rsidRPr="00D12E61">
        <w:rPr>
          <w:rFonts w:ascii="Times New Roman" w:hAnsi="Times New Roman" w:cs="Times New Roman"/>
          <w:color w:val="000000" w:themeColor="text1"/>
          <w:spacing w:val="2"/>
          <w:sz w:val="28"/>
          <w:szCs w:val="28"/>
        </w:rPr>
        <w:t xml:space="preserve"> </w:t>
      </w:r>
      <w:r w:rsidRPr="00D12E61">
        <w:rPr>
          <w:rFonts w:ascii="Times New Roman" w:hAnsi="Times New Roman" w:cs="Times New Roman"/>
          <w:color w:val="000000" w:themeColor="text1"/>
          <w:sz w:val="28"/>
          <w:szCs w:val="28"/>
        </w:rPr>
        <w:t>документообіг.</w:t>
      </w:r>
    </w:p>
    <w:p w:rsidR="00DD72D4" w:rsidRPr="00D12E61" w:rsidRDefault="00DD72D4" w:rsidP="00DD72D4">
      <w:pPr>
        <w:pStyle w:val="a4"/>
        <w:ind w:firstLine="567"/>
        <w:jc w:val="both"/>
        <w:rPr>
          <w:rFonts w:ascii="Times New Roman" w:hAnsi="Times New Roman" w:cs="Times New Roman"/>
          <w:color w:val="000000" w:themeColor="text1"/>
          <w:sz w:val="28"/>
          <w:szCs w:val="28"/>
        </w:rPr>
      </w:pPr>
      <w:r w:rsidRPr="00D12E61">
        <w:rPr>
          <w:rFonts w:ascii="Times New Roman" w:hAnsi="Times New Roman" w:cs="Times New Roman"/>
          <w:color w:val="000000" w:themeColor="text1"/>
          <w:sz w:val="28"/>
          <w:szCs w:val="28"/>
        </w:rPr>
        <w:t>Так, згідно з поправками до п. 2.2 «Первинні документи, створені автоматично в електронній формі програмним</w:t>
      </w:r>
      <w:r w:rsidRPr="00D12E61">
        <w:rPr>
          <w:rFonts w:ascii="Times New Roman" w:hAnsi="Times New Roman" w:cs="Times New Roman"/>
          <w:color w:val="000000" w:themeColor="text1"/>
          <w:spacing w:val="1"/>
          <w:sz w:val="28"/>
          <w:szCs w:val="28"/>
        </w:rPr>
        <w:t xml:space="preserve"> </w:t>
      </w:r>
      <w:r w:rsidRPr="00D12E61">
        <w:rPr>
          <w:rFonts w:ascii="Times New Roman" w:hAnsi="Times New Roman" w:cs="Times New Roman"/>
          <w:color w:val="000000" w:themeColor="text1"/>
          <w:sz w:val="28"/>
          <w:szCs w:val="28"/>
        </w:rPr>
        <w:t xml:space="preserve">забезпеченням інформаційно-комунікаційної системи, застосовуються у бухгалтерському обліку </w:t>
      </w:r>
      <w:r w:rsidRPr="00D12E61">
        <w:rPr>
          <w:rFonts w:ascii="Times New Roman" w:hAnsi="Times New Roman" w:cs="Times New Roman"/>
          <w:b/>
          <w:color w:val="000000" w:themeColor="text1"/>
          <w:sz w:val="28"/>
          <w:szCs w:val="28"/>
        </w:rPr>
        <w:t>за умови наявності</w:t>
      </w:r>
      <w:r w:rsidRPr="00D12E61">
        <w:rPr>
          <w:rFonts w:ascii="Times New Roman" w:hAnsi="Times New Roman" w:cs="Times New Roman"/>
          <w:b/>
          <w:color w:val="000000" w:themeColor="text1"/>
          <w:spacing w:val="-55"/>
          <w:sz w:val="28"/>
          <w:szCs w:val="28"/>
        </w:rPr>
        <w:t xml:space="preserve"> </w:t>
      </w:r>
      <w:r w:rsidRPr="00D12E61">
        <w:rPr>
          <w:rFonts w:ascii="Times New Roman" w:hAnsi="Times New Roman" w:cs="Times New Roman"/>
          <w:b/>
          <w:color w:val="000000" w:themeColor="text1"/>
          <w:sz w:val="28"/>
          <w:szCs w:val="28"/>
        </w:rPr>
        <w:t xml:space="preserve">накладеного електронного підпису чи печатки </w:t>
      </w:r>
      <w:r w:rsidRPr="00D12E61">
        <w:rPr>
          <w:rFonts w:ascii="Times New Roman" w:hAnsi="Times New Roman" w:cs="Times New Roman"/>
          <w:color w:val="000000" w:themeColor="text1"/>
          <w:sz w:val="28"/>
          <w:szCs w:val="28"/>
        </w:rPr>
        <w:t>з</w:t>
      </w:r>
      <w:r w:rsidRPr="00D12E61">
        <w:rPr>
          <w:rFonts w:ascii="Times New Roman" w:hAnsi="Times New Roman" w:cs="Times New Roman"/>
          <w:color w:val="000000" w:themeColor="text1"/>
          <w:spacing w:val="1"/>
          <w:sz w:val="28"/>
          <w:szCs w:val="28"/>
        </w:rPr>
        <w:t xml:space="preserve"> </w:t>
      </w:r>
      <w:r w:rsidRPr="00D12E61">
        <w:rPr>
          <w:rFonts w:ascii="Times New Roman" w:hAnsi="Times New Roman" w:cs="Times New Roman"/>
          <w:color w:val="000000" w:themeColor="text1"/>
          <w:sz w:val="28"/>
          <w:szCs w:val="28"/>
        </w:rPr>
        <w:t>дотриманням</w:t>
      </w:r>
      <w:r w:rsidRPr="00D12E61">
        <w:rPr>
          <w:rFonts w:ascii="Times New Roman" w:hAnsi="Times New Roman" w:cs="Times New Roman"/>
          <w:color w:val="000000" w:themeColor="text1"/>
          <w:spacing w:val="1"/>
          <w:sz w:val="28"/>
          <w:szCs w:val="28"/>
        </w:rPr>
        <w:t xml:space="preserve"> </w:t>
      </w:r>
      <w:r w:rsidRPr="00D12E61">
        <w:rPr>
          <w:rFonts w:ascii="Times New Roman" w:hAnsi="Times New Roman" w:cs="Times New Roman"/>
          <w:color w:val="000000" w:themeColor="text1"/>
          <w:sz w:val="28"/>
          <w:szCs w:val="28"/>
        </w:rPr>
        <w:t>вимог</w:t>
      </w:r>
      <w:r w:rsidRPr="00D12E61">
        <w:rPr>
          <w:rFonts w:ascii="Times New Roman" w:hAnsi="Times New Roman" w:cs="Times New Roman"/>
          <w:color w:val="000000" w:themeColor="text1"/>
          <w:spacing w:val="50"/>
          <w:sz w:val="28"/>
          <w:szCs w:val="28"/>
        </w:rPr>
        <w:t xml:space="preserve"> </w:t>
      </w:r>
      <w:r w:rsidRPr="00D12E61">
        <w:rPr>
          <w:rFonts w:ascii="Times New Roman" w:hAnsi="Times New Roman" w:cs="Times New Roman"/>
          <w:color w:val="000000" w:themeColor="text1"/>
          <w:sz w:val="28"/>
          <w:szCs w:val="28"/>
        </w:rPr>
        <w:t>законодавства</w:t>
      </w:r>
      <w:r w:rsidRPr="00D12E61">
        <w:rPr>
          <w:rFonts w:ascii="Times New Roman" w:hAnsi="Times New Roman" w:cs="Times New Roman"/>
          <w:color w:val="000000" w:themeColor="text1"/>
          <w:spacing w:val="50"/>
          <w:sz w:val="28"/>
          <w:szCs w:val="28"/>
        </w:rPr>
        <w:t xml:space="preserve"> </w:t>
      </w:r>
      <w:r w:rsidRPr="00D12E61">
        <w:rPr>
          <w:rFonts w:ascii="Times New Roman" w:hAnsi="Times New Roman" w:cs="Times New Roman"/>
          <w:color w:val="000000" w:themeColor="text1"/>
          <w:sz w:val="28"/>
          <w:szCs w:val="28"/>
        </w:rPr>
        <w:t>про</w:t>
      </w:r>
      <w:r w:rsidRPr="00D12E61">
        <w:rPr>
          <w:rFonts w:ascii="Times New Roman" w:hAnsi="Times New Roman" w:cs="Times New Roman"/>
          <w:color w:val="000000" w:themeColor="text1"/>
          <w:spacing w:val="51"/>
          <w:sz w:val="28"/>
          <w:szCs w:val="28"/>
        </w:rPr>
        <w:t xml:space="preserve"> </w:t>
      </w:r>
      <w:r w:rsidRPr="00D12E61">
        <w:rPr>
          <w:rFonts w:ascii="Times New Roman" w:hAnsi="Times New Roman" w:cs="Times New Roman"/>
          <w:color w:val="000000" w:themeColor="text1"/>
          <w:sz w:val="28"/>
          <w:szCs w:val="28"/>
        </w:rPr>
        <w:t>електронні</w:t>
      </w:r>
      <w:r w:rsidRPr="00D12E61">
        <w:rPr>
          <w:rFonts w:ascii="Times New Roman" w:hAnsi="Times New Roman" w:cs="Times New Roman"/>
          <w:color w:val="000000" w:themeColor="text1"/>
          <w:spacing w:val="50"/>
          <w:sz w:val="28"/>
          <w:szCs w:val="28"/>
        </w:rPr>
        <w:t xml:space="preserve"> </w:t>
      </w:r>
      <w:r w:rsidRPr="00D12E61">
        <w:rPr>
          <w:rFonts w:ascii="Times New Roman" w:hAnsi="Times New Roman" w:cs="Times New Roman"/>
          <w:color w:val="000000" w:themeColor="text1"/>
          <w:sz w:val="28"/>
          <w:szCs w:val="28"/>
        </w:rPr>
        <w:t>документи</w:t>
      </w:r>
      <w:r w:rsidRPr="00D12E61">
        <w:rPr>
          <w:rFonts w:ascii="Times New Roman" w:hAnsi="Times New Roman" w:cs="Times New Roman"/>
          <w:color w:val="000000" w:themeColor="text1"/>
          <w:spacing w:val="1"/>
          <w:sz w:val="28"/>
          <w:szCs w:val="28"/>
        </w:rPr>
        <w:t xml:space="preserve"> </w:t>
      </w:r>
      <w:r w:rsidRPr="00D12E61">
        <w:rPr>
          <w:rFonts w:ascii="Times New Roman" w:hAnsi="Times New Roman" w:cs="Times New Roman"/>
          <w:color w:val="000000" w:themeColor="text1"/>
          <w:sz w:val="28"/>
          <w:szCs w:val="28"/>
        </w:rPr>
        <w:t>та</w:t>
      </w:r>
      <w:r w:rsidRPr="00D12E61">
        <w:rPr>
          <w:rFonts w:ascii="Times New Roman" w:hAnsi="Times New Roman" w:cs="Times New Roman"/>
          <w:color w:val="000000" w:themeColor="text1"/>
          <w:spacing w:val="2"/>
          <w:sz w:val="28"/>
          <w:szCs w:val="28"/>
        </w:rPr>
        <w:t xml:space="preserve"> </w:t>
      </w:r>
      <w:r w:rsidRPr="00D12E61">
        <w:rPr>
          <w:rFonts w:ascii="Times New Roman" w:hAnsi="Times New Roman" w:cs="Times New Roman"/>
          <w:color w:val="000000" w:themeColor="text1"/>
          <w:sz w:val="28"/>
          <w:szCs w:val="28"/>
        </w:rPr>
        <w:t>електронний</w:t>
      </w:r>
      <w:r w:rsidRPr="00D12E61">
        <w:rPr>
          <w:rFonts w:ascii="Times New Roman" w:hAnsi="Times New Roman" w:cs="Times New Roman"/>
          <w:color w:val="000000" w:themeColor="text1"/>
          <w:spacing w:val="3"/>
          <w:sz w:val="28"/>
          <w:szCs w:val="28"/>
        </w:rPr>
        <w:t xml:space="preserve"> </w:t>
      </w:r>
      <w:r w:rsidRPr="00D12E61">
        <w:rPr>
          <w:rFonts w:ascii="Times New Roman" w:hAnsi="Times New Roman" w:cs="Times New Roman"/>
          <w:color w:val="000000" w:themeColor="text1"/>
          <w:sz w:val="28"/>
          <w:szCs w:val="28"/>
        </w:rPr>
        <w:t>документообіг».</w:t>
      </w:r>
    </w:p>
    <w:p w:rsidR="00DD72D4" w:rsidRPr="00D12E61" w:rsidRDefault="00DD72D4" w:rsidP="00DD72D4">
      <w:pPr>
        <w:pStyle w:val="a4"/>
        <w:ind w:firstLine="567"/>
        <w:jc w:val="both"/>
        <w:rPr>
          <w:rFonts w:ascii="Times New Roman" w:hAnsi="Times New Roman" w:cs="Times New Roman"/>
          <w:color w:val="000000" w:themeColor="text1"/>
          <w:sz w:val="28"/>
          <w:szCs w:val="28"/>
        </w:rPr>
      </w:pPr>
      <w:r w:rsidRPr="00D12E61">
        <w:rPr>
          <w:rFonts w:ascii="Times New Roman" w:hAnsi="Times New Roman" w:cs="Times New Roman"/>
          <w:color w:val="000000" w:themeColor="text1"/>
          <w:sz w:val="28"/>
          <w:szCs w:val="28"/>
        </w:rPr>
        <w:t>Тобто,</w:t>
      </w:r>
      <w:r w:rsidRPr="00D12E61">
        <w:rPr>
          <w:rFonts w:ascii="Times New Roman" w:hAnsi="Times New Roman" w:cs="Times New Roman"/>
          <w:color w:val="000000" w:themeColor="text1"/>
          <w:spacing w:val="-5"/>
          <w:sz w:val="28"/>
          <w:szCs w:val="28"/>
        </w:rPr>
        <w:t xml:space="preserve"> </w:t>
      </w:r>
      <w:r w:rsidRPr="00D12E61">
        <w:rPr>
          <w:rFonts w:ascii="Times New Roman" w:hAnsi="Times New Roman" w:cs="Times New Roman"/>
          <w:color w:val="000000" w:themeColor="text1"/>
          <w:sz w:val="28"/>
          <w:szCs w:val="28"/>
        </w:rPr>
        <w:t>якщо</w:t>
      </w:r>
      <w:r w:rsidRPr="00D12E61">
        <w:rPr>
          <w:rFonts w:ascii="Times New Roman" w:hAnsi="Times New Roman" w:cs="Times New Roman"/>
          <w:color w:val="000000" w:themeColor="text1"/>
          <w:spacing w:val="-5"/>
          <w:sz w:val="28"/>
          <w:szCs w:val="28"/>
        </w:rPr>
        <w:t xml:space="preserve"> </w:t>
      </w:r>
      <w:r w:rsidRPr="00D12E61">
        <w:rPr>
          <w:rFonts w:ascii="Times New Roman" w:hAnsi="Times New Roman" w:cs="Times New Roman"/>
          <w:color w:val="000000" w:themeColor="text1"/>
          <w:sz w:val="28"/>
          <w:szCs w:val="28"/>
        </w:rPr>
        <w:t>на</w:t>
      </w:r>
      <w:r w:rsidRPr="00D12E61">
        <w:rPr>
          <w:rFonts w:ascii="Times New Roman" w:hAnsi="Times New Roman" w:cs="Times New Roman"/>
          <w:color w:val="000000" w:themeColor="text1"/>
          <w:spacing w:val="-5"/>
          <w:sz w:val="28"/>
          <w:szCs w:val="28"/>
        </w:rPr>
        <w:t xml:space="preserve"> </w:t>
      </w:r>
      <w:r w:rsidRPr="00D12E61">
        <w:rPr>
          <w:rFonts w:ascii="Times New Roman" w:hAnsi="Times New Roman" w:cs="Times New Roman"/>
          <w:color w:val="000000" w:themeColor="text1"/>
          <w:sz w:val="28"/>
          <w:szCs w:val="28"/>
        </w:rPr>
        <w:t>документі,</w:t>
      </w:r>
      <w:r w:rsidRPr="00D12E61">
        <w:rPr>
          <w:rFonts w:ascii="Times New Roman" w:hAnsi="Times New Roman" w:cs="Times New Roman"/>
          <w:color w:val="000000" w:themeColor="text1"/>
          <w:spacing w:val="-4"/>
          <w:sz w:val="28"/>
          <w:szCs w:val="28"/>
        </w:rPr>
        <w:t xml:space="preserve"> </w:t>
      </w:r>
      <w:r w:rsidRPr="00D12E61">
        <w:rPr>
          <w:rFonts w:ascii="Times New Roman" w:hAnsi="Times New Roman" w:cs="Times New Roman"/>
          <w:color w:val="000000" w:themeColor="text1"/>
          <w:sz w:val="28"/>
          <w:szCs w:val="28"/>
        </w:rPr>
        <w:t>створеному</w:t>
      </w:r>
      <w:r w:rsidRPr="00D12E61">
        <w:rPr>
          <w:rFonts w:ascii="Times New Roman" w:hAnsi="Times New Roman" w:cs="Times New Roman"/>
          <w:color w:val="000000" w:themeColor="text1"/>
          <w:spacing w:val="-5"/>
          <w:sz w:val="28"/>
          <w:szCs w:val="28"/>
        </w:rPr>
        <w:t xml:space="preserve"> </w:t>
      </w:r>
      <w:r w:rsidRPr="00D12E61">
        <w:rPr>
          <w:rFonts w:ascii="Times New Roman" w:hAnsi="Times New Roman" w:cs="Times New Roman"/>
          <w:color w:val="000000" w:themeColor="text1"/>
          <w:sz w:val="28"/>
          <w:szCs w:val="28"/>
        </w:rPr>
        <w:t>за</w:t>
      </w:r>
      <w:r w:rsidRPr="00D12E61">
        <w:rPr>
          <w:rFonts w:ascii="Times New Roman" w:hAnsi="Times New Roman" w:cs="Times New Roman"/>
          <w:color w:val="000000" w:themeColor="text1"/>
          <w:spacing w:val="-5"/>
          <w:sz w:val="28"/>
          <w:szCs w:val="28"/>
        </w:rPr>
        <w:t xml:space="preserve"> </w:t>
      </w:r>
      <w:r w:rsidRPr="00D12E61">
        <w:rPr>
          <w:rFonts w:ascii="Times New Roman" w:hAnsi="Times New Roman" w:cs="Times New Roman"/>
          <w:color w:val="000000" w:themeColor="text1"/>
          <w:sz w:val="28"/>
          <w:szCs w:val="28"/>
        </w:rPr>
        <w:t>допомогою</w:t>
      </w:r>
      <w:r w:rsidRPr="00D12E61">
        <w:rPr>
          <w:rFonts w:ascii="Times New Roman" w:hAnsi="Times New Roman" w:cs="Times New Roman"/>
          <w:color w:val="000000" w:themeColor="text1"/>
          <w:spacing w:val="-4"/>
          <w:sz w:val="28"/>
          <w:szCs w:val="28"/>
        </w:rPr>
        <w:t xml:space="preserve"> </w:t>
      </w:r>
      <w:r w:rsidRPr="00D12E61">
        <w:rPr>
          <w:rFonts w:ascii="Times New Roman" w:hAnsi="Times New Roman" w:cs="Times New Roman"/>
          <w:color w:val="000000" w:themeColor="text1"/>
          <w:sz w:val="28"/>
          <w:szCs w:val="28"/>
        </w:rPr>
        <w:t>електронних</w:t>
      </w:r>
      <w:r w:rsidRPr="00D12E61">
        <w:rPr>
          <w:rFonts w:ascii="Times New Roman" w:hAnsi="Times New Roman" w:cs="Times New Roman"/>
          <w:color w:val="000000" w:themeColor="text1"/>
          <w:spacing w:val="-5"/>
          <w:sz w:val="28"/>
          <w:szCs w:val="28"/>
        </w:rPr>
        <w:t xml:space="preserve"> </w:t>
      </w:r>
      <w:r w:rsidRPr="00D12E61">
        <w:rPr>
          <w:rFonts w:ascii="Times New Roman" w:hAnsi="Times New Roman" w:cs="Times New Roman"/>
          <w:color w:val="000000" w:themeColor="text1"/>
          <w:sz w:val="28"/>
          <w:szCs w:val="28"/>
        </w:rPr>
        <w:t>засобів</w:t>
      </w:r>
      <w:r w:rsidRPr="00D12E61">
        <w:rPr>
          <w:rFonts w:ascii="Times New Roman" w:hAnsi="Times New Roman" w:cs="Times New Roman"/>
          <w:color w:val="000000" w:themeColor="text1"/>
          <w:spacing w:val="-5"/>
          <w:sz w:val="28"/>
          <w:szCs w:val="28"/>
        </w:rPr>
        <w:t xml:space="preserve"> </w:t>
      </w:r>
      <w:r w:rsidRPr="00D12E61">
        <w:rPr>
          <w:rFonts w:ascii="Times New Roman" w:hAnsi="Times New Roman" w:cs="Times New Roman"/>
          <w:color w:val="000000" w:themeColor="text1"/>
          <w:sz w:val="28"/>
          <w:szCs w:val="28"/>
        </w:rPr>
        <w:t>оброблення</w:t>
      </w:r>
      <w:r w:rsidRPr="00D12E61">
        <w:rPr>
          <w:rFonts w:ascii="Times New Roman" w:hAnsi="Times New Roman" w:cs="Times New Roman"/>
          <w:color w:val="000000" w:themeColor="text1"/>
          <w:spacing w:val="-4"/>
          <w:sz w:val="28"/>
          <w:szCs w:val="28"/>
        </w:rPr>
        <w:t xml:space="preserve"> </w:t>
      </w:r>
      <w:r w:rsidRPr="00D12E61">
        <w:rPr>
          <w:rFonts w:ascii="Times New Roman" w:hAnsi="Times New Roman" w:cs="Times New Roman"/>
          <w:color w:val="000000" w:themeColor="text1"/>
          <w:sz w:val="28"/>
          <w:szCs w:val="28"/>
        </w:rPr>
        <w:t>інформації,</w:t>
      </w:r>
      <w:r w:rsidRPr="00D12E61">
        <w:rPr>
          <w:rFonts w:ascii="Times New Roman" w:hAnsi="Times New Roman" w:cs="Times New Roman"/>
          <w:color w:val="000000" w:themeColor="text1"/>
          <w:spacing w:val="-5"/>
          <w:sz w:val="28"/>
          <w:szCs w:val="28"/>
        </w:rPr>
        <w:t xml:space="preserve"> </w:t>
      </w:r>
      <w:r w:rsidRPr="00D12E61">
        <w:rPr>
          <w:rFonts w:ascii="Times New Roman" w:hAnsi="Times New Roman" w:cs="Times New Roman"/>
          <w:color w:val="000000" w:themeColor="text1"/>
          <w:sz w:val="28"/>
          <w:szCs w:val="28"/>
        </w:rPr>
        <w:t>немає,</w:t>
      </w:r>
      <w:r w:rsidRPr="00D12E61">
        <w:rPr>
          <w:rFonts w:ascii="Times New Roman" w:hAnsi="Times New Roman" w:cs="Times New Roman"/>
          <w:color w:val="000000" w:themeColor="text1"/>
          <w:spacing w:val="-5"/>
          <w:sz w:val="28"/>
          <w:szCs w:val="28"/>
        </w:rPr>
        <w:t xml:space="preserve"> </w:t>
      </w:r>
      <w:r w:rsidRPr="00D12E61">
        <w:rPr>
          <w:rFonts w:ascii="Times New Roman" w:hAnsi="Times New Roman" w:cs="Times New Roman"/>
          <w:color w:val="000000" w:themeColor="text1"/>
          <w:sz w:val="28"/>
          <w:szCs w:val="28"/>
        </w:rPr>
        <w:t>зокрема,</w:t>
      </w:r>
      <w:r w:rsidRPr="00D12E61">
        <w:rPr>
          <w:rFonts w:ascii="Times New Roman" w:hAnsi="Times New Roman" w:cs="Times New Roman"/>
          <w:color w:val="000000" w:themeColor="text1"/>
          <w:spacing w:val="-47"/>
          <w:sz w:val="28"/>
          <w:szCs w:val="28"/>
        </w:rPr>
        <w:t xml:space="preserve"> </w:t>
      </w:r>
      <w:r w:rsidRPr="00D12E61">
        <w:rPr>
          <w:rFonts w:ascii="Times New Roman" w:hAnsi="Times New Roman" w:cs="Times New Roman"/>
          <w:color w:val="000000" w:themeColor="text1"/>
          <w:sz w:val="28"/>
          <w:szCs w:val="28"/>
        </w:rPr>
        <w:t>електронного підпису, цей документ не є підставою для відображення госпоперації на рахунках бухобліку. Він не є</w:t>
      </w:r>
      <w:r w:rsidRPr="00D12E61">
        <w:rPr>
          <w:rFonts w:ascii="Times New Roman" w:hAnsi="Times New Roman" w:cs="Times New Roman"/>
          <w:color w:val="000000" w:themeColor="text1"/>
          <w:spacing w:val="-48"/>
          <w:sz w:val="28"/>
          <w:szCs w:val="28"/>
        </w:rPr>
        <w:t xml:space="preserve"> </w:t>
      </w:r>
      <w:r w:rsidRPr="00D12E61">
        <w:rPr>
          <w:rFonts w:ascii="Times New Roman" w:hAnsi="Times New Roman" w:cs="Times New Roman"/>
          <w:color w:val="000000" w:themeColor="text1"/>
          <w:sz w:val="28"/>
          <w:szCs w:val="28"/>
        </w:rPr>
        <w:t>електронним</w:t>
      </w:r>
      <w:r w:rsidRPr="00D12E61">
        <w:rPr>
          <w:rFonts w:ascii="Times New Roman" w:hAnsi="Times New Roman" w:cs="Times New Roman"/>
          <w:color w:val="000000" w:themeColor="text1"/>
          <w:spacing w:val="2"/>
          <w:sz w:val="28"/>
          <w:szCs w:val="28"/>
        </w:rPr>
        <w:t xml:space="preserve"> </w:t>
      </w:r>
      <w:r w:rsidRPr="00D12E61">
        <w:rPr>
          <w:rFonts w:ascii="Times New Roman" w:hAnsi="Times New Roman" w:cs="Times New Roman"/>
          <w:color w:val="000000" w:themeColor="text1"/>
          <w:sz w:val="28"/>
          <w:szCs w:val="28"/>
        </w:rPr>
        <w:t>як</w:t>
      </w:r>
      <w:r w:rsidRPr="00D12E61">
        <w:rPr>
          <w:rFonts w:ascii="Times New Roman" w:hAnsi="Times New Roman" w:cs="Times New Roman"/>
          <w:color w:val="000000" w:themeColor="text1"/>
          <w:spacing w:val="3"/>
          <w:sz w:val="28"/>
          <w:szCs w:val="28"/>
        </w:rPr>
        <w:t xml:space="preserve"> </w:t>
      </w:r>
      <w:r w:rsidRPr="00D12E61">
        <w:rPr>
          <w:rFonts w:ascii="Times New Roman" w:hAnsi="Times New Roman" w:cs="Times New Roman"/>
          <w:color w:val="000000" w:themeColor="text1"/>
          <w:sz w:val="28"/>
          <w:szCs w:val="28"/>
        </w:rPr>
        <w:t>таким,</w:t>
      </w:r>
      <w:r w:rsidRPr="00D12E61">
        <w:rPr>
          <w:rFonts w:ascii="Times New Roman" w:hAnsi="Times New Roman" w:cs="Times New Roman"/>
          <w:color w:val="000000" w:themeColor="text1"/>
          <w:spacing w:val="2"/>
          <w:sz w:val="28"/>
          <w:szCs w:val="28"/>
        </w:rPr>
        <w:t xml:space="preserve"> </w:t>
      </w:r>
      <w:r w:rsidRPr="00D12E61">
        <w:rPr>
          <w:rFonts w:ascii="Times New Roman" w:hAnsi="Times New Roman" w:cs="Times New Roman"/>
          <w:color w:val="000000" w:themeColor="text1"/>
          <w:sz w:val="28"/>
          <w:szCs w:val="28"/>
        </w:rPr>
        <w:t>і</w:t>
      </w:r>
      <w:r w:rsidRPr="00D12E61">
        <w:rPr>
          <w:rFonts w:ascii="Times New Roman" w:hAnsi="Times New Roman" w:cs="Times New Roman"/>
          <w:color w:val="000000" w:themeColor="text1"/>
          <w:spacing w:val="3"/>
          <w:sz w:val="28"/>
          <w:szCs w:val="28"/>
        </w:rPr>
        <w:t xml:space="preserve"> </w:t>
      </w:r>
      <w:r w:rsidRPr="00D12E61">
        <w:rPr>
          <w:rFonts w:ascii="Times New Roman" w:hAnsi="Times New Roman" w:cs="Times New Roman"/>
          <w:color w:val="000000" w:themeColor="text1"/>
          <w:sz w:val="28"/>
          <w:szCs w:val="28"/>
        </w:rPr>
        <w:t>вважається</w:t>
      </w:r>
      <w:r w:rsidRPr="00D12E61">
        <w:rPr>
          <w:rFonts w:ascii="Times New Roman" w:hAnsi="Times New Roman" w:cs="Times New Roman"/>
          <w:color w:val="000000" w:themeColor="text1"/>
          <w:spacing w:val="2"/>
          <w:sz w:val="28"/>
          <w:szCs w:val="28"/>
        </w:rPr>
        <w:t xml:space="preserve"> </w:t>
      </w:r>
      <w:r w:rsidRPr="00D12E61">
        <w:rPr>
          <w:rFonts w:ascii="Times New Roman" w:hAnsi="Times New Roman" w:cs="Times New Roman"/>
          <w:color w:val="000000" w:themeColor="text1"/>
          <w:sz w:val="28"/>
          <w:szCs w:val="28"/>
        </w:rPr>
        <w:t>просто</w:t>
      </w:r>
      <w:r w:rsidRPr="00D12E61">
        <w:rPr>
          <w:rFonts w:ascii="Times New Roman" w:hAnsi="Times New Roman" w:cs="Times New Roman"/>
          <w:color w:val="000000" w:themeColor="text1"/>
          <w:spacing w:val="3"/>
          <w:sz w:val="28"/>
          <w:szCs w:val="28"/>
        </w:rPr>
        <w:t xml:space="preserve"> </w:t>
      </w:r>
      <w:r w:rsidRPr="00D12E61">
        <w:rPr>
          <w:rFonts w:ascii="Times New Roman" w:hAnsi="Times New Roman" w:cs="Times New Roman"/>
          <w:color w:val="000000" w:themeColor="text1"/>
          <w:sz w:val="28"/>
          <w:szCs w:val="28"/>
        </w:rPr>
        <w:t>створеним</w:t>
      </w:r>
      <w:r w:rsidRPr="00D12E61">
        <w:rPr>
          <w:rFonts w:ascii="Times New Roman" w:hAnsi="Times New Roman" w:cs="Times New Roman"/>
          <w:color w:val="000000" w:themeColor="text1"/>
          <w:spacing w:val="3"/>
          <w:sz w:val="28"/>
          <w:szCs w:val="28"/>
        </w:rPr>
        <w:t xml:space="preserve"> </w:t>
      </w:r>
      <w:r w:rsidRPr="00D12E61">
        <w:rPr>
          <w:rFonts w:ascii="Times New Roman" w:hAnsi="Times New Roman" w:cs="Times New Roman"/>
          <w:color w:val="000000" w:themeColor="text1"/>
          <w:sz w:val="28"/>
          <w:szCs w:val="28"/>
        </w:rPr>
        <w:t>в</w:t>
      </w:r>
      <w:r w:rsidRPr="00D12E61">
        <w:rPr>
          <w:rFonts w:ascii="Times New Roman" w:hAnsi="Times New Roman" w:cs="Times New Roman"/>
          <w:color w:val="000000" w:themeColor="text1"/>
          <w:spacing w:val="2"/>
          <w:sz w:val="28"/>
          <w:szCs w:val="28"/>
        </w:rPr>
        <w:t xml:space="preserve"> </w:t>
      </w:r>
      <w:r w:rsidRPr="00D12E61">
        <w:rPr>
          <w:rFonts w:ascii="Times New Roman" w:hAnsi="Times New Roman" w:cs="Times New Roman"/>
          <w:color w:val="000000" w:themeColor="text1"/>
          <w:sz w:val="28"/>
          <w:szCs w:val="28"/>
        </w:rPr>
        <w:t>електронній</w:t>
      </w:r>
      <w:r w:rsidRPr="00D12E61">
        <w:rPr>
          <w:rFonts w:ascii="Times New Roman" w:hAnsi="Times New Roman" w:cs="Times New Roman"/>
          <w:color w:val="000000" w:themeColor="text1"/>
          <w:spacing w:val="3"/>
          <w:sz w:val="28"/>
          <w:szCs w:val="28"/>
        </w:rPr>
        <w:t xml:space="preserve"> </w:t>
      </w:r>
      <w:r w:rsidRPr="00D12E61">
        <w:rPr>
          <w:rFonts w:ascii="Times New Roman" w:hAnsi="Times New Roman" w:cs="Times New Roman"/>
          <w:color w:val="000000" w:themeColor="text1"/>
          <w:sz w:val="28"/>
          <w:szCs w:val="28"/>
        </w:rPr>
        <w:t>формі.</w:t>
      </w:r>
    </w:p>
    <w:p w:rsidR="00DD72D4" w:rsidRPr="00D12E61" w:rsidRDefault="00DD72D4" w:rsidP="00DD72D4">
      <w:pPr>
        <w:pStyle w:val="a4"/>
        <w:ind w:firstLine="567"/>
        <w:jc w:val="both"/>
        <w:rPr>
          <w:rFonts w:ascii="Times New Roman" w:hAnsi="Times New Roman" w:cs="Times New Roman"/>
          <w:color w:val="000000" w:themeColor="text1"/>
          <w:sz w:val="28"/>
          <w:szCs w:val="28"/>
        </w:rPr>
      </w:pPr>
      <w:r w:rsidRPr="00D12E61">
        <w:rPr>
          <w:rFonts w:ascii="Times New Roman" w:hAnsi="Times New Roman" w:cs="Times New Roman"/>
          <w:color w:val="000000" w:themeColor="text1"/>
          <w:sz w:val="28"/>
          <w:szCs w:val="28"/>
        </w:rPr>
        <w:t>Для</w:t>
      </w:r>
      <w:r w:rsidRPr="00D12E61">
        <w:rPr>
          <w:rFonts w:ascii="Times New Roman" w:hAnsi="Times New Roman" w:cs="Times New Roman"/>
          <w:color w:val="000000" w:themeColor="text1"/>
          <w:spacing w:val="-6"/>
          <w:sz w:val="28"/>
          <w:szCs w:val="28"/>
        </w:rPr>
        <w:t xml:space="preserve"> </w:t>
      </w:r>
      <w:r w:rsidRPr="00D12E61">
        <w:rPr>
          <w:rFonts w:ascii="Times New Roman" w:hAnsi="Times New Roman" w:cs="Times New Roman"/>
          <w:color w:val="000000" w:themeColor="text1"/>
          <w:sz w:val="28"/>
          <w:szCs w:val="28"/>
        </w:rPr>
        <w:t>того</w:t>
      </w:r>
      <w:r w:rsidRPr="00D12E61">
        <w:rPr>
          <w:rFonts w:ascii="Times New Roman" w:hAnsi="Times New Roman" w:cs="Times New Roman"/>
          <w:color w:val="000000" w:themeColor="text1"/>
          <w:spacing w:val="-6"/>
          <w:sz w:val="28"/>
          <w:szCs w:val="28"/>
        </w:rPr>
        <w:t xml:space="preserve"> </w:t>
      </w:r>
      <w:r w:rsidRPr="00D12E61">
        <w:rPr>
          <w:rFonts w:ascii="Times New Roman" w:hAnsi="Times New Roman" w:cs="Times New Roman"/>
          <w:color w:val="000000" w:themeColor="text1"/>
          <w:sz w:val="28"/>
          <w:szCs w:val="28"/>
        </w:rPr>
        <w:t>щоб</w:t>
      </w:r>
      <w:r w:rsidRPr="00D12E61">
        <w:rPr>
          <w:rFonts w:ascii="Times New Roman" w:hAnsi="Times New Roman" w:cs="Times New Roman"/>
          <w:color w:val="000000" w:themeColor="text1"/>
          <w:spacing w:val="-5"/>
          <w:sz w:val="28"/>
          <w:szCs w:val="28"/>
        </w:rPr>
        <w:t xml:space="preserve"> </w:t>
      </w:r>
      <w:r w:rsidRPr="00D12E61">
        <w:rPr>
          <w:rFonts w:ascii="Times New Roman" w:hAnsi="Times New Roman" w:cs="Times New Roman"/>
          <w:color w:val="000000" w:themeColor="text1"/>
          <w:sz w:val="28"/>
          <w:szCs w:val="28"/>
        </w:rPr>
        <w:t>такий</w:t>
      </w:r>
      <w:r w:rsidRPr="00D12E61">
        <w:rPr>
          <w:rFonts w:ascii="Times New Roman" w:hAnsi="Times New Roman" w:cs="Times New Roman"/>
          <w:color w:val="000000" w:themeColor="text1"/>
          <w:spacing w:val="-6"/>
          <w:sz w:val="28"/>
          <w:szCs w:val="28"/>
        </w:rPr>
        <w:t xml:space="preserve"> </w:t>
      </w:r>
      <w:r w:rsidRPr="00D12E61">
        <w:rPr>
          <w:rFonts w:ascii="Times New Roman" w:hAnsi="Times New Roman" w:cs="Times New Roman"/>
          <w:color w:val="000000" w:themeColor="text1"/>
          <w:sz w:val="28"/>
          <w:szCs w:val="28"/>
        </w:rPr>
        <w:t>документ</w:t>
      </w:r>
      <w:r w:rsidRPr="00D12E61">
        <w:rPr>
          <w:rFonts w:ascii="Times New Roman" w:hAnsi="Times New Roman" w:cs="Times New Roman"/>
          <w:color w:val="000000" w:themeColor="text1"/>
          <w:spacing w:val="-5"/>
          <w:sz w:val="28"/>
          <w:szCs w:val="28"/>
        </w:rPr>
        <w:t xml:space="preserve"> </w:t>
      </w:r>
      <w:r w:rsidRPr="00D12E61">
        <w:rPr>
          <w:rFonts w:ascii="Times New Roman" w:hAnsi="Times New Roman" w:cs="Times New Roman"/>
          <w:color w:val="000000" w:themeColor="text1"/>
          <w:sz w:val="28"/>
          <w:szCs w:val="28"/>
        </w:rPr>
        <w:t>можна</w:t>
      </w:r>
      <w:r w:rsidRPr="00D12E61">
        <w:rPr>
          <w:rFonts w:ascii="Times New Roman" w:hAnsi="Times New Roman" w:cs="Times New Roman"/>
          <w:color w:val="000000" w:themeColor="text1"/>
          <w:spacing w:val="-6"/>
          <w:sz w:val="28"/>
          <w:szCs w:val="28"/>
        </w:rPr>
        <w:t xml:space="preserve"> </w:t>
      </w:r>
      <w:r w:rsidRPr="00D12E61">
        <w:rPr>
          <w:rFonts w:ascii="Times New Roman" w:hAnsi="Times New Roman" w:cs="Times New Roman"/>
          <w:color w:val="000000" w:themeColor="text1"/>
          <w:sz w:val="28"/>
          <w:szCs w:val="28"/>
        </w:rPr>
        <w:t>було</w:t>
      </w:r>
      <w:r w:rsidRPr="00D12E61">
        <w:rPr>
          <w:rFonts w:ascii="Times New Roman" w:hAnsi="Times New Roman" w:cs="Times New Roman"/>
          <w:color w:val="000000" w:themeColor="text1"/>
          <w:spacing w:val="-5"/>
          <w:sz w:val="28"/>
          <w:szCs w:val="28"/>
        </w:rPr>
        <w:t xml:space="preserve"> </w:t>
      </w:r>
      <w:r w:rsidRPr="00D12E61">
        <w:rPr>
          <w:rFonts w:ascii="Times New Roman" w:hAnsi="Times New Roman" w:cs="Times New Roman"/>
          <w:color w:val="000000" w:themeColor="text1"/>
          <w:sz w:val="28"/>
          <w:szCs w:val="28"/>
        </w:rPr>
        <w:t>використовувати</w:t>
      </w:r>
      <w:r w:rsidRPr="00D12E61">
        <w:rPr>
          <w:rFonts w:ascii="Times New Roman" w:hAnsi="Times New Roman" w:cs="Times New Roman"/>
          <w:color w:val="000000" w:themeColor="text1"/>
          <w:spacing w:val="-6"/>
          <w:sz w:val="28"/>
          <w:szCs w:val="28"/>
        </w:rPr>
        <w:t xml:space="preserve"> </w:t>
      </w:r>
      <w:r w:rsidRPr="00D12E61">
        <w:rPr>
          <w:rFonts w:ascii="Times New Roman" w:hAnsi="Times New Roman" w:cs="Times New Roman"/>
          <w:color w:val="000000" w:themeColor="text1"/>
          <w:sz w:val="28"/>
          <w:szCs w:val="28"/>
        </w:rPr>
        <w:t>в</w:t>
      </w:r>
      <w:r w:rsidRPr="00D12E61">
        <w:rPr>
          <w:rFonts w:ascii="Times New Roman" w:hAnsi="Times New Roman" w:cs="Times New Roman"/>
          <w:color w:val="000000" w:themeColor="text1"/>
          <w:spacing w:val="-5"/>
          <w:sz w:val="28"/>
          <w:szCs w:val="28"/>
        </w:rPr>
        <w:t xml:space="preserve"> </w:t>
      </w:r>
      <w:r w:rsidRPr="00D12E61">
        <w:rPr>
          <w:rFonts w:ascii="Times New Roman" w:hAnsi="Times New Roman" w:cs="Times New Roman"/>
          <w:color w:val="000000" w:themeColor="text1"/>
          <w:sz w:val="28"/>
          <w:szCs w:val="28"/>
        </w:rPr>
        <w:t>бухобліку,</w:t>
      </w:r>
      <w:r w:rsidRPr="00D12E61">
        <w:rPr>
          <w:rFonts w:ascii="Times New Roman" w:hAnsi="Times New Roman" w:cs="Times New Roman"/>
          <w:color w:val="000000" w:themeColor="text1"/>
          <w:spacing w:val="-6"/>
          <w:sz w:val="28"/>
          <w:szCs w:val="28"/>
        </w:rPr>
        <w:t xml:space="preserve"> </w:t>
      </w:r>
      <w:r w:rsidRPr="00D12E61">
        <w:rPr>
          <w:rFonts w:ascii="Times New Roman" w:hAnsi="Times New Roman" w:cs="Times New Roman"/>
          <w:color w:val="000000" w:themeColor="text1"/>
          <w:sz w:val="28"/>
          <w:szCs w:val="28"/>
        </w:rPr>
        <w:t>його</w:t>
      </w:r>
      <w:r w:rsidRPr="00D12E61">
        <w:rPr>
          <w:rFonts w:ascii="Times New Roman" w:hAnsi="Times New Roman" w:cs="Times New Roman"/>
          <w:color w:val="000000" w:themeColor="text1"/>
          <w:spacing w:val="-5"/>
          <w:sz w:val="28"/>
          <w:szCs w:val="28"/>
        </w:rPr>
        <w:t xml:space="preserve"> </w:t>
      </w:r>
      <w:r w:rsidRPr="00D12E61">
        <w:rPr>
          <w:rFonts w:ascii="Times New Roman" w:hAnsi="Times New Roman" w:cs="Times New Roman"/>
          <w:color w:val="000000" w:themeColor="text1"/>
          <w:sz w:val="28"/>
          <w:szCs w:val="28"/>
        </w:rPr>
        <w:t>слід:</w:t>
      </w:r>
    </w:p>
    <w:p w:rsidR="00DD72D4" w:rsidRPr="00D12E61" w:rsidRDefault="00DD72D4" w:rsidP="00DD72D4">
      <w:pPr>
        <w:pStyle w:val="a4"/>
        <w:ind w:firstLine="567"/>
        <w:jc w:val="both"/>
        <w:rPr>
          <w:rFonts w:ascii="Times New Roman" w:hAnsi="Times New Roman" w:cs="Times New Roman"/>
          <w:color w:val="000000" w:themeColor="text1"/>
          <w:sz w:val="28"/>
          <w:szCs w:val="28"/>
        </w:rPr>
      </w:pPr>
      <w:r w:rsidRPr="00D12E61">
        <w:rPr>
          <w:rFonts w:ascii="Times New Roman" w:hAnsi="Times New Roman" w:cs="Times New Roman"/>
          <w:color w:val="000000" w:themeColor="text1"/>
          <w:sz w:val="28"/>
          <w:szCs w:val="28"/>
        </w:rPr>
        <w:t>або</w:t>
      </w:r>
      <w:r w:rsidRPr="00D12E61">
        <w:rPr>
          <w:rFonts w:ascii="Times New Roman" w:hAnsi="Times New Roman" w:cs="Times New Roman"/>
          <w:color w:val="000000" w:themeColor="text1"/>
          <w:spacing w:val="-7"/>
          <w:sz w:val="28"/>
          <w:szCs w:val="28"/>
        </w:rPr>
        <w:t xml:space="preserve"> </w:t>
      </w:r>
      <w:r w:rsidRPr="00D12E61">
        <w:rPr>
          <w:rFonts w:ascii="Times New Roman" w:hAnsi="Times New Roman" w:cs="Times New Roman"/>
          <w:color w:val="000000" w:themeColor="text1"/>
          <w:sz w:val="28"/>
          <w:szCs w:val="28"/>
        </w:rPr>
        <w:t>роздрукувати</w:t>
      </w:r>
      <w:r w:rsidRPr="00D12E61">
        <w:rPr>
          <w:rFonts w:ascii="Times New Roman" w:hAnsi="Times New Roman" w:cs="Times New Roman"/>
          <w:color w:val="000000" w:themeColor="text1"/>
          <w:spacing w:val="-6"/>
          <w:sz w:val="28"/>
          <w:szCs w:val="28"/>
        </w:rPr>
        <w:t xml:space="preserve"> </w:t>
      </w:r>
      <w:r w:rsidRPr="00D12E61">
        <w:rPr>
          <w:rFonts w:ascii="Times New Roman" w:hAnsi="Times New Roman" w:cs="Times New Roman"/>
          <w:color w:val="000000" w:themeColor="text1"/>
          <w:sz w:val="28"/>
          <w:szCs w:val="28"/>
        </w:rPr>
        <w:t>й</w:t>
      </w:r>
      <w:r w:rsidRPr="00D12E61">
        <w:rPr>
          <w:rFonts w:ascii="Times New Roman" w:hAnsi="Times New Roman" w:cs="Times New Roman"/>
          <w:color w:val="000000" w:themeColor="text1"/>
          <w:spacing w:val="-6"/>
          <w:sz w:val="28"/>
          <w:szCs w:val="28"/>
        </w:rPr>
        <w:t xml:space="preserve"> </w:t>
      </w:r>
      <w:r w:rsidRPr="00D12E61">
        <w:rPr>
          <w:rFonts w:ascii="Times New Roman" w:hAnsi="Times New Roman" w:cs="Times New Roman"/>
          <w:color w:val="000000" w:themeColor="text1"/>
          <w:sz w:val="28"/>
          <w:szCs w:val="28"/>
        </w:rPr>
        <w:t>підписати</w:t>
      </w:r>
      <w:r w:rsidRPr="00D12E61">
        <w:rPr>
          <w:rFonts w:ascii="Times New Roman" w:hAnsi="Times New Roman" w:cs="Times New Roman"/>
          <w:color w:val="000000" w:themeColor="text1"/>
          <w:spacing w:val="-6"/>
          <w:sz w:val="28"/>
          <w:szCs w:val="28"/>
        </w:rPr>
        <w:t xml:space="preserve"> </w:t>
      </w:r>
      <w:r w:rsidRPr="00D12E61">
        <w:rPr>
          <w:rFonts w:ascii="Times New Roman" w:hAnsi="Times New Roman" w:cs="Times New Roman"/>
          <w:color w:val="000000" w:themeColor="text1"/>
          <w:sz w:val="28"/>
          <w:szCs w:val="28"/>
        </w:rPr>
        <w:t>вручну,</w:t>
      </w:r>
    </w:p>
    <w:p w:rsidR="00DD72D4" w:rsidRPr="00D12E61" w:rsidRDefault="00DD72D4" w:rsidP="00DD72D4">
      <w:pPr>
        <w:pStyle w:val="a4"/>
        <w:ind w:firstLine="567"/>
        <w:jc w:val="both"/>
        <w:rPr>
          <w:rFonts w:ascii="Times New Roman" w:hAnsi="Times New Roman" w:cs="Times New Roman"/>
          <w:color w:val="000000" w:themeColor="text1"/>
          <w:sz w:val="28"/>
          <w:szCs w:val="28"/>
        </w:rPr>
      </w:pPr>
      <w:r w:rsidRPr="00D12E61">
        <w:rPr>
          <w:rFonts w:ascii="Times New Roman" w:hAnsi="Times New Roman" w:cs="Times New Roman"/>
          <w:color w:val="000000" w:themeColor="text1"/>
          <w:sz w:val="28"/>
          <w:szCs w:val="28"/>
        </w:rPr>
        <w:t>або</w:t>
      </w:r>
      <w:r w:rsidRPr="00D12E61">
        <w:rPr>
          <w:rFonts w:ascii="Times New Roman" w:hAnsi="Times New Roman" w:cs="Times New Roman"/>
          <w:color w:val="000000" w:themeColor="text1"/>
          <w:spacing w:val="-5"/>
          <w:sz w:val="28"/>
          <w:szCs w:val="28"/>
        </w:rPr>
        <w:t xml:space="preserve"> </w:t>
      </w:r>
      <w:r w:rsidRPr="00D12E61">
        <w:rPr>
          <w:rFonts w:ascii="Times New Roman" w:hAnsi="Times New Roman" w:cs="Times New Roman"/>
          <w:color w:val="000000" w:themeColor="text1"/>
          <w:sz w:val="28"/>
          <w:szCs w:val="28"/>
        </w:rPr>
        <w:t>створити</w:t>
      </w:r>
      <w:r w:rsidRPr="00D12E61">
        <w:rPr>
          <w:rFonts w:ascii="Times New Roman" w:hAnsi="Times New Roman" w:cs="Times New Roman"/>
          <w:color w:val="000000" w:themeColor="text1"/>
          <w:spacing w:val="-4"/>
          <w:sz w:val="28"/>
          <w:szCs w:val="28"/>
        </w:rPr>
        <w:t xml:space="preserve"> </w:t>
      </w:r>
      <w:r w:rsidRPr="00D12E61">
        <w:rPr>
          <w:rFonts w:ascii="Times New Roman" w:hAnsi="Times New Roman" w:cs="Times New Roman"/>
          <w:color w:val="000000" w:themeColor="text1"/>
          <w:sz w:val="28"/>
          <w:szCs w:val="28"/>
        </w:rPr>
        <w:t>в</w:t>
      </w:r>
      <w:r w:rsidRPr="00D12E61">
        <w:rPr>
          <w:rFonts w:ascii="Times New Roman" w:hAnsi="Times New Roman" w:cs="Times New Roman"/>
          <w:color w:val="000000" w:themeColor="text1"/>
          <w:spacing w:val="-5"/>
          <w:sz w:val="28"/>
          <w:szCs w:val="28"/>
        </w:rPr>
        <w:t xml:space="preserve"> </w:t>
      </w:r>
      <w:r w:rsidRPr="00D12E61">
        <w:rPr>
          <w:rFonts w:ascii="Times New Roman" w:hAnsi="Times New Roman" w:cs="Times New Roman"/>
          <w:color w:val="000000" w:themeColor="text1"/>
          <w:sz w:val="28"/>
          <w:szCs w:val="28"/>
        </w:rPr>
        <w:t>електронній</w:t>
      </w:r>
      <w:r w:rsidRPr="00D12E61">
        <w:rPr>
          <w:rFonts w:ascii="Times New Roman" w:hAnsi="Times New Roman" w:cs="Times New Roman"/>
          <w:color w:val="000000" w:themeColor="text1"/>
          <w:spacing w:val="-4"/>
          <w:sz w:val="28"/>
          <w:szCs w:val="28"/>
        </w:rPr>
        <w:t xml:space="preserve"> </w:t>
      </w:r>
      <w:r w:rsidRPr="00D12E61">
        <w:rPr>
          <w:rFonts w:ascii="Times New Roman" w:hAnsi="Times New Roman" w:cs="Times New Roman"/>
          <w:color w:val="000000" w:themeColor="text1"/>
          <w:sz w:val="28"/>
          <w:szCs w:val="28"/>
        </w:rPr>
        <w:t>формі</w:t>
      </w:r>
      <w:r w:rsidRPr="00D12E61">
        <w:rPr>
          <w:rFonts w:ascii="Times New Roman" w:hAnsi="Times New Roman" w:cs="Times New Roman"/>
          <w:color w:val="000000" w:themeColor="text1"/>
          <w:spacing w:val="-5"/>
          <w:sz w:val="28"/>
          <w:szCs w:val="28"/>
        </w:rPr>
        <w:t xml:space="preserve"> </w:t>
      </w:r>
      <w:r w:rsidRPr="00D12E61">
        <w:rPr>
          <w:rFonts w:ascii="Times New Roman" w:hAnsi="Times New Roman" w:cs="Times New Roman"/>
          <w:color w:val="000000" w:themeColor="text1"/>
          <w:sz w:val="28"/>
          <w:szCs w:val="28"/>
        </w:rPr>
        <w:t>і</w:t>
      </w:r>
      <w:r w:rsidRPr="00D12E61">
        <w:rPr>
          <w:rFonts w:ascii="Times New Roman" w:hAnsi="Times New Roman" w:cs="Times New Roman"/>
          <w:color w:val="000000" w:themeColor="text1"/>
          <w:spacing w:val="-4"/>
          <w:sz w:val="28"/>
          <w:szCs w:val="28"/>
        </w:rPr>
        <w:t xml:space="preserve"> </w:t>
      </w:r>
      <w:r w:rsidRPr="00D12E61">
        <w:rPr>
          <w:rFonts w:ascii="Times New Roman" w:hAnsi="Times New Roman" w:cs="Times New Roman"/>
          <w:color w:val="000000" w:themeColor="text1"/>
          <w:sz w:val="28"/>
          <w:szCs w:val="28"/>
        </w:rPr>
        <w:t>накласти</w:t>
      </w:r>
      <w:r w:rsidRPr="00D12E61">
        <w:rPr>
          <w:rFonts w:ascii="Times New Roman" w:hAnsi="Times New Roman" w:cs="Times New Roman"/>
          <w:color w:val="000000" w:themeColor="text1"/>
          <w:spacing w:val="-5"/>
          <w:sz w:val="28"/>
          <w:szCs w:val="28"/>
        </w:rPr>
        <w:t xml:space="preserve"> </w:t>
      </w:r>
      <w:r w:rsidRPr="00D12E61">
        <w:rPr>
          <w:rFonts w:ascii="Times New Roman" w:hAnsi="Times New Roman" w:cs="Times New Roman"/>
          <w:color w:val="000000" w:themeColor="text1"/>
          <w:sz w:val="28"/>
          <w:szCs w:val="28"/>
        </w:rPr>
        <w:t>електронний</w:t>
      </w:r>
      <w:r w:rsidRPr="00D12E61">
        <w:rPr>
          <w:rFonts w:ascii="Times New Roman" w:hAnsi="Times New Roman" w:cs="Times New Roman"/>
          <w:color w:val="000000" w:themeColor="text1"/>
          <w:spacing w:val="-4"/>
          <w:sz w:val="28"/>
          <w:szCs w:val="28"/>
        </w:rPr>
        <w:t xml:space="preserve"> </w:t>
      </w:r>
      <w:r w:rsidRPr="00D12E61">
        <w:rPr>
          <w:rFonts w:ascii="Times New Roman" w:hAnsi="Times New Roman" w:cs="Times New Roman"/>
          <w:color w:val="000000" w:themeColor="text1"/>
          <w:sz w:val="28"/>
          <w:szCs w:val="28"/>
        </w:rPr>
        <w:t>підпис</w:t>
      </w:r>
      <w:r w:rsidRPr="00D12E61">
        <w:rPr>
          <w:rFonts w:ascii="Times New Roman" w:hAnsi="Times New Roman" w:cs="Times New Roman"/>
          <w:color w:val="000000" w:themeColor="text1"/>
          <w:spacing w:val="-5"/>
          <w:sz w:val="28"/>
          <w:szCs w:val="28"/>
        </w:rPr>
        <w:t xml:space="preserve"> </w:t>
      </w:r>
      <w:r w:rsidRPr="00D12E61">
        <w:rPr>
          <w:rFonts w:ascii="Times New Roman" w:hAnsi="Times New Roman" w:cs="Times New Roman"/>
          <w:color w:val="000000" w:themeColor="text1"/>
          <w:sz w:val="28"/>
          <w:szCs w:val="28"/>
        </w:rPr>
        <w:t>чи</w:t>
      </w:r>
      <w:r w:rsidRPr="00D12E61">
        <w:rPr>
          <w:rFonts w:ascii="Times New Roman" w:hAnsi="Times New Roman" w:cs="Times New Roman"/>
          <w:color w:val="000000" w:themeColor="text1"/>
          <w:spacing w:val="-4"/>
          <w:sz w:val="28"/>
          <w:szCs w:val="28"/>
        </w:rPr>
        <w:t xml:space="preserve"> </w:t>
      </w:r>
      <w:r w:rsidRPr="00D12E61">
        <w:rPr>
          <w:rFonts w:ascii="Times New Roman" w:hAnsi="Times New Roman" w:cs="Times New Roman"/>
          <w:color w:val="000000" w:themeColor="text1"/>
          <w:sz w:val="28"/>
          <w:szCs w:val="28"/>
        </w:rPr>
        <w:t>печатку.</w:t>
      </w:r>
    </w:p>
    <w:p w:rsidR="00DD72D4" w:rsidRPr="00D12E61" w:rsidRDefault="00DD72D4" w:rsidP="00DD72D4">
      <w:pPr>
        <w:spacing w:after="0" w:line="240" w:lineRule="auto"/>
        <w:ind w:firstLine="567"/>
        <w:jc w:val="both"/>
        <w:rPr>
          <w:rFonts w:ascii="Times New Roman" w:eastAsia="Times New Roman" w:hAnsi="Times New Roman" w:cs="Times New Roman"/>
          <w:color w:val="000000" w:themeColor="text1"/>
          <w:sz w:val="28"/>
          <w:szCs w:val="28"/>
          <w:lang w:val="uk-UA"/>
        </w:rPr>
      </w:pPr>
    </w:p>
    <w:p w:rsidR="00DD72D4" w:rsidRPr="00D12E61" w:rsidRDefault="00DD72D4" w:rsidP="00DD72D4">
      <w:pPr>
        <w:spacing w:after="0" w:line="240" w:lineRule="auto"/>
        <w:ind w:firstLine="567"/>
        <w:jc w:val="both"/>
        <w:rPr>
          <w:rFonts w:ascii="Times New Roman" w:eastAsia="Times New Roman" w:hAnsi="Times New Roman" w:cs="Times New Roman"/>
          <w:b/>
          <w:color w:val="000000" w:themeColor="text1"/>
          <w:sz w:val="28"/>
          <w:szCs w:val="28"/>
          <w:lang w:val="uk-UA"/>
        </w:rPr>
      </w:pPr>
      <w:r w:rsidRPr="00D12E61">
        <w:rPr>
          <w:rFonts w:ascii="Times New Roman" w:eastAsia="Times New Roman" w:hAnsi="Times New Roman" w:cs="Times New Roman"/>
          <w:b/>
          <w:color w:val="000000" w:themeColor="text1"/>
          <w:sz w:val="28"/>
          <w:szCs w:val="28"/>
          <w:lang w:val="uk-UA"/>
        </w:rPr>
        <w:t>Облік гуманітарної допомоги</w:t>
      </w:r>
    </w:p>
    <w:p w:rsidR="00DD72D4" w:rsidRPr="00D12E61" w:rsidRDefault="00DD72D4" w:rsidP="00DD72D4">
      <w:pPr>
        <w:pStyle w:val="a3"/>
        <w:shd w:val="clear" w:color="auto" w:fill="FFFFFF"/>
        <w:spacing w:before="0" w:beforeAutospacing="0" w:after="0" w:afterAutospacing="0"/>
        <w:ind w:firstLine="567"/>
        <w:jc w:val="both"/>
        <w:textAlignment w:val="baseline"/>
        <w:rPr>
          <w:color w:val="000000" w:themeColor="text1"/>
          <w:sz w:val="28"/>
          <w:szCs w:val="28"/>
          <w:lang w:val="uk-UA"/>
        </w:rPr>
      </w:pPr>
      <w:r w:rsidRPr="00D12E61">
        <w:rPr>
          <w:color w:val="000000" w:themeColor="text1"/>
          <w:sz w:val="28"/>
          <w:szCs w:val="28"/>
          <w:lang w:val="uk-UA"/>
        </w:rPr>
        <w:t>На виконання статті 11 цього Закону Міністерство фінансів України видало наказ від 14.12.1999 № 298 “Про порядок бухгалтерського обліку гуманітарної допомоги”, дія якого поширюється на юридичних осіб незалежно від видів діяльності та форм власності (крім бюджетних установ), які одержали гуманітарну допомогу (отримувачі), які її потребують і яким вона безпосередньо надається (набувачі).</w:t>
      </w:r>
    </w:p>
    <w:p w:rsidR="00DD72D4" w:rsidRPr="00D12E61" w:rsidRDefault="00DD72D4" w:rsidP="00DD72D4">
      <w:pPr>
        <w:pStyle w:val="a3"/>
        <w:shd w:val="clear" w:color="auto" w:fill="FFFFFF"/>
        <w:spacing w:before="0" w:beforeAutospacing="0" w:after="0" w:afterAutospacing="0"/>
        <w:ind w:firstLine="567"/>
        <w:jc w:val="both"/>
        <w:textAlignment w:val="baseline"/>
        <w:rPr>
          <w:color w:val="000000" w:themeColor="text1"/>
          <w:sz w:val="28"/>
          <w:szCs w:val="28"/>
        </w:rPr>
      </w:pPr>
      <w:r w:rsidRPr="00D12E61">
        <w:rPr>
          <w:color w:val="000000" w:themeColor="text1"/>
          <w:sz w:val="28"/>
          <w:szCs w:val="28"/>
          <w:lang w:val="uk-UA"/>
        </w:rPr>
        <w:t xml:space="preserve">Відповідно до цього Порядку одержану гуманітарну допомогу у вигляді грошових коштів, товарно-матеріальних цінностей отримувач відображає за дебетом рахунків обліку грошових коштів, товарів, запасів та іншого майна в </w:t>
      </w:r>
      <w:r w:rsidRPr="00D12E61">
        <w:rPr>
          <w:color w:val="000000" w:themeColor="text1"/>
          <w:sz w:val="28"/>
          <w:szCs w:val="28"/>
          <w:lang w:val="uk-UA"/>
        </w:rPr>
        <w:lastRenderedPageBreak/>
        <w:t xml:space="preserve">кореспонденції з рахунком 48 “Цільове фінансування і цільові надходження”. </w:t>
      </w:r>
      <w:r w:rsidRPr="00D12E61">
        <w:rPr>
          <w:color w:val="000000" w:themeColor="text1"/>
          <w:sz w:val="28"/>
          <w:szCs w:val="28"/>
        </w:rPr>
        <w:t>Таким самим записом отримана гуманітарна допомога у вигляді грошових коштів і товарно-матеріальних цінностей відображається і набувачами.</w:t>
      </w:r>
    </w:p>
    <w:p w:rsidR="00DD72D4" w:rsidRPr="00D12E61" w:rsidRDefault="00DD72D4" w:rsidP="00DD72D4">
      <w:pPr>
        <w:pStyle w:val="a3"/>
        <w:shd w:val="clear" w:color="auto" w:fill="FFFFFF"/>
        <w:spacing w:before="0" w:beforeAutospacing="0" w:after="0" w:afterAutospacing="0"/>
        <w:ind w:firstLine="567"/>
        <w:jc w:val="both"/>
        <w:textAlignment w:val="baseline"/>
        <w:rPr>
          <w:color w:val="000000" w:themeColor="text1"/>
          <w:sz w:val="28"/>
          <w:szCs w:val="28"/>
        </w:rPr>
      </w:pPr>
      <w:r w:rsidRPr="00D12E61">
        <w:rPr>
          <w:color w:val="000000" w:themeColor="text1"/>
          <w:sz w:val="28"/>
          <w:szCs w:val="28"/>
        </w:rPr>
        <w:t>Грошові кошти і товарно-матеріальні цінності, використані на забезпечення статутної діяльності набувача, відображаються набувачами за кредитом рахунків обліку грошових коштів і товарно-матеріальних цінностей у кореспонденції з рахунком 23 “Виробництво”. Одночасно така сума відображається за дебетом рахунку 48 “Цільове фінансування і цільові надходження” і кредитом субрахунку 745 “Дохід від безоплатно одержаних активів” рахунку74 “Інші доходи”.</w:t>
      </w:r>
    </w:p>
    <w:p w:rsidR="00DD72D4" w:rsidRPr="00D12E61" w:rsidRDefault="00DD72D4" w:rsidP="00DD72D4">
      <w:pPr>
        <w:pStyle w:val="a3"/>
        <w:shd w:val="clear" w:color="auto" w:fill="FFFFFF"/>
        <w:spacing w:before="0" w:beforeAutospacing="0" w:after="0" w:afterAutospacing="0"/>
        <w:ind w:firstLine="567"/>
        <w:jc w:val="both"/>
        <w:textAlignment w:val="baseline"/>
        <w:rPr>
          <w:color w:val="000000" w:themeColor="text1"/>
          <w:sz w:val="28"/>
          <w:szCs w:val="28"/>
        </w:rPr>
      </w:pPr>
      <w:r w:rsidRPr="00D12E61">
        <w:rPr>
          <w:color w:val="000000" w:themeColor="text1"/>
          <w:sz w:val="28"/>
          <w:szCs w:val="28"/>
        </w:rPr>
        <w:t>Для підприємств (крім бюджетних установ) для обліку та узагальнення інформації про наявність та рух коштів фінансування заходів цільового призначення (в тому числі отримана цільова благодійна допомога), які можуть надходити як субсидії, асигнування з бюджету та позабюджетних фондів, цільові внески фізичних та юридичних осіб тощо Планом рахунків бухгалтерського обліку активів, капіталу, зобов’язань і господарських операцій підприємств і організацій, затвердженим наказом Міністерства фінансів України від 30.11.1999 № 291, передбачено рахунок 48 “Цільове фінансування і цільові надходження”.</w:t>
      </w:r>
    </w:p>
    <w:p w:rsidR="00DD72D4" w:rsidRPr="00D12E61" w:rsidRDefault="00DD72D4" w:rsidP="00DD72D4">
      <w:pPr>
        <w:pStyle w:val="a3"/>
        <w:shd w:val="clear" w:color="auto" w:fill="FFFFFF"/>
        <w:spacing w:before="0" w:beforeAutospacing="0" w:after="0" w:afterAutospacing="0"/>
        <w:ind w:firstLine="567"/>
        <w:jc w:val="both"/>
        <w:textAlignment w:val="baseline"/>
        <w:rPr>
          <w:color w:val="000000" w:themeColor="text1"/>
          <w:sz w:val="28"/>
          <w:szCs w:val="28"/>
        </w:rPr>
      </w:pPr>
      <w:r w:rsidRPr="00D12E61">
        <w:rPr>
          <w:color w:val="000000" w:themeColor="text1"/>
          <w:sz w:val="28"/>
          <w:szCs w:val="28"/>
        </w:rPr>
        <w:t xml:space="preserve">Згідно з Інструкцією про застосування Плану рахунків бухгалтерського обліку активів, капіталу, зобов’язань і господарських операцій підприємств і організацій, затвердженою наказом Міністерства фінансів України від 30.11.1999 № 291, за кредитом рахунку 48 “Цільове фінансування і цільові надходження” відображаються кошти цільового призначення для фінансування певних заходів, за </w:t>
      </w:r>
      <w:r w:rsidRPr="00D12E61">
        <w:rPr>
          <w:i/>
          <w:color w:val="000000" w:themeColor="text1"/>
          <w:sz w:val="28"/>
          <w:szCs w:val="28"/>
        </w:rPr>
        <w:t>дебетом – використані суми за певними напрямками, визнання їх доходом, а також повернення невикористаних сум</w:t>
      </w:r>
      <w:r w:rsidRPr="00D12E61">
        <w:rPr>
          <w:color w:val="000000" w:themeColor="text1"/>
          <w:sz w:val="28"/>
          <w:szCs w:val="28"/>
        </w:rPr>
        <w:t>.</w:t>
      </w:r>
    </w:p>
    <w:p w:rsidR="00DD72D4" w:rsidRPr="00D12E61" w:rsidRDefault="00DD72D4" w:rsidP="00DD72D4">
      <w:pPr>
        <w:pStyle w:val="a3"/>
        <w:shd w:val="clear" w:color="auto" w:fill="FFFFFF"/>
        <w:spacing w:before="0" w:beforeAutospacing="0" w:after="0" w:afterAutospacing="0"/>
        <w:ind w:firstLine="567"/>
        <w:jc w:val="both"/>
        <w:textAlignment w:val="baseline"/>
        <w:rPr>
          <w:color w:val="000000" w:themeColor="text1"/>
          <w:sz w:val="28"/>
          <w:szCs w:val="28"/>
        </w:rPr>
      </w:pPr>
      <w:r w:rsidRPr="00D12E61">
        <w:rPr>
          <w:color w:val="000000" w:themeColor="text1"/>
          <w:sz w:val="28"/>
          <w:szCs w:val="28"/>
        </w:rPr>
        <w:t>Відповідно до Національного положення (стандарту) бухгалтерського обліку 15 “Дохід”, затвердженого наказом Міністерства фінансів України від 29.11.1999 № 290, норми якого застосовуються підприємствами, організаціями та іншими юридичними особами незалежно від форм власності (крім бюджетних установ та підприємств, які відповідно до законодавства складають фінансову звітність за МСФЗ), цільове фінансування не визнається доходом доти, поки не існує підтвердження того, що воно буде отримане та підприємство виконає умови щодо такого фінансування.</w:t>
      </w:r>
    </w:p>
    <w:p w:rsidR="00DD72D4" w:rsidRPr="00D12E61" w:rsidRDefault="00DD72D4" w:rsidP="00DD72D4">
      <w:pPr>
        <w:pStyle w:val="a3"/>
        <w:shd w:val="clear" w:color="auto" w:fill="FFFFFF"/>
        <w:spacing w:before="0" w:beforeAutospacing="0" w:after="0" w:afterAutospacing="0"/>
        <w:ind w:firstLine="567"/>
        <w:jc w:val="both"/>
        <w:textAlignment w:val="baseline"/>
        <w:rPr>
          <w:color w:val="000000" w:themeColor="text1"/>
          <w:sz w:val="28"/>
          <w:szCs w:val="28"/>
        </w:rPr>
      </w:pPr>
      <w:r w:rsidRPr="00D12E61">
        <w:rPr>
          <w:color w:val="000000" w:themeColor="text1"/>
          <w:sz w:val="28"/>
          <w:szCs w:val="28"/>
        </w:rPr>
        <w:t>Отримане цільове фінансування (у тому числі кошти, вивільнені від оподаткування у зв’язку з наданням пільг з податку на прибуток підприємств) визнається доходом протягом тих періодів, в яких були зазнані витрати, пов’язані з виконанням умов цільового фінансування.</w:t>
      </w:r>
    </w:p>
    <w:p w:rsidR="00DD72D4" w:rsidRPr="00D12E61" w:rsidRDefault="00DD72D4" w:rsidP="00DD72D4">
      <w:pPr>
        <w:pStyle w:val="a3"/>
        <w:shd w:val="clear" w:color="auto" w:fill="FFFFFF"/>
        <w:spacing w:before="0" w:beforeAutospacing="0" w:after="0" w:afterAutospacing="0"/>
        <w:ind w:firstLine="567"/>
        <w:jc w:val="both"/>
        <w:textAlignment w:val="baseline"/>
        <w:rPr>
          <w:color w:val="000000" w:themeColor="text1"/>
          <w:sz w:val="28"/>
          <w:szCs w:val="28"/>
        </w:rPr>
      </w:pPr>
      <w:r w:rsidRPr="00D12E61">
        <w:rPr>
          <w:color w:val="000000" w:themeColor="text1"/>
          <w:sz w:val="28"/>
          <w:szCs w:val="28"/>
        </w:rPr>
        <w:t>Цільове фінансування для компенсації витрат (збитків), яких зазнало підприємство, та фінансування для надання підтримки підприємству без установлення умов його витрачання на виконання у майбутньому певних заходів визнаються дебіторською заборгованістю з одночасним визнанням доходу.</w:t>
      </w:r>
    </w:p>
    <w:p w:rsidR="00DD72D4" w:rsidRPr="00D12E61" w:rsidRDefault="00DD72D4" w:rsidP="00DD72D4">
      <w:pPr>
        <w:pStyle w:val="a3"/>
        <w:shd w:val="clear" w:color="auto" w:fill="FFFFFF"/>
        <w:spacing w:before="0" w:beforeAutospacing="0" w:after="0" w:afterAutospacing="0"/>
        <w:ind w:firstLine="567"/>
        <w:jc w:val="both"/>
        <w:textAlignment w:val="baseline"/>
        <w:rPr>
          <w:color w:val="000000" w:themeColor="text1"/>
          <w:sz w:val="28"/>
          <w:szCs w:val="28"/>
        </w:rPr>
      </w:pPr>
      <w:r w:rsidRPr="00D12E61">
        <w:rPr>
          <w:color w:val="000000" w:themeColor="text1"/>
          <w:sz w:val="28"/>
          <w:szCs w:val="28"/>
        </w:rPr>
        <w:lastRenderedPageBreak/>
        <w:t>Згідно із Законом підприємства зобов’язані складати фінансову звітність на підставі даних бухгалтерського обліку.</w:t>
      </w:r>
    </w:p>
    <w:p w:rsidR="00DD72D4" w:rsidRPr="00D12E61" w:rsidRDefault="00DD72D4" w:rsidP="00DD72D4">
      <w:pPr>
        <w:pStyle w:val="a3"/>
        <w:shd w:val="clear" w:color="auto" w:fill="FFFFFF"/>
        <w:spacing w:before="0" w:beforeAutospacing="0" w:after="0" w:afterAutospacing="0"/>
        <w:ind w:firstLine="567"/>
        <w:jc w:val="both"/>
        <w:textAlignment w:val="baseline"/>
        <w:rPr>
          <w:i/>
          <w:color w:val="000000" w:themeColor="text1"/>
          <w:sz w:val="28"/>
          <w:szCs w:val="28"/>
        </w:rPr>
      </w:pPr>
      <w:r w:rsidRPr="00D12E61">
        <w:rPr>
          <w:i/>
          <w:color w:val="000000" w:themeColor="text1"/>
          <w:sz w:val="28"/>
          <w:szCs w:val="28"/>
        </w:rPr>
        <w:t>Якщо підприємство відповідно до законодавства застосовує для ведення бухгалтерського обліку та складання фінансової звітності МСФЗ, то для нього вимоги МСФЗ є правилами бухгалтерського обліку, за якими відображаються господарські операції, та складання фінансової звітності.</w:t>
      </w:r>
    </w:p>
    <w:p w:rsidR="00DD72D4" w:rsidRPr="00D12E61" w:rsidRDefault="00DD72D4" w:rsidP="00DD72D4">
      <w:pPr>
        <w:pStyle w:val="a3"/>
        <w:shd w:val="clear" w:color="auto" w:fill="FFFFFF"/>
        <w:spacing w:before="0" w:beforeAutospacing="0" w:after="0" w:afterAutospacing="0"/>
        <w:ind w:firstLine="567"/>
        <w:jc w:val="both"/>
        <w:textAlignment w:val="baseline"/>
        <w:rPr>
          <w:color w:val="000000" w:themeColor="text1"/>
          <w:sz w:val="28"/>
          <w:szCs w:val="28"/>
        </w:rPr>
      </w:pPr>
      <w:r w:rsidRPr="00D12E61">
        <w:rPr>
          <w:color w:val="000000" w:themeColor="text1"/>
          <w:sz w:val="28"/>
          <w:szCs w:val="28"/>
        </w:rPr>
        <w:t>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протягом встановленого терміну, але не менше трьох років, несе уповноважений орган (посадова особа), який здійснює керівництво підприємством, або власник відповідно до законодавства та установчих документів (стаття 8 Закону).</w:t>
      </w:r>
    </w:p>
    <w:p w:rsidR="00DD72D4" w:rsidRPr="00D12E61" w:rsidRDefault="00DD72D4" w:rsidP="00DD72D4">
      <w:pPr>
        <w:spacing w:after="0" w:line="240" w:lineRule="auto"/>
        <w:ind w:firstLine="567"/>
        <w:jc w:val="both"/>
        <w:rPr>
          <w:rFonts w:ascii="Times New Roman" w:eastAsia="Times New Roman" w:hAnsi="Times New Roman" w:cs="Times New Roman"/>
          <w:b/>
          <w:color w:val="000000" w:themeColor="text1"/>
          <w:sz w:val="28"/>
          <w:szCs w:val="28"/>
        </w:rPr>
      </w:pPr>
    </w:p>
    <w:p w:rsidR="00DD72D4" w:rsidRPr="00D12E61" w:rsidRDefault="00DD72D4" w:rsidP="00DD72D4">
      <w:pPr>
        <w:shd w:val="clear" w:color="auto" w:fill="FFFFFF"/>
        <w:spacing w:after="0" w:line="240" w:lineRule="auto"/>
        <w:ind w:firstLine="567"/>
        <w:jc w:val="both"/>
        <w:rPr>
          <w:rFonts w:ascii="Times New Roman" w:eastAsia="Times New Roman" w:hAnsi="Times New Roman" w:cs="Times New Roman"/>
          <w:b/>
          <w:i/>
          <w:color w:val="000066"/>
          <w:sz w:val="28"/>
          <w:szCs w:val="28"/>
        </w:rPr>
      </w:pPr>
      <w:r w:rsidRPr="00D12E61">
        <w:rPr>
          <w:rFonts w:ascii="Times New Roman" w:eastAsia="Times New Roman" w:hAnsi="Times New Roman" w:cs="Times New Roman"/>
          <w:b/>
          <w:i/>
          <w:color w:val="000000"/>
          <w:sz w:val="28"/>
          <w:szCs w:val="28"/>
        </w:rPr>
        <w:t>01 квітня 2023 року набуває чинності Закон України від 12 січня 2023 року № 2888-IX «Про внесення змін до Податкового кодексу України та інших законодавчих актів України щодо платіжних послуг».</w:t>
      </w:r>
    </w:p>
    <w:p w:rsidR="00DD72D4" w:rsidRPr="00D12E61" w:rsidRDefault="00DD72D4" w:rsidP="00DD72D4">
      <w:pPr>
        <w:shd w:val="clear" w:color="auto" w:fill="FFFFFF"/>
        <w:spacing w:after="0" w:line="240" w:lineRule="auto"/>
        <w:ind w:firstLine="567"/>
        <w:jc w:val="both"/>
        <w:rPr>
          <w:rFonts w:ascii="Times New Roman" w:eastAsia="Times New Roman" w:hAnsi="Times New Roman" w:cs="Times New Roman"/>
          <w:color w:val="000066"/>
          <w:sz w:val="28"/>
          <w:szCs w:val="28"/>
        </w:rPr>
      </w:pPr>
      <w:r w:rsidRPr="00D12E61">
        <w:rPr>
          <w:rFonts w:ascii="Times New Roman" w:eastAsia="Times New Roman" w:hAnsi="Times New Roman" w:cs="Times New Roman"/>
          <w:color w:val="000000"/>
          <w:sz w:val="28"/>
          <w:szCs w:val="28"/>
        </w:rPr>
        <w:t>Відповідно до Закону № 2888-IX у новій редакції викладено п. 170.9 ст. 170 Податкового кодексу України, який визначає порядок оподаткування суми надміру витрачених коштів/електронних грошей, отриманих платником податку на відрядження або під звіт, не повернутої у встановлений строк.</w:t>
      </w:r>
    </w:p>
    <w:p w:rsidR="00DD72D4" w:rsidRPr="00D12E61" w:rsidRDefault="00DD72D4" w:rsidP="00DD72D4">
      <w:pPr>
        <w:shd w:val="clear" w:color="auto" w:fill="FFFFFF"/>
        <w:spacing w:after="0" w:line="240" w:lineRule="auto"/>
        <w:ind w:firstLine="567"/>
        <w:jc w:val="both"/>
        <w:rPr>
          <w:rFonts w:ascii="Times New Roman" w:eastAsia="Times New Roman" w:hAnsi="Times New Roman" w:cs="Times New Roman"/>
          <w:color w:val="000066"/>
          <w:sz w:val="28"/>
          <w:szCs w:val="28"/>
        </w:rPr>
      </w:pPr>
      <w:r w:rsidRPr="00D12E61">
        <w:rPr>
          <w:rFonts w:ascii="Times New Roman" w:eastAsia="Times New Roman" w:hAnsi="Times New Roman" w:cs="Times New Roman"/>
          <w:color w:val="000000"/>
          <w:sz w:val="28"/>
          <w:szCs w:val="28"/>
        </w:rPr>
        <w:t xml:space="preserve">Так, зокрема, фактична кількість </w:t>
      </w:r>
      <w:r w:rsidRPr="00D12E61">
        <w:rPr>
          <w:rFonts w:ascii="Times New Roman" w:eastAsia="Times New Roman" w:hAnsi="Times New Roman" w:cs="Times New Roman"/>
          <w:i/>
          <w:color w:val="000000"/>
          <w:sz w:val="28"/>
          <w:szCs w:val="28"/>
        </w:rPr>
        <w:t>днів перебування у відрядженні визначається згідно з наказом про відрядження за наявності одного чи декількох документальних доказів перебування особи у відрядженні (відміток прикордонних служб про перетин кордону, проїзних документів, рахунків на проживання та/або будь-яких інших документів, що підтверджують фактичне перебування особи у відрядженн</w:t>
      </w:r>
      <w:r w:rsidRPr="00D12E61">
        <w:rPr>
          <w:rFonts w:ascii="Times New Roman" w:eastAsia="Times New Roman" w:hAnsi="Times New Roman" w:cs="Times New Roman"/>
          <w:color w:val="000000"/>
          <w:sz w:val="28"/>
          <w:szCs w:val="28"/>
        </w:rPr>
        <w:t>і).</w:t>
      </w:r>
    </w:p>
    <w:p w:rsidR="00DD72D4" w:rsidRPr="00D12E61" w:rsidRDefault="00DD72D4" w:rsidP="00DD72D4">
      <w:pPr>
        <w:shd w:val="clear" w:color="auto" w:fill="FFFFFF"/>
        <w:spacing w:after="0" w:line="240" w:lineRule="auto"/>
        <w:ind w:firstLine="567"/>
        <w:jc w:val="both"/>
        <w:rPr>
          <w:rFonts w:ascii="Times New Roman" w:eastAsia="Times New Roman" w:hAnsi="Times New Roman" w:cs="Times New Roman"/>
          <w:color w:val="000066"/>
          <w:sz w:val="28"/>
          <w:szCs w:val="28"/>
        </w:rPr>
      </w:pPr>
      <w:r w:rsidRPr="00D12E61">
        <w:rPr>
          <w:rFonts w:ascii="Times New Roman" w:eastAsia="Times New Roman" w:hAnsi="Times New Roman" w:cs="Times New Roman"/>
          <w:color w:val="000000"/>
          <w:sz w:val="28"/>
          <w:szCs w:val="28"/>
        </w:rPr>
        <w:t>До підтвердних документів належать:</w:t>
      </w:r>
    </w:p>
    <w:p w:rsidR="00DD72D4" w:rsidRPr="00D12E61" w:rsidRDefault="00DD72D4" w:rsidP="00DD72D4">
      <w:pPr>
        <w:shd w:val="clear" w:color="auto" w:fill="FFFFFF"/>
        <w:spacing w:after="0" w:line="240" w:lineRule="auto"/>
        <w:ind w:firstLine="567"/>
        <w:jc w:val="both"/>
        <w:rPr>
          <w:rFonts w:ascii="Times New Roman" w:eastAsia="Times New Roman" w:hAnsi="Times New Roman" w:cs="Times New Roman"/>
          <w:color w:val="000066"/>
          <w:sz w:val="28"/>
          <w:szCs w:val="28"/>
        </w:rPr>
      </w:pPr>
      <w:r w:rsidRPr="00D12E61">
        <w:rPr>
          <w:rFonts w:ascii="Times New Roman" w:eastAsia="Times New Roman" w:hAnsi="Times New Roman" w:cs="Times New Roman"/>
          <w:color w:val="000000"/>
          <w:sz w:val="28"/>
          <w:szCs w:val="28"/>
        </w:rPr>
        <w:t>- транспортні квитки або транспортні рахунки та багажні квитанції (у тому числі електронні квитки);</w:t>
      </w:r>
    </w:p>
    <w:p w:rsidR="00DD72D4" w:rsidRPr="00D12E61" w:rsidRDefault="00DD72D4" w:rsidP="00DD72D4">
      <w:pPr>
        <w:shd w:val="clear" w:color="auto" w:fill="FFFFFF"/>
        <w:spacing w:after="0" w:line="240" w:lineRule="auto"/>
        <w:ind w:firstLine="567"/>
        <w:jc w:val="both"/>
        <w:rPr>
          <w:rFonts w:ascii="Times New Roman" w:eastAsia="Times New Roman" w:hAnsi="Times New Roman" w:cs="Times New Roman"/>
          <w:color w:val="000066"/>
          <w:sz w:val="28"/>
          <w:szCs w:val="28"/>
        </w:rPr>
      </w:pPr>
      <w:r w:rsidRPr="00D12E61">
        <w:rPr>
          <w:rFonts w:ascii="Times New Roman" w:eastAsia="Times New Roman" w:hAnsi="Times New Roman" w:cs="Times New Roman"/>
          <w:color w:val="000000"/>
          <w:sz w:val="28"/>
          <w:szCs w:val="28"/>
        </w:rPr>
        <w:t>- документи, отримані від осіб, які надають послуги з розміщення та проживання фізичної особи, страхові поліси;</w:t>
      </w:r>
    </w:p>
    <w:p w:rsidR="00DD72D4" w:rsidRPr="00D12E61" w:rsidRDefault="00DD72D4" w:rsidP="00DD72D4">
      <w:pPr>
        <w:shd w:val="clear" w:color="auto" w:fill="FFFFFF"/>
        <w:spacing w:after="0" w:line="240" w:lineRule="auto"/>
        <w:ind w:firstLine="567"/>
        <w:jc w:val="both"/>
        <w:rPr>
          <w:rFonts w:ascii="Times New Roman" w:eastAsia="Times New Roman" w:hAnsi="Times New Roman" w:cs="Times New Roman"/>
          <w:color w:val="000066"/>
          <w:sz w:val="28"/>
          <w:szCs w:val="28"/>
        </w:rPr>
      </w:pPr>
      <w:r w:rsidRPr="00D12E61">
        <w:rPr>
          <w:rFonts w:ascii="Times New Roman" w:eastAsia="Times New Roman" w:hAnsi="Times New Roman" w:cs="Times New Roman"/>
          <w:color w:val="000000"/>
          <w:sz w:val="28"/>
          <w:szCs w:val="28"/>
        </w:rPr>
        <w:t>- документи (виписки та/або відомості з рахунку), що містять визначену законом інформацію про виконані платіжні операції за рахунком, до якого емітовані платіжні інструменти;</w:t>
      </w:r>
    </w:p>
    <w:p w:rsidR="00DD72D4" w:rsidRPr="00D12E61" w:rsidRDefault="00DD72D4" w:rsidP="00DD72D4">
      <w:pPr>
        <w:shd w:val="clear" w:color="auto" w:fill="FFFFFF"/>
        <w:spacing w:after="0" w:line="240" w:lineRule="auto"/>
        <w:ind w:firstLine="567"/>
        <w:jc w:val="both"/>
        <w:rPr>
          <w:rFonts w:ascii="Times New Roman" w:eastAsia="Times New Roman" w:hAnsi="Times New Roman" w:cs="Times New Roman"/>
          <w:color w:val="000066"/>
          <w:sz w:val="28"/>
          <w:szCs w:val="28"/>
        </w:rPr>
      </w:pPr>
      <w:r w:rsidRPr="00D12E61">
        <w:rPr>
          <w:rFonts w:ascii="Times New Roman" w:eastAsia="Times New Roman" w:hAnsi="Times New Roman" w:cs="Times New Roman"/>
          <w:color w:val="000000"/>
          <w:sz w:val="28"/>
          <w:szCs w:val="28"/>
        </w:rPr>
        <w:t>- документи, що підтверджують виконання операції з використанням платіжних інструментів;</w:t>
      </w:r>
    </w:p>
    <w:p w:rsidR="00DD72D4" w:rsidRPr="00D12E61" w:rsidRDefault="00DD72D4" w:rsidP="00DD72D4">
      <w:pPr>
        <w:shd w:val="clear" w:color="auto" w:fill="FFFFFF"/>
        <w:spacing w:after="0" w:line="240" w:lineRule="auto"/>
        <w:ind w:firstLine="567"/>
        <w:jc w:val="both"/>
        <w:rPr>
          <w:rFonts w:ascii="Times New Roman" w:eastAsia="Times New Roman" w:hAnsi="Times New Roman" w:cs="Times New Roman"/>
          <w:color w:val="000066"/>
          <w:sz w:val="28"/>
          <w:szCs w:val="28"/>
        </w:rPr>
      </w:pPr>
      <w:r w:rsidRPr="00D12E61">
        <w:rPr>
          <w:rFonts w:ascii="Times New Roman" w:eastAsia="Times New Roman" w:hAnsi="Times New Roman" w:cs="Times New Roman"/>
          <w:color w:val="000000"/>
          <w:sz w:val="28"/>
          <w:szCs w:val="28"/>
        </w:rPr>
        <w:t>- інші документи, що засвідчують вартість витрат.</w:t>
      </w:r>
    </w:p>
    <w:p w:rsidR="00DD72D4" w:rsidRPr="00D12E61" w:rsidRDefault="00DD72D4" w:rsidP="00DD72D4">
      <w:pPr>
        <w:shd w:val="clear" w:color="auto" w:fill="FFFFFF"/>
        <w:spacing w:after="0" w:line="240" w:lineRule="auto"/>
        <w:ind w:firstLine="567"/>
        <w:jc w:val="both"/>
        <w:rPr>
          <w:rFonts w:ascii="Times New Roman" w:eastAsia="Times New Roman" w:hAnsi="Times New Roman" w:cs="Times New Roman"/>
          <w:color w:val="000066"/>
          <w:sz w:val="28"/>
          <w:szCs w:val="28"/>
        </w:rPr>
      </w:pPr>
      <w:r w:rsidRPr="00D12E61">
        <w:rPr>
          <w:rFonts w:ascii="Times New Roman" w:eastAsia="Times New Roman" w:hAnsi="Times New Roman" w:cs="Times New Roman"/>
          <w:color w:val="000000"/>
          <w:sz w:val="28"/>
          <w:szCs w:val="28"/>
        </w:rPr>
        <w:t xml:space="preserve">Якщо під час відрядження чи виконання окремих цивільно-правових дій платник податку для проведення розрахунків застосував платіжний інструмент, включаючи корпоративний (бізнесовий) платіжний інструмент або особистий платіжний інструмент, чи його реквізити, вартість витрат засвідчується документом (випискою та/або відомостями з рахунку) в електронній або паперовій формі, що містить визначену законом інформацію </w:t>
      </w:r>
      <w:r w:rsidRPr="00D12E61">
        <w:rPr>
          <w:rFonts w:ascii="Times New Roman" w:eastAsia="Times New Roman" w:hAnsi="Times New Roman" w:cs="Times New Roman"/>
          <w:color w:val="000000"/>
          <w:sz w:val="28"/>
          <w:szCs w:val="28"/>
        </w:rPr>
        <w:lastRenderedPageBreak/>
        <w:t>про виконані платіжні операції за рахунком, до якого емітований такий платіжний інструмент.</w:t>
      </w:r>
    </w:p>
    <w:p w:rsidR="00DD72D4" w:rsidRPr="00D12E61" w:rsidRDefault="00DD72D4" w:rsidP="00DD72D4">
      <w:pPr>
        <w:shd w:val="clear" w:color="auto" w:fill="FFFFFF"/>
        <w:spacing w:after="0" w:line="240" w:lineRule="auto"/>
        <w:ind w:firstLine="567"/>
        <w:jc w:val="both"/>
        <w:rPr>
          <w:rFonts w:ascii="Times New Roman" w:eastAsia="Times New Roman" w:hAnsi="Times New Roman" w:cs="Times New Roman"/>
          <w:color w:val="000066"/>
          <w:sz w:val="28"/>
          <w:szCs w:val="28"/>
        </w:rPr>
      </w:pPr>
      <w:r w:rsidRPr="00D12E61">
        <w:rPr>
          <w:rFonts w:ascii="Times New Roman" w:eastAsia="Times New Roman" w:hAnsi="Times New Roman" w:cs="Times New Roman"/>
          <w:color w:val="000000"/>
          <w:sz w:val="28"/>
          <w:szCs w:val="28"/>
        </w:rPr>
        <w:t>Документальне підтвердження суми фактичних витрат на відрядження або виконання окремих цивільно-правових дій шляхом надання підтвердних документів, що засвідчують суму таких витрат, у разі здійснення безготівкових розрахунків з використанням платіжних інструментів, включаючи корпоративні (бізнесові) платіжні інструменти або особисті платіжні інструменти, чи їх реквізити, та повернення особі, яка видала кошти/електронні гроші під звіт, суми надміру витрачених коштів/електронних грошей, розмір яких розрахований згідно з пп. 170.9.1 п. 170.9 ст. 170 ПКУ, здійснюється платником податку до закінчення місяця, наступного за місяцем, у якому платник податку:</w:t>
      </w:r>
    </w:p>
    <w:p w:rsidR="00DD72D4" w:rsidRPr="00D12E61" w:rsidRDefault="00DD72D4" w:rsidP="00DD72D4">
      <w:pPr>
        <w:shd w:val="clear" w:color="auto" w:fill="FFFFFF"/>
        <w:spacing w:after="0" w:line="240" w:lineRule="auto"/>
        <w:ind w:firstLine="567"/>
        <w:jc w:val="both"/>
        <w:rPr>
          <w:rFonts w:ascii="Times New Roman" w:eastAsia="Times New Roman" w:hAnsi="Times New Roman" w:cs="Times New Roman"/>
          <w:color w:val="000066"/>
          <w:sz w:val="28"/>
          <w:szCs w:val="28"/>
        </w:rPr>
      </w:pPr>
      <w:r w:rsidRPr="00D12E61">
        <w:rPr>
          <w:rFonts w:ascii="Times New Roman" w:eastAsia="Times New Roman" w:hAnsi="Times New Roman" w:cs="Times New Roman"/>
          <w:color w:val="000000"/>
          <w:sz w:val="28"/>
          <w:szCs w:val="28"/>
        </w:rPr>
        <w:t>- завершує таке відрядження;</w:t>
      </w:r>
    </w:p>
    <w:p w:rsidR="00DD72D4" w:rsidRPr="00D12E61" w:rsidRDefault="00DD72D4" w:rsidP="00DD72D4">
      <w:pPr>
        <w:shd w:val="clear" w:color="auto" w:fill="FFFFFF"/>
        <w:spacing w:after="0" w:line="240" w:lineRule="auto"/>
        <w:ind w:firstLine="567"/>
        <w:jc w:val="both"/>
        <w:rPr>
          <w:rFonts w:ascii="Times New Roman" w:eastAsia="Times New Roman" w:hAnsi="Times New Roman" w:cs="Times New Roman"/>
          <w:color w:val="000066"/>
          <w:sz w:val="28"/>
          <w:szCs w:val="28"/>
        </w:rPr>
      </w:pPr>
      <w:r w:rsidRPr="00D12E61">
        <w:rPr>
          <w:rFonts w:ascii="Times New Roman" w:eastAsia="Times New Roman" w:hAnsi="Times New Roman" w:cs="Times New Roman"/>
          <w:color w:val="000000"/>
          <w:sz w:val="28"/>
          <w:szCs w:val="28"/>
        </w:rPr>
        <w:t>- завершує виконання окремої цивільно-правової дії за дорученням та за рахунок особи, яка видала кошти/електронні гроші під звіт.</w:t>
      </w:r>
    </w:p>
    <w:p w:rsidR="00DD72D4" w:rsidRPr="00D12E61" w:rsidRDefault="00DD72D4" w:rsidP="00DD72D4">
      <w:pPr>
        <w:shd w:val="clear" w:color="auto" w:fill="FFFFFF"/>
        <w:spacing w:after="0" w:line="240" w:lineRule="auto"/>
        <w:ind w:firstLine="567"/>
        <w:jc w:val="both"/>
        <w:rPr>
          <w:rFonts w:ascii="Times New Roman" w:eastAsia="Times New Roman" w:hAnsi="Times New Roman" w:cs="Times New Roman"/>
          <w:color w:val="000066"/>
          <w:sz w:val="28"/>
          <w:szCs w:val="28"/>
        </w:rPr>
      </w:pPr>
      <w:r w:rsidRPr="00D12E61">
        <w:rPr>
          <w:rFonts w:ascii="Times New Roman" w:eastAsia="Times New Roman" w:hAnsi="Times New Roman" w:cs="Times New Roman"/>
          <w:color w:val="000000"/>
          <w:sz w:val="28"/>
          <w:szCs w:val="28"/>
        </w:rPr>
        <w:t>У разі якщо під час відрядження чи виконання окремих цивільно-правових дій платник податку застосував для проведення розрахунків платіжний інструмент, включаючи корпоративний (бізнесовий) платіжний інструмент або особистий платіжний інструмент, чи його реквізити та списання коштів/електронних грошей за понесеними витратами здійснюється надавачем платіжних послуг пізніше дати, коли платник податку завершує таке відрядження або завершує виконання окремої цивільно-правової дії, строки, установлені пп. 170.9.3 п. 170.9 ст. 170 ПКУ, продовжуються на один календарний місяць.</w:t>
      </w:r>
    </w:p>
    <w:p w:rsidR="00DD72D4" w:rsidRPr="00D12E61" w:rsidRDefault="00DD72D4" w:rsidP="00DD72D4">
      <w:pPr>
        <w:shd w:val="clear" w:color="auto" w:fill="FFFFFF"/>
        <w:spacing w:after="0" w:line="240" w:lineRule="auto"/>
        <w:ind w:firstLine="567"/>
        <w:jc w:val="both"/>
        <w:rPr>
          <w:rFonts w:ascii="Times New Roman" w:eastAsia="Times New Roman" w:hAnsi="Times New Roman" w:cs="Times New Roman"/>
          <w:color w:val="000066"/>
          <w:sz w:val="28"/>
          <w:szCs w:val="28"/>
        </w:rPr>
      </w:pPr>
      <w:r w:rsidRPr="00D12E61">
        <w:rPr>
          <w:rFonts w:ascii="Times New Roman" w:eastAsia="Times New Roman" w:hAnsi="Times New Roman" w:cs="Times New Roman"/>
          <w:color w:val="000000"/>
          <w:sz w:val="28"/>
          <w:szCs w:val="28"/>
        </w:rPr>
        <w:t>Звіт про використання коштів/електронних грошей, виданих на відрядження або під звіт, складається та подається у строки, визначені пп. 170.9.3 п. 170.9 ст. 170 ПКУ, платником податку (у паперовій або електронній формі (з дотриманням вимог законів України «Про електронні документи та електронний документообіг» та «Про електронні довірчі послуги») за формою, встановленою центральним органом виконавчої влади, що забезпечує формування та реалізує державну фінансову політику, у разі:</w:t>
      </w:r>
    </w:p>
    <w:p w:rsidR="00DD72D4" w:rsidRPr="00D12E61" w:rsidRDefault="00DD72D4" w:rsidP="00DD72D4">
      <w:pPr>
        <w:shd w:val="clear" w:color="auto" w:fill="FFFFFF"/>
        <w:spacing w:after="0" w:line="240" w:lineRule="auto"/>
        <w:ind w:firstLine="567"/>
        <w:jc w:val="both"/>
        <w:rPr>
          <w:rFonts w:ascii="Times New Roman" w:eastAsia="Times New Roman" w:hAnsi="Times New Roman" w:cs="Times New Roman"/>
          <w:b/>
          <w:i/>
          <w:color w:val="000066"/>
          <w:sz w:val="28"/>
          <w:szCs w:val="28"/>
        </w:rPr>
      </w:pPr>
      <w:r w:rsidRPr="00D12E61">
        <w:rPr>
          <w:rFonts w:ascii="Times New Roman" w:eastAsia="Times New Roman" w:hAnsi="Times New Roman" w:cs="Times New Roman"/>
          <w:color w:val="000000"/>
          <w:sz w:val="28"/>
          <w:szCs w:val="28"/>
        </w:rPr>
        <w:t xml:space="preserve">- </w:t>
      </w:r>
      <w:r w:rsidRPr="00D12E61">
        <w:rPr>
          <w:rFonts w:ascii="Times New Roman" w:eastAsia="Times New Roman" w:hAnsi="Times New Roman" w:cs="Times New Roman"/>
          <w:b/>
          <w:i/>
          <w:color w:val="000000"/>
          <w:sz w:val="28"/>
          <w:szCs w:val="28"/>
        </w:rPr>
        <w:t>наявності оподатковуваного доходу,визначеного відповідно до пп. 170.9.1 п. 170.9 ст. 170 ПКУ, з метою розрахунку суми податку;</w:t>
      </w:r>
    </w:p>
    <w:p w:rsidR="00DD72D4" w:rsidRPr="00D12E61" w:rsidRDefault="00DD72D4" w:rsidP="00DD72D4">
      <w:pPr>
        <w:shd w:val="clear" w:color="auto" w:fill="FFFFFF"/>
        <w:spacing w:after="0" w:line="240" w:lineRule="auto"/>
        <w:ind w:firstLine="567"/>
        <w:jc w:val="both"/>
        <w:rPr>
          <w:rFonts w:ascii="Times New Roman" w:eastAsia="Times New Roman" w:hAnsi="Times New Roman" w:cs="Times New Roman"/>
          <w:b/>
          <w:i/>
          <w:color w:val="000066"/>
          <w:sz w:val="28"/>
          <w:szCs w:val="28"/>
        </w:rPr>
      </w:pPr>
      <w:r w:rsidRPr="00D12E61">
        <w:rPr>
          <w:rFonts w:ascii="Times New Roman" w:eastAsia="Times New Roman" w:hAnsi="Times New Roman" w:cs="Times New Roman"/>
          <w:color w:val="000000"/>
          <w:sz w:val="28"/>
          <w:szCs w:val="28"/>
        </w:rPr>
        <w:t xml:space="preserve">- </w:t>
      </w:r>
      <w:r w:rsidRPr="00D12E61">
        <w:rPr>
          <w:rFonts w:ascii="Times New Roman" w:eastAsia="Times New Roman" w:hAnsi="Times New Roman" w:cs="Times New Roman"/>
          <w:b/>
          <w:i/>
          <w:color w:val="000000"/>
          <w:sz w:val="28"/>
          <w:szCs w:val="28"/>
        </w:rPr>
        <w:t>використання платником податку готівки понад суму добових витрат (включаючи отриману із застосуванням платіжних інструментів).</w:t>
      </w:r>
    </w:p>
    <w:p w:rsidR="00DD72D4" w:rsidRPr="00D12E61" w:rsidRDefault="00DD72D4" w:rsidP="00DD72D4">
      <w:pPr>
        <w:shd w:val="clear" w:color="auto" w:fill="FFFFFF"/>
        <w:spacing w:after="0" w:line="240" w:lineRule="auto"/>
        <w:ind w:firstLine="567"/>
        <w:jc w:val="both"/>
        <w:rPr>
          <w:rFonts w:ascii="Times New Roman" w:eastAsia="Times New Roman" w:hAnsi="Times New Roman" w:cs="Times New Roman"/>
          <w:color w:val="000066"/>
          <w:sz w:val="28"/>
          <w:szCs w:val="28"/>
        </w:rPr>
      </w:pPr>
      <w:r w:rsidRPr="00D12E61">
        <w:rPr>
          <w:rFonts w:ascii="Times New Roman" w:eastAsia="Times New Roman" w:hAnsi="Times New Roman" w:cs="Times New Roman"/>
          <w:color w:val="000000"/>
          <w:sz w:val="28"/>
          <w:szCs w:val="28"/>
        </w:rPr>
        <w:t>Якщо під час відрядження або виконання окремих цивільно-правових дій платник податку застосував платіжні інструменти, включаючи корпоративні (бізнесові) платіжні інструменти або особисті платіжні інструменти, чи їх реквізити</w:t>
      </w:r>
      <w:r w:rsidRPr="00D12E61">
        <w:rPr>
          <w:rFonts w:ascii="Times New Roman" w:eastAsia="Times New Roman" w:hAnsi="Times New Roman" w:cs="Times New Roman"/>
          <w:b/>
          <w:i/>
          <w:color w:val="000000"/>
          <w:sz w:val="28"/>
          <w:szCs w:val="28"/>
        </w:rPr>
        <w:t>, для проведення розрахунків у безготівковій формі та/або для отримання готівки в межах суми добових витрат та за відсутності оподатковуваного доходу, звіт про використання коштів/електронних грошей, виданих на відрядження або під звіт, не складається і не подається.</w:t>
      </w:r>
      <w:hyperlink r:id="rId15" w:anchor="Text" w:tgtFrame="_blank" w:history="1">
        <w:r w:rsidRPr="00D12E61">
          <w:rPr>
            <w:rFonts w:ascii="Times New Roman" w:eastAsia="Times New Roman" w:hAnsi="Times New Roman" w:cs="Times New Roman"/>
            <w:color w:val="1155CC"/>
            <w:sz w:val="28"/>
            <w:szCs w:val="28"/>
            <w:u w:val="single"/>
          </w:rPr>
          <w:t>https://zakon.rada.gov.ua/laws/show/2888-20#Text</w:t>
        </w:r>
      </w:hyperlink>
      <w:r w:rsidRPr="00D12E61">
        <w:rPr>
          <w:rFonts w:ascii="Times New Roman" w:eastAsia="Times New Roman" w:hAnsi="Times New Roman" w:cs="Times New Roman"/>
          <w:color w:val="000000"/>
          <w:sz w:val="28"/>
          <w:szCs w:val="28"/>
        </w:rPr>
        <w:t>.</w:t>
      </w:r>
    </w:p>
    <w:p w:rsidR="00DD72D4" w:rsidRPr="00D12E61" w:rsidRDefault="00DD72D4" w:rsidP="00DD72D4">
      <w:pPr>
        <w:shd w:val="clear" w:color="auto" w:fill="FFFFFF"/>
        <w:spacing w:after="0" w:line="240" w:lineRule="auto"/>
        <w:ind w:firstLine="567"/>
        <w:jc w:val="both"/>
        <w:rPr>
          <w:rFonts w:ascii="Times New Roman" w:eastAsia="Times New Roman" w:hAnsi="Times New Roman" w:cs="Times New Roman"/>
          <w:color w:val="000066"/>
          <w:sz w:val="28"/>
          <w:szCs w:val="28"/>
        </w:rPr>
      </w:pPr>
      <w:r w:rsidRPr="00D12E61">
        <w:rPr>
          <w:rFonts w:ascii="Times New Roman" w:eastAsia="Times New Roman" w:hAnsi="Times New Roman" w:cs="Times New Roman"/>
          <w:color w:val="000066"/>
          <w:sz w:val="28"/>
          <w:szCs w:val="28"/>
        </w:rPr>
        <w:lastRenderedPageBreak/>
        <w:t> </w:t>
      </w:r>
    </w:p>
    <w:p w:rsidR="00DD72D4" w:rsidRPr="00D12E61" w:rsidRDefault="00DD72D4" w:rsidP="00DD72D4">
      <w:pPr>
        <w:shd w:val="clear" w:color="auto" w:fill="FFFFFF"/>
        <w:spacing w:after="0" w:line="240" w:lineRule="auto"/>
        <w:ind w:firstLine="567"/>
        <w:jc w:val="both"/>
        <w:textAlignment w:val="baseline"/>
        <w:rPr>
          <w:rFonts w:ascii="Times New Roman" w:eastAsia="Times New Roman" w:hAnsi="Times New Roman" w:cs="Times New Roman"/>
          <w:b/>
          <w:color w:val="333333"/>
          <w:sz w:val="28"/>
          <w:szCs w:val="28"/>
        </w:rPr>
      </w:pPr>
      <w:r w:rsidRPr="00D12E61">
        <w:rPr>
          <w:rFonts w:ascii="Times New Roman" w:eastAsia="Times New Roman" w:hAnsi="Times New Roman" w:cs="Times New Roman"/>
          <w:b/>
          <w:color w:val="333333"/>
          <w:sz w:val="28"/>
          <w:szCs w:val="28"/>
        </w:rPr>
        <w:t>Наказ Міністерства фінансів України</w:t>
      </w:r>
      <w:r w:rsidRPr="00D12E61">
        <w:rPr>
          <w:rFonts w:ascii="Times New Roman" w:eastAsia="Times New Roman" w:hAnsi="Times New Roman" w:cs="Times New Roman"/>
          <w:b/>
          <w:color w:val="333333"/>
          <w:sz w:val="28"/>
          <w:szCs w:val="28"/>
          <w:lang w:val="uk-UA"/>
        </w:rPr>
        <w:t xml:space="preserve"> </w:t>
      </w:r>
      <w:r w:rsidRPr="00D12E61">
        <w:rPr>
          <w:rFonts w:ascii="Times New Roman" w:eastAsia="Times New Roman" w:hAnsi="Times New Roman" w:cs="Times New Roman"/>
          <w:b/>
          <w:color w:val="333333"/>
          <w:sz w:val="28"/>
          <w:szCs w:val="28"/>
        </w:rPr>
        <w:t>28 грудня 2022 року № 467</w:t>
      </w:r>
    </w:p>
    <w:p w:rsidR="00DD72D4" w:rsidRPr="00D12E61" w:rsidRDefault="00DD72D4" w:rsidP="00DD72D4">
      <w:pPr>
        <w:spacing w:after="0" w:line="240" w:lineRule="auto"/>
        <w:ind w:firstLine="567"/>
        <w:jc w:val="both"/>
        <w:rPr>
          <w:rFonts w:ascii="Times New Roman" w:eastAsia="Times New Roman" w:hAnsi="Times New Roman" w:cs="Times New Roman"/>
          <w:color w:val="000000"/>
          <w:sz w:val="28"/>
          <w:szCs w:val="28"/>
          <w:lang w:val="uk-UA"/>
        </w:rPr>
      </w:pPr>
      <w:r w:rsidRPr="00D12E61">
        <w:rPr>
          <w:rFonts w:ascii="Times New Roman" w:eastAsia="Times New Roman" w:hAnsi="Times New Roman" w:cs="Times New Roman"/>
          <w:color w:val="212121"/>
          <w:sz w:val="28"/>
          <w:szCs w:val="28"/>
          <w:lang w:val="uk-UA"/>
        </w:rPr>
        <w:t>«</w:t>
      </w:r>
      <w:r w:rsidRPr="00D12E61">
        <w:rPr>
          <w:rFonts w:ascii="Times New Roman" w:eastAsia="Times New Roman" w:hAnsi="Times New Roman" w:cs="Times New Roman"/>
          <w:color w:val="212121"/>
          <w:sz w:val="28"/>
          <w:szCs w:val="28"/>
        </w:rPr>
        <w:t>Зміни</w:t>
      </w:r>
      <w:r w:rsidRPr="00D12E61">
        <w:rPr>
          <w:rFonts w:ascii="Times New Roman" w:eastAsia="Times New Roman" w:hAnsi="Times New Roman" w:cs="Times New Roman"/>
          <w:color w:val="212121"/>
          <w:sz w:val="28"/>
          <w:szCs w:val="28"/>
          <w:lang w:val="uk-UA"/>
        </w:rPr>
        <w:t xml:space="preserve"> </w:t>
      </w:r>
      <w:r w:rsidRPr="00D12E61">
        <w:rPr>
          <w:rFonts w:ascii="Times New Roman" w:eastAsia="Times New Roman" w:hAnsi="Times New Roman" w:cs="Times New Roman"/>
          <w:color w:val="212121"/>
          <w:sz w:val="28"/>
          <w:szCs w:val="28"/>
        </w:rPr>
        <w:t xml:space="preserve">до Положення про документальне забезпечення записів у </w:t>
      </w:r>
      <w:r w:rsidRPr="00D12E61">
        <w:rPr>
          <w:rFonts w:ascii="Times New Roman" w:eastAsia="Times New Roman" w:hAnsi="Times New Roman" w:cs="Times New Roman"/>
          <w:color w:val="212121"/>
          <w:sz w:val="28"/>
          <w:szCs w:val="28"/>
          <w:lang w:val="uk-UA"/>
        </w:rPr>
        <w:t xml:space="preserve">  б</w:t>
      </w:r>
      <w:r w:rsidRPr="00D12E61">
        <w:rPr>
          <w:rFonts w:ascii="Times New Roman" w:eastAsia="Times New Roman" w:hAnsi="Times New Roman" w:cs="Times New Roman"/>
          <w:color w:val="212121"/>
          <w:sz w:val="28"/>
          <w:szCs w:val="28"/>
        </w:rPr>
        <w:t>ухгалтерському обліку</w:t>
      </w:r>
      <w:r w:rsidRPr="00D12E61">
        <w:rPr>
          <w:rFonts w:ascii="Times New Roman" w:eastAsia="Times New Roman" w:hAnsi="Times New Roman" w:cs="Times New Roman"/>
          <w:color w:val="212121"/>
          <w:sz w:val="28"/>
          <w:szCs w:val="28"/>
          <w:lang w:val="uk-UA"/>
        </w:rPr>
        <w:t>» у</w:t>
      </w:r>
      <w:r w:rsidRPr="00D12E61">
        <w:rPr>
          <w:rFonts w:ascii="Times New Roman" w:eastAsia="Times New Roman" w:hAnsi="Times New Roman" w:cs="Times New Roman"/>
          <w:color w:val="000000"/>
          <w:sz w:val="28"/>
          <w:szCs w:val="28"/>
        </w:rPr>
        <w:t>точнюють:</w:t>
      </w:r>
      <w:r w:rsidRPr="00D12E61">
        <w:rPr>
          <w:rFonts w:ascii="Times New Roman" w:eastAsia="Times New Roman" w:hAnsi="Times New Roman" w:cs="Times New Roman"/>
          <w:color w:val="000000"/>
          <w:sz w:val="28"/>
          <w:szCs w:val="28"/>
          <w:lang w:val="uk-UA"/>
        </w:rPr>
        <w:t xml:space="preserve"> </w:t>
      </w:r>
    </w:p>
    <w:p w:rsidR="00DD72D4" w:rsidRPr="00D12E61" w:rsidRDefault="00DD72D4" w:rsidP="00DD72D4">
      <w:pPr>
        <w:spacing w:after="0" w:line="240" w:lineRule="auto"/>
        <w:jc w:val="both"/>
        <w:rPr>
          <w:rFonts w:ascii="Times New Roman" w:hAnsi="Times New Roman" w:cs="Times New Roman"/>
          <w:sz w:val="28"/>
          <w:szCs w:val="28"/>
          <w:lang w:val="uk-UA"/>
        </w:rPr>
      </w:pPr>
      <w:r w:rsidRPr="00D12E61">
        <w:rPr>
          <w:rFonts w:ascii="Times New Roman" w:eastAsia="Times New Roman" w:hAnsi="Times New Roman" w:cs="Times New Roman"/>
          <w:color w:val="000000"/>
          <w:sz w:val="28"/>
          <w:szCs w:val="28"/>
        </w:rPr>
        <w:t>• термінологію первинних документів — це просто документи, створені у паперовій або в електронній формі, які містять відомості про господарські операції;</w:t>
      </w:r>
      <w:r w:rsidRPr="00D12E61">
        <w:rPr>
          <w:rFonts w:ascii="Times New Roman" w:eastAsia="Times New Roman" w:hAnsi="Times New Roman" w:cs="Times New Roman"/>
          <w:color w:val="000000"/>
          <w:sz w:val="28"/>
          <w:szCs w:val="28"/>
        </w:rPr>
        <w:br/>
        <w:t>• перелік обов’язкових та додаткових реквізитів первинних документів;</w:t>
      </w:r>
      <w:r w:rsidRPr="00D12E61">
        <w:rPr>
          <w:rFonts w:ascii="Times New Roman" w:eastAsia="Times New Roman" w:hAnsi="Times New Roman" w:cs="Times New Roman"/>
          <w:color w:val="000000"/>
          <w:sz w:val="28"/>
          <w:szCs w:val="28"/>
        </w:rPr>
        <w:br/>
        <w:t>• перелік регістрів бухгалтерського обліку;</w:t>
      </w:r>
      <w:r w:rsidRPr="00D12E61">
        <w:rPr>
          <w:rFonts w:ascii="Times New Roman" w:eastAsia="Times New Roman" w:hAnsi="Times New Roman" w:cs="Times New Roman"/>
          <w:color w:val="000000"/>
          <w:sz w:val="28"/>
          <w:szCs w:val="28"/>
        </w:rPr>
        <w:br/>
        <w:t>• первинні документи слід буде складати саме українською мовою;</w:t>
      </w:r>
      <w:r w:rsidRPr="00D12E61">
        <w:rPr>
          <w:rFonts w:ascii="Times New Roman" w:eastAsia="Times New Roman" w:hAnsi="Times New Roman" w:cs="Times New Roman"/>
          <w:color w:val="000000"/>
          <w:sz w:val="28"/>
          <w:szCs w:val="28"/>
        </w:rPr>
        <w:br/>
        <w:t>• первинні документи застосовують у бухобліку за умови наявності накладеного електронного підпису чи печатки;</w:t>
      </w:r>
      <w:r w:rsidRPr="00D12E61">
        <w:rPr>
          <w:rFonts w:ascii="Times New Roman" w:eastAsia="Times New Roman" w:hAnsi="Times New Roman" w:cs="Times New Roman"/>
          <w:color w:val="000000"/>
          <w:sz w:val="28"/>
          <w:szCs w:val="28"/>
        </w:rPr>
        <w:br/>
        <w:t>• підприємство зобов'язане за власні кошти виготовляти копії первинних документів на паперових носіях на вимогу інших учасників господарських операцій, а також правоохоронних органів;</w:t>
      </w:r>
      <w:r w:rsidRPr="00D12E61">
        <w:rPr>
          <w:rFonts w:ascii="Times New Roman" w:eastAsia="Times New Roman" w:hAnsi="Times New Roman" w:cs="Times New Roman"/>
          <w:color w:val="000000"/>
          <w:sz w:val="28"/>
          <w:szCs w:val="28"/>
        </w:rPr>
        <w:br/>
        <w:t>• при вилученні у підприємства первинних документів за рішенням відповідних органів, прийнятим у межах їх повноважень, передбачених законами, обов'язковим є складання реєстру документів, що вилучаються;</w:t>
      </w:r>
      <w:r w:rsidRPr="00D12E61">
        <w:rPr>
          <w:rFonts w:ascii="Times New Roman" w:eastAsia="Times New Roman" w:hAnsi="Times New Roman" w:cs="Times New Roman"/>
          <w:color w:val="000000"/>
          <w:sz w:val="28"/>
          <w:szCs w:val="28"/>
        </w:rPr>
        <w:br/>
        <w:t>• виправлення помилок у первинних документах та регістрах бухгалтерського обліку</w:t>
      </w:r>
      <w:r w:rsidRPr="00D12E61">
        <w:rPr>
          <w:rFonts w:ascii="Times New Roman" w:eastAsia="Times New Roman" w:hAnsi="Times New Roman" w:cs="Times New Roman"/>
          <w:color w:val="000000"/>
          <w:sz w:val="28"/>
          <w:szCs w:val="28"/>
          <w:lang w:val="uk-UA"/>
        </w:rPr>
        <w:t>.</w:t>
      </w:r>
    </w:p>
    <w:p w:rsidR="00041D83" w:rsidRPr="00D12E61" w:rsidRDefault="00041D83" w:rsidP="00041D83">
      <w:pPr>
        <w:spacing w:after="0" w:line="240" w:lineRule="auto"/>
        <w:ind w:firstLine="567"/>
        <w:jc w:val="both"/>
        <w:rPr>
          <w:rFonts w:ascii="Times New Roman" w:hAnsi="Times New Roman" w:cs="Times New Roman"/>
          <w:b/>
          <w:sz w:val="28"/>
          <w:szCs w:val="28"/>
          <w:lang w:val="uk-UA"/>
        </w:rPr>
      </w:pPr>
    </w:p>
    <w:p w:rsidR="00041D83" w:rsidRPr="00D12E61" w:rsidRDefault="00041D83" w:rsidP="00041D83">
      <w:pPr>
        <w:spacing w:after="0" w:line="240" w:lineRule="auto"/>
        <w:ind w:firstLine="567"/>
        <w:jc w:val="both"/>
        <w:rPr>
          <w:rFonts w:ascii="Times New Roman" w:hAnsi="Times New Roman" w:cs="Times New Roman"/>
          <w:b/>
          <w:sz w:val="28"/>
          <w:szCs w:val="28"/>
          <w:lang w:val="uk-UA"/>
        </w:rPr>
      </w:pPr>
      <w:r w:rsidRPr="00D12E61">
        <w:rPr>
          <w:rFonts w:ascii="Times New Roman" w:hAnsi="Times New Roman" w:cs="Times New Roman"/>
          <w:b/>
          <w:sz w:val="28"/>
          <w:szCs w:val="28"/>
          <w:lang w:val="uk-UA"/>
        </w:rPr>
        <w:t>С</w:t>
      </w:r>
      <w:r w:rsidRPr="00D12E61">
        <w:rPr>
          <w:rFonts w:ascii="Times New Roman" w:hAnsi="Times New Roman" w:cs="Times New Roman"/>
          <w:b/>
          <w:sz w:val="28"/>
          <w:szCs w:val="28"/>
        </w:rPr>
        <w:t>творен</w:t>
      </w:r>
      <w:r w:rsidRPr="00D12E61">
        <w:rPr>
          <w:rFonts w:ascii="Times New Roman" w:hAnsi="Times New Roman" w:cs="Times New Roman"/>
          <w:b/>
          <w:sz w:val="28"/>
          <w:szCs w:val="28"/>
          <w:lang w:val="uk-UA"/>
        </w:rPr>
        <w:t>а</w:t>
      </w:r>
      <w:r w:rsidRPr="00D12E61">
        <w:rPr>
          <w:rFonts w:ascii="Times New Roman" w:hAnsi="Times New Roman" w:cs="Times New Roman"/>
          <w:b/>
          <w:spacing w:val="-5"/>
          <w:sz w:val="28"/>
          <w:szCs w:val="28"/>
        </w:rPr>
        <w:t xml:space="preserve"> </w:t>
      </w:r>
      <w:r w:rsidRPr="00D12E61">
        <w:rPr>
          <w:rFonts w:ascii="Times New Roman" w:hAnsi="Times New Roman" w:cs="Times New Roman"/>
          <w:b/>
          <w:sz w:val="28"/>
          <w:szCs w:val="28"/>
        </w:rPr>
        <w:t>локальн</w:t>
      </w:r>
      <w:r w:rsidRPr="00D12E61">
        <w:rPr>
          <w:rFonts w:ascii="Times New Roman" w:hAnsi="Times New Roman" w:cs="Times New Roman"/>
          <w:b/>
          <w:sz w:val="28"/>
          <w:szCs w:val="28"/>
          <w:lang w:val="uk-UA"/>
        </w:rPr>
        <w:t xml:space="preserve">а </w:t>
      </w:r>
      <w:r w:rsidRPr="00D12E61">
        <w:rPr>
          <w:rFonts w:ascii="Times New Roman" w:hAnsi="Times New Roman" w:cs="Times New Roman"/>
          <w:b/>
          <w:spacing w:val="-47"/>
          <w:sz w:val="28"/>
          <w:szCs w:val="28"/>
        </w:rPr>
        <w:t xml:space="preserve"> </w:t>
      </w:r>
      <w:r w:rsidRPr="00D12E61">
        <w:rPr>
          <w:rFonts w:ascii="Times New Roman" w:hAnsi="Times New Roman" w:cs="Times New Roman"/>
          <w:b/>
          <w:spacing w:val="-1"/>
          <w:sz w:val="28"/>
          <w:szCs w:val="28"/>
        </w:rPr>
        <w:t>мереж</w:t>
      </w:r>
      <w:r w:rsidRPr="00D12E61">
        <w:rPr>
          <w:rFonts w:ascii="Times New Roman" w:hAnsi="Times New Roman" w:cs="Times New Roman"/>
          <w:b/>
          <w:spacing w:val="-1"/>
          <w:sz w:val="28"/>
          <w:szCs w:val="28"/>
          <w:lang w:val="uk-UA"/>
        </w:rPr>
        <w:t>а</w:t>
      </w:r>
    </w:p>
    <w:p w:rsidR="00041D83" w:rsidRPr="00D12E61" w:rsidRDefault="00041D83" w:rsidP="00041D83">
      <w:pPr>
        <w:spacing w:after="0" w:line="240" w:lineRule="auto"/>
        <w:ind w:firstLine="567"/>
        <w:jc w:val="both"/>
        <w:rPr>
          <w:rFonts w:ascii="Times New Roman" w:hAnsi="Times New Roman" w:cs="Times New Roman"/>
          <w:sz w:val="28"/>
          <w:szCs w:val="28"/>
          <w:lang w:val="uk-UA"/>
        </w:rPr>
      </w:pPr>
      <w:r w:rsidRPr="00D12E61">
        <w:rPr>
          <w:rFonts w:ascii="Times New Roman" w:hAnsi="Times New Roman" w:cs="Times New Roman"/>
          <w:sz w:val="28"/>
          <w:szCs w:val="28"/>
          <w:lang w:val="uk-UA"/>
        </w:rPr>
        <w:t xml:space="preserve">У п. 1 розд. ІІ </w:t>
      </w:r>
      <w:r w:rsidRPr="00D12E61">
        <w:rPr>
          <w:rFonts w:ascii="Times New Roman" w:hAnsi="Times New Roman" w:cs="Times New Roman"/>
          <w:b/>
          <w:sz w:val="28"/>
          <w:szCs w:val="28"/>
          <w:lang w:val="uk-UA"/>
        </w:rPr>
        <w:t>НП(С)БОДС 121 (</w:t>
      </w:r>
      <w:r w:rsidRPr="00D12E61">
        <w:rPr>
          <w:rFonts w:ascii="Times New Roman" w:hAnsi="Times New Roman" w:cs="Times New Roman"/>
          <w:b/>
          <w:sz w:val="28"/>
          <w:szCs w:val="28"/>
        </w:rPr>
        <w:t>https</w:t>
      </w:r>
      <w:r w:rsidRPr="00D12E61">
        <w:rPr>
          <w:rFonts w:ascii="Times New Roman" w:hAnsi="Times New Roman" w:cs="Times New Roman"/>
          <w:b/>
          <w:sz w:val="28"/>
          <w:szCs w:val="28"/>
          <w:lang w:val="uk-UA"/>
        </w:rPr>
        <w:t>://</w:t>
      </w:r>
      <w:r w:rsidRPr="00D12E61">
        <w:rPr>
          <w:rFonts w:ascii="Times New Roman" w:hAnsi="Times New Roman" w:cs="Times New Roman"/>
          <w:b/>
          <w:sz w:val="28"/>
          <w:szCs w:val="28"/>
        </w:rPr>
        <w:t>pravo</w:t>
      </w:r>
      <w:r w:rsidRPr="00D12E61">
        <w:rPr>
          <w:rFonts w:ascii="Times New Roman" w:hAnsi="Times New Roman" w:cs="Times New Roman"/>
          <w:b/>
          <w:sz w:val="28"/>
          <w:szCs w:val="28"/>
          <w:lang w:val="uk-UA"/>
        </w:rPr>
        <w:t>.</w:t>
      </w:r>
      <w:r w:rsidRPr="00D12E61">
        <w:rPr>
          <w:rFonts w:ascii="Times New Roman" w:hAnsi="Times New Roman" w:cs="Times New Roman"/>
          <w:b/>
          <w:sz w:val="28"/>
          <w:szCs w:val="28"/>
        </w:rPr>
        <w:t>uteka</w:t>
      </w:r>
      <w:r w:rsidRPr="00D12E61">
        <w:rPr>
          <w:rFonts w:ascii="Times New Roman" w:hAnsi="Times New Roman" w:cs="Times New Roman"/>
          <w:b/>
          <w:sz w:val="28"/>
          <w:szCs w:val="28"/>
          <w:lang w:val="uk-UA"/>
        </w:rPr>
        <w:t>.</w:t>
      </w:r>
      <w:r w:rsidRPr="00D12E61">
        <w:rPr>
          <w:rFonts w:ascii="Times New Roman" w:hAnsi="Times New Roman" w:cs="Times New Roman"/>
          <w:b/>
          <w:sz w:val="28"/>
          <w:szCs w:val="28"/>
        </w:rPr>
        <w:t>ua</w:t>
      </w:r>
      <w:r w:rsidRPr="00D12E61">
        <w:rPr>
          <w:rFonts w:ascii="Times New Roman" w:hAnsi="Times New Roman" w:cs="Times New Roman"/>
          <w:b/>
          <w:sz w:val="28"/>
          <w:szCs w:val="28"/>
          <w:lang w:val="uk-UA"/>
        </w:rPr>
        <w:t>/</w:t>
      </w:r>
      <w:r w:rsidRPr="00D12E61">
        <w:rPr>
          <w:rFonts w:ascii="Times New Roman" w:hAnsi="Times New Roman" w:cs="Times New Roman"/>
          <w:b/>
          <w:sz w:val="28"/>
          <w:szCs w:val="28"/>
        </w:rPr>
        <w:t>doc</w:t>
      </w:r>
      <w:r w:rsidRPr="00D12E61">
        <w:rPr>
          <w:rFonts w:ascii="Times New Roman" w:hAnsi="Times New Roman" w:cs="Times New Roman"/>
          <w:b/>
          <w:sz w:val="28"/>
          <w:szCs w:val="28"/>
          <w:lang w:val="uk-UA"/>
        </w:rPr>
        <w:t>/</w:t>
      </w:r>
      <w:r w:rsidRPr="00D12E61">
        <w:rPr>
          <w:rFonts w:ascii="Times New Roman" w:hAnsi="Times New Roman" w:cs="Times New Roman"/>
          <w:b/>
          <w:sz w:val="28"/>
          <w:szCs w:val="28"/>
        </w:rPr>
        <w:t>Pro</w:t>
      </w:r>
      <w:r w:rsidRPr="00D12E61">
        <w:rPr>
          <w:rFonts w:ascii="Times New Roman" w:hAnsi="Times New Roman" w:cs="Times New Roman"/>
          <w:b/>
          <w:sz w:val="28"/>
          <w:szCs w:val="28"/>
          <w:lang w:val="uk-UA"/>
        </w:rPr>
        <w:t>-</w:t>
      </w:r>
      <w:r w:rsidRPr="00D12E61">
        <w:rPr>
          <w:rFonts w:ascii="Times New Roman" w:hAnsi="Times New Roman" w:cs="Times New Roman"/>
          <w:b/>
          <w:sz w:val="28"/>
          <w:szCs w:val="28"/>
        </w:rPr>
        <w:t>zatverdzhennya</w:t>
      </w:r>
      <w:r w:rsidRPr="00D12E61">
        <w:rPr>
          <w:rFonts w:ascii="Times New Roman" w:hAnsi="Times New Roman" w:cs="Times New Roman"/>
          <w:b/>
          <w:sz w:val="28"/>
          <w:szCs w:val="28"/>
          <w:lang w:val="uk-UA"/>
        </w:rPr>
        <w:t>-</w:t>
      </w:r>
      <w:r w:rsidRPr="00D12E61">
        <w:rPr>
          <w:rFonts w:ascii="Times New Roman" w:hAnsi="Times New Roman" w:cs="Times New Roman"/>
          <w:b/>
          <w:sz w:val="28"/>
          <w:szCs w:val="28"/>
        </w:rPr>
        <w:t>nacionalnix</w:t>
      </w:r>
      <w:r w:rsidRPr="00D12E61">
        <w:rPr>
          <w:rFonts w:ascii="Times New Roman" w:hAnsi="Times New Roman" w:cs="Times New Roman"/>
          <w:b/>
          <w:sz w:val="28"/>
          <w:szCs w:val="28"/>
          <w:lang w:val="uk-UA"/>
        </w:rPr>
        <w:t>-</w:t>
      </w:r>
      <w:r w:rsidRPr="00D12E61">
        <w:rPr>
          <w:rFonts w:ascii="Times New Roman" w:hAnsi="Times New Roman" w:cs="Times New Roman"/>
          <w:b/>
          <w:sz w:val="28"/>
          <w:szCs w:val="28"/>
        </w:rPr>
        <w:t>polozhen</w:t>
      </w:r>
      <w:r w:rsidRPr="00D12E61">
        <w:rPr>
          <w:rFonts w:ascii="Times New Roman" w:hAnsi="Times New Roman" w:cs="Times New Roman"/>
          <w:b/>
          <w:sz w:val="28"/>
          <w:szCs w:val="28"/>
          <w:lang w:val="uk-UA"/>
        </w:rPr>
        <w:t>-</w:t>
      </w:r>
      <w:r w:rsidRPr="00D12E61">
        <w:rPr>
          <w:rFonts w:ascii="Times New Roman" w:hAnsi="Times New Roman" w:cs="Times New Roman"/>
          <w:b/>
          <w:sz w:val="28"/>
          <w:szCs w:val="28"/>
        </w:rPr>
        <w:t>standartiv</w:t>
      </w:r>
      <w:r w:rsidRPr="00D12E61">
        <w:rPr>
          <w:rFonts w:ascii="Times New Roman" w:hAnsi="Times New Roman" w:cs="Times New Roman"/>
          <w:b/>
          <w:sz w:val="28"/>
          <w:szCs w:val="28"/>
          <w:lang w:val="uk-UA"/>
        </w:rPr>
        <w:t>-</w:t>
      </w:r>
      <w:r w:rsidRPr="00D12E61">
        <w:rPr>
          <w:rFonts w:ascii="Times New Roman" w:hAnsi="Times New Roman" w:cs="Times New Roman"/>
          <w:b/>
          <w:spacing w:val="1"/>
          <w:sz w:val="28"/>
          <w:szCs w:val="28"/>
          <w:lang w:val="uk-UA"/>
        </w:rPr>
        <w:t xml:space="preserve"> </w:t>
      </w:r>
      <w:r w:rsidRPr="00D12E61">
        <w:rPr>
          <w:rFonts w:ascii="Times New Roman" w:hAnsi="Times New Roman" w:cs="Times New Roman"/>
          <w:b/>
          <w:sz w:val="28"/>
          <w:szCs w:val="28"/>
        </w:rPr>
        <w:t>buxgalterskogo</w:t>
      </w:r>
      <w:r w:rsidRPr="00D12E61">
        <w:rPr>
          <w:rFonts w:ascii="Times New Roman" w:hAnsi="Times New Roman" w:cs="Times New Roman"/>
          <w:b/>
          <w:sz w:val="28"/>
          <w:szCs w:val="28"/>
          <w:lang w:val="uk-UA"/>
        </w:rPr>
        <w:t>-</w:t>
      </w:r>
      <w:r w:rsidRPr="00D12E61">
        <w:rPr>
          <w:rFonts w:ascii="Times New Roman" w:hAnsi="Times New Roman" w:cs="Times New Roman"/>
          <w:b/>
          <w:sz w:val="28"/>
          <w:szCs w:val="28"/>
        </w:rPr>
        <w:t>obliku</w:t>
      </w:r>
      <w:r w:rsidRPr="00D12E61">
        <w:rPr>
          <w:rFonts w:ascii="Times New Roman" w:hAnsi="Times New Roman" w:cs="Times New Roman"/>
          <w:b/>
          <w:sz w:val="28"/>
          <w:szCs w:val="28"/>
          <w:lang w:val="uk-UA"/>
        </w:rPr>
        <w:t>-</w:t>
      </w:r>
      <w:r w:rsidRPr="00D12E61">
        <w:rPr>
          <w:rFonts w:ascii="Times New Roman" w:hAnsi="Times New Roman" w:cs="Times New Roman"/>
          <w:b/>
          <w:sz w:val="28"/>
          <w:szCs w:val="28"/>
        </w:rPr>
        <w:t>v</w:t>
      </w:r>
      <w:r w:rsidRPr="00D12E61">
        <w:rPr>
          <w:rFonts w:ascii="Times New Roman" w:hAnsi="Times New Roman" w:cs="Times New Roman"/>
          <w:b/>
          <w:sz w:val="28"/>
          <w:szCs w:val="28"/>
          <w:lang w:val="uk-UA"/>
        </w:rPr>
        <w:t>-</w:t>
      </w:r>
      <w:r w:rsidRPr="00D12E61">
        <w:rPr>
          <w:rFonts w:ascii="Times New Roman" w:hAnsi="Times New Roman" w:cs="Times New Roman"/>
          <w:b/>
          <w:sz w:val="28"/>
          <w:szCs w:val="28"/>
        </w:rPr>
        <w:t>derzhavnomu</w:t>
      </w:r>
      <w:r w:rsidRPr="00D12E61">
        <w:rPr>
          <w:rFonts w:ascii="Times New Roman" w:hAnsi="Times New Roman" w:cs="Times New Roman"/>
          <w:b/>
          <w:sz w:val="28"/>
          <w:szCs w:val="28"/>
          <w:lang w:val="uk-UA"/>
        </w:rPr>
        <w:t>-</w:t>
      </w:r>
      <w:r w:rsidRPr="00D12E61">
        <w:rPr>
          <w:rFonts w:ascii="Times New Roman" w:hAnsi="Times New Roman" w:cs="Times New Roman"/>
          <w:b/>
          <w:sz w:val="28"/>
          <w:szCs w:val="28"/>
        </w:rPr>
        <w:t>sektori</w:t>
      </w:r>
      <w:r w:rsidRPr="00D12E61">
        <w:rPr>
          <w:rFonts w:ascii="Times New Roman" w:hAnsi="Times New Roman" w:cs="Times New Roman"/>
          <w:b/>
          <w:sz w:val="28"/>
          <w:szCs w:val="28"/>
          <w:lang w:val="uk-UA"/>
        </w:rPr>
        <w:t>-2/121-</w:t>
      </w:r>
      <w:r w:rsidRPr="00D12E61">
        <w:rPr>
          <w:rFonts w:ascii="Times New Roman" w:hAnsi="Times New Roman" w:cs="Times New Roman"/>
          <w:b/>
          <w:sz w:val="28"/>
          <w:szCs w:val="28"/>
        </w:rPr>
        <w:t>Osnovni</w:t>
      </w:r>
      <w:r w:rsidRPr="00D12E61">
        <w:rPr>
          <w:rFonts w:ascii="Times New Roman" w:hAnsi="Times New Roman" w:cs="Times New Roman"/>
          <w:b/>
          <w:sz w:val="28"/>
          <w:szCs w:val="28"/>
          <w:lang w:val="uk-UA"/>
        </w:rPr>
        <w:t>-</w:t>
      </w:r>
      <w:r w:rsidRPr="00D12E61">
        <w:rPr>
          <w:rFonts w:ascii="Times New Roman" w:hAnsi="Times New Roman" w:cs="Times New Roman"/>
          <w:b/>
          <w:sz w:val="28"/>
          <w:szCs w:val="28"/>
        </w:rPr>
        <w:t>zasobi</w:t>
      </w:r>
      <w:r w:rsidRPr="00D12E61">
        <w:rPr>
          <w:rFonts w:ascii="Times New Roman" w:hAnsi="Times New Roman" w:cs="Times New Roman"/>
          <w:b/>
          <w:sz w:val="28"/>
          <w:szCs w:val="28"/>
          <w:lang w:val="uk-UA"/>
        </w:rPr>
        <w:t xml:space="preserve">) </w:t>
      </w:r>
      <w:r w:rsidRPr="00D12E61">
        <w:rPr>
          <w:rFonts w:ascii="Times New Roman" w:hAnsi="Times New Roman" w:cs="Times New Roman"/>
          <w:sz w:val="28"/>
          <w:szCs w:val="28"/>
          <w:lang w:val="uk-UA"/>
        </w:rPr>
        <w:t>«Основні засоби» зазначено, що одиницею</w:t>
      </w:r>
      <w:r w:rsidRPr="00D12E61">
        <w:rPr>
          <w:rFonts w:ascii="Times New Roman" w:hAnsi="Times New Roman" w:cs="Times New Roman"/>
          <w:spacing w:val="1"/>
          <w:sz w:val="28"/>
          <w:szCs w:val="28"/>
          <w:lang w:val="uk-UA"/>
        </w:rPr>
        <w:t xml:space="preserve"> </w:t>
      </w:r>
      <w:r w:rsidRPr="00D12E61">
        <w:rPr>
          <w:rFonts w:ascii="Times New Roman" w:hAnsi="Times New Roman" w:cs="Times New Roman"/>
          <w:sz w:val="28"/>
          <w:szCs w:val="28"/>
          <w:lang w:val="uk-UA"/>
        </w:rPr>
        <w:t>обліку</w:t>
      </w:r>
      <w:r w:rsidRPr="00D12E61">
        <w:rPr>
          <w:rFonts w:ascii="Times New Roman" w:hAnsi="Times New Roman" w:cs="Times New Roman"/>
          <w:spacing w:val="2"/>
          <w:sz w:val="28"/>
          <w:szCs w:val="28"/>
          <w:lang w:val="uk-UA"/>
        </w:rPr>
        <w:t xml:space="preserve"> </w:t>
      </w:r>
      <w:r w:rsidRPr="00D12E61">
        <w:rPr>
          <w:rFonts w:ascii="Times New Roman" w:hAnsi="Times New Roman" w:cs="Times New Roman"/>
          <w:sz w:val="28"/>
          <w:szCs w:val="28"/>
          <w:lang w:val="uk-UA"/>
        </w:rPr>
        <w:t>основних</w:t>
      </w:r>
      <w:r w:rsidRPr="00D12E61">
        <w:rPr>
          <w:rFonts w:ascii="Times New Roman" w:hAnsi="Times New Roman" w:cs="Times New Roman"/>
          <w:spacing w:val="3"/>
          <w:sz w:val="28"/>
          <w:szCs w:val="28"/>
          <w:lang w:val="uk-UA"/>
        </w:rPr>
        <w:t xml:space="preserve"> </w:t>
      </w:r>
      <w:r w:rsidRPr="00D12E61">
        <w:rPr>
          <w:rFonts w:ascii="Times New Roman" w:hAnsi="Times New Roman" w:cs="Times New Roman"/>
          <w:sz w:val="28"/>
          <w:szCs w:val="28"/>
          <w:lang w:val="uk-UA"/>
        </w:rPr>
        <w:t>засобів</w:t>
      </w:r>
      <w:r w:rsidRPr="00D12E61">
        <w:rPr>
          <w:rFonts w:ascii="Times New Roman" w:hAnsi="Times New Roman" w:cs="Times New Roman"/>
          <w:spacing w:val="3"/>
          <w:sz w:val="28"/>
          <w:szCs w:val="28"/>
          <w:lang w:val="uk-UA"/>
        </w:rPr>
        <w:t xml:space="preserve"> </w:t>
      </w:r>
      <w:r w:rsidRPr="00D12E61">
        <w:rPr>
          <w:rFonts w:ascii="Times New Roman" w:hAnsi="Times New Roman" w:cs="Times New Roman"/>
          <w:sz w:val="28"/>
          <w:szCs w:val="28"/>
          <w:lang w:val="uk-UA"/>
        </w:rPr>
        <w:t>(далі</w:t>
      </w:r>
      <w:r w:rsidRPr="00D12E61">
        <w:rPr>
          <w:rFonts w:ascii="Times New Roman" w:hAnsi="Times New Roman" w:cs="Times New Roman"/>
          <w:spacing w:val="3"/>
          <w:sz w:val="28"/>
          <w:szCs w:val="28"/>
          <w:lang w:val="uk-UA"/>
        </w:rPr>
        <w:t xml:space="preserve"> </w:t>
      </w:r>
      <w:r w:rsidRPr="00D12E61">
        <w:rPr>
          <w:rFonts w:ascii="Times New Roman" w:hAnsi="Times New Roman" w:cs="Times New Roman"/>
          <w:w w:val="145"/>
          <w:sz w:val="28"/>
          <w:szCs w:val="28"/>
          <w:lang w:val="uk-UA"/>
        </w:rPr>
        <w:t>–</w:t>
      </w:r>
      <w:r w:rsidRPr="00D12E61">
        <w:rPr>
          <w:rFonts w:ascii="Times New Roman" w:hAnsi="Times New Roman" w:cs="Times New Roman"/>
          <w:spacing w:val="-20"/>
          <w:w w:val="145"/>
          <w:sz w:val="28"/>
          <w:szCs w:val="28"/>
          <w:lang w:val="uk-UA"/>
        </w:rPr>
        <w:t xml:space="preserve"> </w:t>
      </w:r>
      <w:r w:rsidRPr="00D12E61">
        <w:rPr>
          <w:rFonts w:ascii="Times New Roman" w:hAnsi="Times New Roman" w:cs="Times New Roman"/>
          <w:sz w:val="28"/>
          <w:szCs w:val="28"/>
          <w:lang w:val="uk-UA"/>
        </w:rPr>
        <w:t>ОЗ</w:t>
      </w:r>
      <w:r w:rsidRPr="00D12E61">
        <w:rPr>
          <w:rFonts w:ascii="Times New Roman" w:hAnsi="Times New Roman" w:cs="Times New Roman"/>
          <w:spacing w:val="3"/>
          <w:sz w:val="28"/>
          <w:szCs w:val="28"/>
          <w:lang w:val="uk-UA"/>
        </w:rPr>
        <w:t xml:space="preserve"> </w:t>
      </w:r>
      <w:r w:rsidRPr="00D12E61">
        <w:rPr>
          <w:rFonts w:ascii="Times New Roman" w:hAnsi="Times New Roman" w:cs="Times New Roman"/>
          <w:sz w:val="28"/>
          <w:szCs w:val="28"/>
          <w:lang w:val="uk-UA"/>
        </w:rPr>
        <w:t>)</w:t>
      </w:r>
      <w:r w:rsidRPr="00D12E61">
        <w:rPr>
          <w:rFonts w:ascii="Times New Roman" w:hAnsi="Times New Roman" w:cs="Times New Roman"/>
          <w:spacing w:val="2"/>
          <w:sz w:val="28"/>
          <w:szCs w:val="28"/>
          <w:lang w:val="uk-UA"/>
        </w:rPr>
        <w:t xml:space="preserve"> </w:t>
      </w:r>
      <w:r w:rsidRPr="00D12E61">
        <w:rPr>
          <w:rFonts w:ascii="Times New Roman" w:hAnsi="Times New Roman" w:cs="Times New Roman"/>
          <w:sz w:val="28"/>
          <w:szCs w:val="28"/>
          <w:lang w:val="uk-UA"/>
        </w:rPr>
        <w:t>є</w:t>
      </w:r>
      <w:r w:rsidRPr="00D12E61">
        <w:rPr>
          <w:rFonts w:ascii="Times New Roman" w:hAnsi="Times New Roman" w:cs="Times New Roman"/>
          <w:spacing w:val="3"/>
          <w:sz w:val="28"/>
          <w:szCs w:val="28"/>
          <w:lang w:val="uk-UA"/>
        </w:rPr>
        <w:t xml:space="preserve"> </w:t>
      </w:r>
      <w:r w:rsidRPr="00D12E61">
        <w:rPr>
          <w:rFonts w:ascii="Times New Roman" w:hAnsi="Times New Roman" w:cs="Times New Roman"/>
          <w:sz w:val="28"/>
          <w:szCs w:val="28"/>
          <w:lang w:val="uk-UA"/>
        </w:rPr>
        <w:t>об’єкт</w:t>
      </w:r>
      <w:r w:rsidRPr="00D12E61">
        <w:rPr>
          <w:rFonts w:ascii="Times New Roman" w:hAnsi="Times New Roman" w:cs="Times New Roman"/>
          <w:spacing w:val="3"/>
          <w:sz w:val="28"/>
          <w:szCs w:val="28"/>
          <w:lang w:val="uk-UA"/>
        </w:rPr>
        <w:t xml:space="preserve"> </w:t>
      </w:r>
      <w:r w:rsidRPr="00D12E61">
        <w:rPr>
          <w:rFonts w:ascii="Times New Roman" w:hAnsi="Times New Roman" w:cs="Times New Roman"/>
          <w:sz w:val="28"/>
          <w:szCs w:val="28"/>
          <w:lang w:val="uk-UA"/>
        </w:rPr>
        <w:t>ОЗ,</w:t>
      </w:r>
      <w:r w:rsidRPr="00D12E61">
        <w:rPr>
          <w:rFonts w:ascii="Times New Roman" w:hAnsi="Times New Roman" w:cs="Times New Roman"/>
          <w:spacing w:val="3"/>
          <w:sz w:val="28"/>
          <w:szCs w:val="28"/>
          <w:lang w:val="uk-UA"/>
        </w:rPr>
        <w:t xml:space="preserve"> </w:t>
      </w:r>
      <w:r w:rsidRPr="00D12E61">
        <w:rPr>
          <w:rFonts w:ascii="Times New Roman" w:hAnsi="Times New Roman" w:cs="Times New Roman"/>
          <w:sz w:val="28"/>
          <w:szCs w:val="28"/>
          <w:lang w:val="uk-UA"/>
        </w:rPr>
        <w:t>зокрема:</w:t>
      </w:r>
    </w:p>
    <w:p w:rsidR="00041D83" w:rsidRPr="00D12E61" w:rsidRDefault="00041D83" w:rsidP="00041D83">
      <w:pPr>
        <w:pStyle w:val="a4"/>
        <w:ind w:firstLine="567"/>
        <w:jc w:val="both"/>
        <w:rPr>
          <w:rFonts w:ascii="Times New Roman" w:hAnsi="Times New Roman" w:cs="Times New Roman"/>
          <w:sz w:val="28"/>
          <w:szCs w:val="28"/>
        </w:rPr>
      </w:pPr>
      <w:r w:rsidRPr="00D12E61">
        <w:rPr>
          <w:rFonts w:ascii="Times New Roman" w:hAnsi="Times New Roman" w:cs="Times New Roman"/>
          <w:sz w:val="28"/>
          <w:szCs w:val="28"/>
        </w:rPr>
        <w:t>закінчений</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пристрій</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з</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усіма</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пристосуваннями</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і</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приладдям</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до</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нього;</w:t>
      </w:r>
    </w:p>
    <w:p w:rsidR="00041D83" w:rsidRPr="00D12E61" w:rsidRDefault="00041D83" w:rsidP="00041D83">
      <w:pPr>
        <w:pStyle w:val="a4"/>
        <w:ind w:firstLine="567"/>
        <w:jc w:val="both"/>
        <w:rPr>
          <w:rFonts w:ascii="Times New Roman" w:hAnsi="Times New Roman" w:cs="Times New Roman"/>
          <w:sz w:val="28"/>
          <w:szCs w:val="28"/>
        </w:rPr>
      </w:pPr>
      <w:r w:rsidRPr="00D12E61">
        <w:rPr>
          <w:rFonts w:ascii="Times New Roman" w:hAnsi="Times New Roman" w:cs="Times New Roman"/>
          <w:sz w:val="28"/>
          <w:szCs w:val="28"/>
        </w:rPr>
        <w:t>відокремлений комплекс конструктивно з’єднаних предметів однакового або різного призначення, що мають</w:t>
      </w:r>
      <w:r w:rsidRPr="00D12E61">
        <w:rPr>
          <w:rFonts w:ascii="Times New Roman" w:hAnsi="Times New Roman" w:cs="Times New Roman"/>
          <w:spacing w:val="1"/>
          <w:sz w:val="28"/>
          <w:szCs w:val="28"/>
        </w:rPr>
        <w:t xml:space="preserve"> </w:t>
      </w:r>
      <w:r w:rsidRPr="00D12E61">
        <w:rPr>
          <w:rFonts w:ascii="Times New Roman" w:hAnsi="Times New Roman" w:cs="Times New Roman"/>
          <w:sz w:val="28"/>
          <w:szCs w:val="28"/>
        </w:rPr>
        <w:t>для</w:t>
      </w:r>
      <w:r w:rsidRPr="00D12E61">
        <w:rPr>
          <w:rFonts w:ascii="Times New Roman" w:hAnsi="Times New Roman" w:cs="Times New Roman"/>
          <w:spacing w:val="-9"/>
          <w:sz w:val="28"/>
          <w:szCs w:val="28"/>
        </w:rPr>
        <w:t xml:space="preserve"> </w:t>
      </w:r>
      <w:r w:rsidRPr="00D12E61">
        <w:rPr>
          <w:rFonts w:ascii="Times New Roman" w:hAnsi="Times New Roman" w:cs="Times New Roman"/>
          <w:sz w:val="28"/>
          <w:szCs w:val="28"/>
        </w:rPr>
        <w:t>їх</w:t>
      </w:r>
      <w:r w:rsidRPr="00D12E61">
        <w:rPr>
          <w:rFonts w:ascii="Times New Roman" w:hAnsi="Times New Roman" w:cs="Times New Roman"/>
          <w:spacing w:val="-9"/>
          <w:sz w:val="28"/>
          <w:szCs w:val="28"/>
        </w:rPr>
        <w:t xml:space="preserve"> </w:t>
      </w:r>
      <w:r w:rsidRPr="00D12E61">
        <w:rPr>
          <w:rFonts w:ascii="Times New Roman" w:hAnsi="Times New Roman" w:cs="Times New Roman"/>
          <w:sz w:val="28"/>
          <w:szCs w:val="28"/>
        </w:rPr>
        <w:t>обслуговування</w:t>
      </w:r>
      <w:r w:rsidRPr="00D12E61">
        <w:rPr>
          <w:rFonts w:ascii="Times New Roman" w:hAnsi="Times New Roman" w:cs="Times New Roman"/>
          <w:spacing w:val="-9"/>
          <w:sz w:val="28"/>
          <w:szCs w:val="28"/>
        </w:rPr>
        <w:t xml:space="preserve"> </w:t>
      </w:r>
      <w:r w:rsidRPr="00D12E61">
        <w:rPr>
          <w:rFonts w:ascii="Times New Roman" w:hAnsi="Times New Roman" w:cs="Times New Roman"/>
          <w:sz w:val="28"/>
          <w:szCs w:val="28"/>
        </w:rPr>
        <w:t>загальні</w:t>
      </w:r>
      <w:r w:rsidRPr="00D12E61">
        <w:rPr>
          <w:rFonts w:ascii="Times New Roman" w:hAnsi="Times New Roman" w:cs="Times New Roman"/>
          <w:spacing w:val="-9"/>
          <w:sz w:val="28"/>
          <w:szCs w:val="28"/>
        </w:rPr>
        <w:t xml:space="preserve"> </w:t>
      </w:r>
      <w:r w:rsidRPr="00D12E61">
        <w:rPr>
          <w:rFonts w:ascii="Times New Roman" w:hAnsi="Times New Roman" w:cs="Times New Roman"/>
          <w:sz w:val="28"/>
          <w:szCs w:val="28"/>
        </w:rPr>
        <w:t>пристосування,</w:t>
      </w:r>
      <w:r w:rsidRPr="00D12E61">
        <w:rPr>
          <w:rFonts w:ascii="Times New Roman" w:hAnsi="Times New Roman" w:cs="Times New Roman"/>
          <w:spacing w:val="-9"/>
          <w:sz w:val="28"/>
          <w:szCs w:val="28"/>
        </w:rPr>
        <w:t xml:space="preserve"> </w:t>
      </w:r>
      <w:r w:rsidRPr="00D12E61">
        <w:rPr>
          <w:rFonts w:ascii="Times New Roman" w:hAnsi="Times New Roman" w:cs="Times New Roman"/>
          <w:sz w:val="28"/>
          <w:szCs w:val="28"/>
        </w:rPr>
        <w:t>приладдя,</w:t>
      </w:r>
      <w:r w:rsidRPr="00D12E61">
        <w:rPr>
          <w:rFonts w:ascii="Times New Roman" w:hAnsi="Times New Roman" w:cs="Times New Roman"/>
          <w:spacing w:val="-9"/>
          <w:sz w:val="28"/>
          <w:szCs w:val="28"/>
        </w:rPr>
        <w:t xml:space="preserve"> </w:t>
      </w:r>
      <w:r w:rsidRPr="00D12E61">
        <w:rPr>
          <w:rFonts w:ascii="Times New Roman" w:hAnsi="Times New Roman" w:cs="Times New Roman"/>
          <w:sz w:val="28"/>
          <w:szCs w:val="28"/>
        </w:rPr>
        <w:t>керування</w:t>
      </w:r>
      <w:r w:rsidRPr="00D12E61">
        <w:rPr>
          <w:rFonts w:ascii="Times New Roman" w:hAnsi="Times New Roman" w:cs="Times New Roman"/>
          <w:spacing w:val="-8"/>
          <w:sz w:val="28"/>
          <w:szCs w:val="28"/>
        </w:rPr>
        <w:t xml:space="preserve"> </w:t>
      </w:r>
      <w:r w:rsidRPr="00D12E61">
        <w:rPr>
          <w:rFonts w:ascii="Times New Roman" w:hAnsi="Times New Roman" w:cs="Times New Roman"/>
          <w:sz w:val="28"/>
          <w:szCs w:val="28"/>
        </w:rPr>
        <w:t>та</w:t>
      </w:r>
      <w:r w:rsidRPr="00D12E61">
        <w:rPr>
          <w:rFonts w:ascii="Times New Roman" w:hAnsi="Times New Roman" w:cs="Times New Roman"/>
          <w:spacing w:val="-9"/>
          <w:sz w:val="28"/>
          <w:szCs w:val="28"/>
        </w:rPr>
        <w:t xml:space="preserve"> </w:t>
      </w:r>
      <w:r w:rsidRPr="00D12E61">
        <w:rPr>
          <w:rFonts w:ascii="Times New Roman" w:hAnsi="Times New Roman" w:cs="Times New Roman"/>
          <w:sz w:val="28"/>
          <w:szCs w:val="28"/>
        </w:rPr>
        <w:t>єдиний</w:t>
      </w:r>
      <w:r w:rsidRPr="00D12E61">
        <w:rPr>
          <w:rFonts w:ascii="Times New Roman" w:hAnsi="Times New Roman" w:cs="Times New Roman"/>
          <w:spacing w:val="-9"/>
          <w:sz w:val="28"/>
          <w:szCs w:val="28"/>
        </w:rPr>
        <w:t xml:space="preserve"> </w:t>
      </w:r>
      <w:r w:rsidRPr="00D12E61">
        <w:rPr>
          <w:rFonts w:ascii="Times New Roman" w:hAnsi="Times New Roman" w:cs="Times New Roman"/>
          <w:sz w:val="28"/>
          <w:szCs w:val="28"/>
        </w:rPr>
        <w:t>фундамент,</w:t>
      </w:r>
      <w:r w:rsidRPr="00D12E61">
        <w:rPr>
          <w:rFonts w:ascii="Times New Roman" w:hAnsi="Times New Roman" w:cs="Times New Roman"/>
          <w:spacing w:val="-9"/>
          <w:sz w:val="28"/>
          <w:szCs w:val="28"/>
        </w:rPr>
        <w:t xml:space="preserve"> </w:t>
      </w:r>
      <w:r w:rsidRPr="00D12E61">
        <w:rPr>
          <w:rFonts w:ascii="Times New Roman" w:hAnsi="Times New Roman" w:cs="Times New Roman"/>
          <w:sz w:val="28"/>
          <w:szCs w:val="28"/>
        </w:rPr>
        <w:t>унаслідок</w:t>
      </w:r>
      <w:r w:rsidRPr="00D12E61">
        <w:rPr>
          <w:rFonts w:ascii="Times New Roman" w:hAnsi="Times New Roman" w:cs="Times New Roman"/>
          <w:spacing w:val="-9"/>
          <w:sz w:val="28"/>
          <w:szCs w:val="28"/>
        </w:rPr>
        <w:t xml:space="preserve"> </w:t>
      </w:r>
      <w:r w:rsidRPr="00D12E61">
        <w:rPr>
          <w:rFonts w:ascii="Times New Roman" w:hAnsi="Times New Roman" w:cs="Times New Roman"/>
          <w:sz w:val="28"/>
          <w:szCs w:val="28"/>
        </w:rPr>
        <w:t>чого</w:t>
      </w:r>
      <w:r w:rsidRPr="00D12E61">
        <w:rPr>
          <w:rFonts w:ascii="Times New Roman" w:hAnsi="Times New Roman" w:cs="Times New Roman"/>
          <w:spacing w:val="-9"/>
          <w:sz w:val="28"/>
          <w:szCs w:val="28"/>
        </w:rPr>
        <w:t xml:space="preserve"> </w:t>
      </w:r>
      <w:r w:rsidRPr="00D12E61">
        <w:rPr>
          <w:rFonts w:ascii="Times New Roman" w:hAnsi="Times New Roman" w:cs="Times New Roman"/>
          <w:sz w:val="28"/>
          <w:szCs w:val="28"/>
        </w:rPr>
        <w:t>кожен</w:t>
      </w:r>
      <w:r w:rsidRPr="00D12E61">
        <w:rPr>
          <w:rFonts w:ascii="Times New Roman" w:hAnsi="Times New Roman" w:cs="Times New Roman"/>
          <w:spacing w:val="-47"/>
          <w:sz w:val="28"/>
          <w:szCs w:val="28"/>
        </w:rPr>
        <w:t xml:space="preserve"> </w:t>
      </w:r>
      <w:r w:rsidRPr="00D12E61">
        <w:rPr>
          <w:rFonts w:ascii="Times New Roman" w:hAnsi="Times New Roman" w:cs="Times New Roman"/>
          <w:spacing w:val="-1"/>
          <w:sz w:val="28"/>
          <w:szCs w:val="28"/>
        </w:rPr>
        <w:t>предмет</w:t>
      </w:r>
      <w:r w:rsidRPr="00D12E61">
        <w:rPr>
          <w:rFonts w:ascii="Times New Roman" w:hAnsi="Times New Roman" w:cs="Times New Roman"/>
          <w:spacing w:val="1"/>
          <w:sz w:val="28"/>
          <w:szCs w:val="28"/>
        </w:rPr>
        <w:t xml:space="preserve"> </w:t>
      </w:r>
      <w:r w:rsidRPr="00D12E61">
        <w:rPr>
          <w:rFonts w:ascii="Times New Roman" w:hAnsi="Times New Roman" w:cs="Times New Roman"/>
          <w:spacing w:val="-1"/>
          <w:sz w:val="28"/>
          <w:szCs w:val="28"/>
        </w:rPr>
        <w:t>може</w:t>
      </w:r>
      <w:r w:rsidRPr="00D12E61">
        <w:rPr>
          <w:rFonts w:ascii="Times New Roman" w:hAnsi="Times New Roman" w:cs="Times New Roman"/>
          <w:spacing w:val="2"/>
          <w:sz w:val="28"/>
          <w:szCs w:val="28"/>
        </w:rPr>
        <w:t xml:space="preserve"> </w:t>
      </w:r>
      <w:r w:rsidRPr="00D12E61">
        <w:rPr>
          <w:rFonts w:ascii="Times New Roman" w:hAnsi="Times New Roman" w:cs="Times New Roman"/>
          <w:spacing w:val="-1"/>
          <w:sz w:val="28"/>
          <w:szCs w:val="28"/>
        </w:rPr>
        <w:t>виконувати</w:t>
      </w:r>
      <w:r w:rsidRPr="00D12E61">
        <w:rPr>
          <w:rFonts w:ascii="Times New Roman" w:hAnsi="Times New Roman" w:cs="Times New Roman"/>
          <w:spacing w:val="2"/>
          <w:sz w:val="28"/>
          <w:szCs w:val="28"/>
        </w:rPr>
        <w:t xml:space="preserve"> </w:t>
      </w:r>
      <w:r w:rsidRPr="00D12E61">
        <w:rPr>
          <w:rFonts w:ascii="Times New Roman" w:hAnsi="Times New Roman" w:cs="Times New Roman"/>
          <w:spacing w:val="-1"/>
          <w:sz w:val="28"/>
          <w:szCs w:val="28"/>
        </w:rPr>
        <w:t>свої</w:t>
      </w:r>
      <w:r w:rsidRPr="00D12E61">
        <w:rPr>
          <w:rFonts w:ascii="Times New Roman" w:hAnsi="Times New Roman" w:cs="Times New Roman"/>
          <w:spacing w:val="2"/>
          <w:sz w:val="28"/>
          <w:szCs w:val="28"/>
        </w:rPr>
        <w:t xml:space="preserve"> </w:t>
      </w:r>
      <w:r w:rsidRPr="00D12E61">
        <w:rPr>
          <w:rFonts w:ascii="Times New Roman" w:hAnsi="Times New Roman" w:cs="Times New Roman"/>
          <w:spacing w:val="-1"/>
          <w:sz w:val="28"/>
          <w:szCs w:val="28"/>
        </w:rPr>
        <w:t>функції,</w:t>
      </w:r>
      <w:r w:rsidRPr="00D12E61">
        <w:rPr>
          <w:rFonts w:ascii="Times New Roman" w:hAnsi="Times New Roman" w:cs="Times New Roman"/>
          <w:spacing w:val="2"/>
          <w:sz w:val="28"/>
          <w:szCs w:val="28"/>
        </w:rPr>
        <w:t xml:space="preserve"> </w:t>
      </w:r>
      <w:r w:rsidRPr="00D12E61">
        <w:rPr>
          <w:rFonts w:ascii="Times New Roman" w:hAnsi="Times New Roman" w:cs="Times New Roman"/>
          <w:spacing w:val="-1"/>
          <w:sz w:val="28"/>
          <w:szCs w:val="28"/>
        </w:rPr>
        <w:t>а</w:t>
      </w:r>
      <w:r w:rsidRPr="00D12E61">
        <w:rPr>
          <w:rFonts w:ascii="Times New Roman" w:hAnsi="Times New Roman" w:cs="Times New Roman"/>
          <w:spacing w:val="2"/>
          <w:sz w:val="28"/>
          <w:szCs w:val="28"/>
        </w:rPr>
        <w:t xml:space="preserve"> </w:t>
      </w:r>
      <w:r w:rsidRPr="00D12E61">
        <w:rPr>
          <w:rFonts w:ascii="Times New Roman" w:hAnsi="Times New Roman" w:cs="Times New Roman"/>
          <w:spacing w:val="-1"/>
          <w:sz w:val="28"/>
          <w:szCs w:val="28"/>
        </w:rPr>
        <w:t>комплекс</w:t>
      </w:r>
      <w:r w:rsidRPr="00D12E61">
        <w:rPr>
          <w:rFonts w:ascii="Times New Roman" w:hAnsi="Times New Roman" w:cs="Times New Roman"/>
          <w:spacing w:val="2"/>
          <w:sz w:val="28"/>
          <w:szCs w:val="28"/>
        </w:rPr>
        <w:t xml:space="preserve"> </w:t>
      </w:r>
      <w:r w:rsidRPr="00D12E61">
        <w:rPr>
          <w:rFonts w:ascii="Times New Roman" w:hAnsi="Times New Roman" w:cs="Times New Roman"/>
          <w:spacing w:val="-1"/>
          <w:w w:val="135"/>
          <w:sz w:val="28"/>
          <w:szCs w:val="28"/>
        </w:rPr>
        <w:t>–</w:t>
      </w:r>
      <w:r w:rsidRPr="00D12E61">
        <w:rPr>
          <w:rFonts w:ascii="Times New Roman" w:hAnsi="Times New Roman" w:cs="Times New Roman"/>
          <w:spacing w:val="-16"/>
          <w:w w:val="135"/>
          <w:sz w:val="28"/>
          <w:szCs w:val="28"/>
        </w:rPr>
        <w:t xml:space="preserve"> </w:t>
      </w:r>
      <w:r w:rsidRPr="00D12E61">
        <w:rPr>
          <w:rFonts w:ascii="Times New Roman" w:hAnsi="Times New Roman" w:cs="Times New Roman"/>
          <w:spacing w:val="-1"/>
          <w:sz w:val="28"/>
          <w:szCs w:val="28"/>
        </w:rPr>
        <w:t>певну</w:t>
      </w:r>
      <w:r w:rsidRPr="00D12E61">
        <w:rPr>
          <w:rFonts w:ascii="Times New Roman" w:hAnsi="Times New Roman" w:cs="Times New Roman"/>
          <w:spacing w:val="2"/>
          <w:sz w:val="28"/>
          <w:szCs w:val="28"/>
        </w:rPr>
        <w:t xml:space="preserve"> </w:t>
      </w:r>
      <w:r w:rsidRPr="00D12E61">
        <w:rPr>
          <w:rFonts w:ascii="Times New Roman" w:hAnsi="Times New Roman" w:cs="Times New Roman"/>
          <w:spacing w:val="-1"/>
          <w:sz w:val="28"/>
          <w:szCs w:val="28"/>
        </w:rPr>
        <w:t>роботу</w:t>
      </w:r>
      <w:r w:rsidRPr="00D12E61">
        <w:rPr>
          <w:rFonts w:ascii="Times New Roman" w:hAnsi="Times New Roman" w:cs="Times New Roman"/>
          <w:spacing w:val="2"/>
          <w:sz w:val="28"/>
          <w:szCs w:val="28"/>
        </w:rPr>
        <w:t xml:space="preserve"> </w:t>
      </w:r>
      <w:r w:rsidRPr="00D12E61">
        <w:rPr>
          <w:rFonts w:ascii="Times New Roman" w:hAnsi="Times New Roman" w:cs="Times New Roman"/>
          <w:spacing w:val="-1"/>
          <w:sz w:val="28"/>
          <w:szCs w:val="28"/>
        </w:rPr>
        <w:t>тільки</w:t>
      </w:r>
      <w:r w:rsidRPr="00D12E61">
        <w:rPr>
          <w:rFonts w:ascii="Times New Roman" w:hAnsi="Times New Roman" w:cs="Times New Roman"/>
          <w:spacing w:val="2"/>
          <w:sz w:val="28"/>
          <w:szCs w:val="28"/>
        </w:rPr>
        <w:t xml:space="preserve"> </w:t>
      </w:r>
      <w:r w:rsidRPr="00D12E61">
        <w:rPr>
          <w:rFonts w:ascii="Times New Roman" w:hAnsi="Times New Roman" w:cs="Times New Roman"/>
          <w:spacing w:val="-1"/>
          <w:sz w:val="28"/>
          <w:szCs w:val="28"/>
        </w:rPr>
        <w:t>в</w:t>
      </w:r>
      <w:r w:rsidRPr="00D12E61">
        <w:rPr>
          <w:rFonts w:ascii="Times New Roman" w:hAnsi="Times New Roman" w:cs="Times New Roman"/>
          <w:spacing w:val="2"/>
          <w:sz w:val="28"/>
          <w:szCs w:val="28"/>
        </w:rPr>
        <w:t xml:space="preserve"> </w:t>
      </w:r>
      <w:r w:rsidRPr="00D12E61">
        <w:rPr>
          <w:rFonts w:ascii="Times New Roman" w:hAnsi="Times New Roman" w:cs="Times New Roman"/>
          <w:spacing w:val="-1"/>
          <w:sz w:val="28"/>
          <w:szCs w:val="28"/>
        </w:rPr>
        <w:t>складі</w:t>
      </w:r>
      <w:r w:rsidRPr="00D12E61">
        <w:rPr>
          <w:rFonts w:ascii="Times New Roman" w:hAnsi="Times New Roman" w:cs="Times New Roman"/>
          <w:spacing w:val="2"/>
          <w:sz w:val="28"/>
          <w:szCs w:val="28"/>
        </w:rPr>
        <w:t xml:space="preserve"> </w:t>
      </w:r>
      <w:r w:rsidRPr="00D12E61">
        <w:rPr>
          <w:rFonts w:ascii="Times New Roman" w:hAnsi="Times New Roman" w:cs="Times New Roman"/>
          <w:spacing w:val="-1"/>
          <w:sz w:val="28"/>
          <w:szCs w:val="28"/>
        </w:rPr>
        <w:t>комплексу,</w:t>
      </w:r>
      <w:r w:rsidRPr="00D12E61">
        <w:rPr>
          <w:rFonts w:ascii="Times New Roman" w:hAnsi="Times New Roman" w:cs="Times New Roman"/>
          <w:spacing w:val="2"/>
          <w:sz w:val="28"/>
          <w:szCs w:val="28"/>
        </w:rPr>
        <w:t xml:space="preserve"> </w:t>
      </w:r>
      <w:r w:rsidRPr="00D12E61">
        <w:rPr>
          <w:rFonts w:ascii="Times New Roman" w:hAnsi="Times New Roman" w:cs="Times New Roman"/>
          <w:sz w:val="28"/>
          <w:szCs w:val="28"/>
        </w:rPr>
        <w:t>а</w:t>
      </w:r>
      <w:r w:rsidRPr="00D12E61">
        <w:rPr>
          <w:rFonts w:ascii="Times New Roman" w:hAnsi="Times New Roman" w:cs="Times New Roman"/>
          <w:spacing w:val="1"/>
          <w:sz w:val="28"/>
          <w:szCs w:val="28"/>
        </w:rPr>
        <w:t xml:space="preserve"> </w:t>
      </w:r>
      <w:r w:rsidRPr="00D12E61">
        <w:rPr>
          <w:rFonts w:ascii="Times New Roman" w:hAnsi="Times New Roman" w:cs="Times New Roman"/>
          <w:sz w:val="28"/>
          <w:szCs w:val="28"/>
        </w:rPr>
        <w:t>не</w:t>
      </w:r>
      <w:r w:rsidRPr="00D12E61">
        <w:rPr>
          <w:rFonts w:ascii="Times New Roman" w:hAnsi="Times New Roman" w:cs="Times New Roman"/>
          <w:spacing w:val="2"/>
          <w:sz w:val="28"/>
          <w:szCs w:val="28"/>
        </w:rPr>
        <w:t xml:space="preserve"> </w:t>
      </w:r>
      <w:r w:rsidRPr="00D12E61">
        <w:rPr>
          <w:rFonts w:ascii="Times New Roman" w:hAnsi="Times New Roman" w:cs="Times New Roman"/>
          <w:sz w:val="28"/>
          <w:szCs w:val="28"/>
        </w:rPr>
        <w:t>самостійно.</w:t>
      </w:r>
    </w:p>
    <w:p w:rsidR="00041D83" w:rsidRPr="00D12E61" w:rsidRDefault="00041D83" w:rsidP="00041D83">
      <w:pPr>
        <w:pStyle w:val="a4"/>
        <w:ind w:firstLine="567"/>
        <w:jc w:val="both"/>
        <w:rPr>
          <w:rFonts w:ascii="Times New Roman" w:hAnsi="Times New Roman" w:cs="Times New Roman"/>
          <w:sz w:val="28"/>
          <w:szCs w:val="28"/>
        </w:rPr>
      </w:pPr>
      <w:r w:rsidRPr="00D12E61">
        <w:rPr>
          <w:rFonts w:ascii="Times New Roman" w:hAnsi="Times New Roman" w:cs="Times New Roman"/>
          <w:sz w:val="28"/>
          <w:szCs w:val="28"/>
        </w:rPr>
        <w:t>Тож</w:t>
      </w:r>
      <w:r w:rsidRPr="00D12E61">
        <w:rPr>
          <w:rFonts w:ascii="Times New Roman" w:hAnsi="Times New Roman" w:cs="Times New Roman"/>
          <w:spacing w:val="-5"/>
          <w:sz w:val="28"/>
          <w:szCs w:val="28"/>
        </w:rPr>
        <w:t xml:space="preserve"> </w:t>
      </w:r>
      <w:r w:rsidRPr="00D12E61">
        <w:rPr>
          <w:rFonts w:ascii="Times New Roman" w:hAnsi="Times New Roman" w:cs="Times New Roman"/>
          <w:sz w:val="28"/>
          <w:szCs w:val="28"/>
        </w:rPr>
        <w:t>залежно</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від</w:t>
      </w:r>
      <w:r w:rsidRPr="00D12E61">
        <w:rPr>
          <w:rFonts w:ascii="Times New Roman" w:hAnsi="Times New Roman" w:cs="Times New Roman"/>
          <w:spacing w:val="-5"/>
          <w:sz w:val="28"/>
          <w:szCs w:val="28"/>
        </w:rPr>
        <w:t xml:space="preserve"> </w:t>
      </w:r>
      <w:r w:rsidRPr="00D12E61">
        <w:rPr>
          <w:rFonts w:ascii="Times New Roman" w:hAnsi="Times New Roman" w:cs="Times New Roman"/>
          <w:sz w:val="28"/>
          <w:szCs w:val="28"/>
        </w:rPr>
        <w:t>граничної</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вартості,</w:t>
      </w:r>
      <w:r w:rsidRPr="00D12E61">
        <w:rPr>
          <w:rFonts w:ascii="Times New Roman" w:hAnsi="Times New Roman" w:cs="Times New Roman"/>
          <w:spacing w:val="-5"/>
          <w:sz w:val="28"/>
          <w:szCs w:val="28"/>
        </w:rPr>
        <w:t xml:space="preserve"> </w:t>
      </w:r>
      <w:r w:rsidRPr="00D12E61">
        <w:rPr>
          <w:rFonts w:ascii="Times New Roman" w:hAnsi="Times New Roman" w:cs="Times New Roman"/>
          <w:sz w:val="28"/>
          <w:szCs w:val="28"/>
        </w:rPr>
        <w:t>визначеної</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обліковою</w:t>
      </w:r>
      <w:r w:rsidRPr="00D12E61">
        <w:rPr>
          <w:rFonts w:ascii="Times New Roman" w:hAnsi="Times New Roman" w:cs="Times New Roman"/>
          <w:spacing w:val="-5"/>
          <w:sz w:val="28"/>
          <w:szCs w:val="28"/>
        </w:rPr>
        <w:t xml:space="preserve"> </w:t>
      </w:r>
      <w:r w:rsidRPr="00D12E61">
        <w:rPr>
          <w:rFonts w:ascii="Times New Roman" w:hAnsi="Times New Roman" w:cs="Times New Roman"/>
          <w:sz w:val="28"/>
          <w:szCs w:val="28"/>
        </w:rPr>
        <w:t>політикою</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установи</w:t>
      </w:r>
      <w:r w:rsidRPr="00D12E61">
        <w:rPr>
          <w:rFonts w:ascii="Times New Roman" w:hAnsi="Times New Roman" w:cs="Times New Roman"/>
          <w:spacing w:val="-5"/>
          <w:sz w:val="28"/>
          <w:szCs w:val="28"/>
        </w:rPr>
        <w:t xml:space="preserve"> </w:t>
      </w:r>
      <w:r w:rsidRPr="00D12E61">
        <w:rPr>
          <w:rFonts w:ascii="Times New Roman" w:hAnsi="Times New Roman" w:cs="Times New Roman"/>
          <w:sz w:val="28"/>
          <w:szCs w:val="28"/>
        </w:rPr>
        <w:t>для</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визнання</w:t>
      </w:r>
      <w:r w:rsidRPr="00D12E61">
        <w:rPr>
          <w:rFonts w:ascii="Times New Roman" w:hAnsi="Times New Roman" w:cs="Times New Roman"/>
          <w:spacing w:val="-5"/>
          <w:sz w:val="28"/>
          <w:szCs w:val="28"/>
        </w:rPr>
        <w:t xml:space="preserve"> </w:t>
      </w:r>
      <w:r w:rsidRPr="00D12E61">
        <w:rPr>
          <w:rFonts w:ascii="Times New Roman" w:hAnsi="Times New Roman" w:cs="Times New Roman"/>
          <w:sz w:val="28"/>
          <w:szCs w:val="28"/>
        </w:rPr>
        <w:t>ОЗ,</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створену</w:t>
      </w:r>
      <w:r w:rsidRPr="00D12E61">
        <w:rPr>
          <w:rFonts w:ascii="Times New Roman" w:hAnsi="Times New Roman" w:cs="Times New Roman"/>
          <w:spacing w:val="-5"/>
          <w:sz w:val="28"/>
          <w:szCs w:val="28"/>
        </w:rPr>
        <w:t xml:space="preserve"> </w:t>
      </w:r>
      <w:r w:rsidRPr="00D12E61">
        <w:rPr>
          <w:rFonts w:ascii="Times New Roman" w:hAnsi="Times New Roman" w:cs="Times New Roman"/>
          <w:sz w:val="28"/>
          <w:szCs w:val="28"/>
        </w:rPr>
        <w:t>локальну</w:t>
      </w:r>
      <w:r w:rsidRPr="00D12E61">
        <w:rPr>
          <w:rFonts w:ascii="Times New Roman" w:hAnsi="Times New Roman" w:cs="Times New Roman"/>
          <w:spacing w:val="-47"/>
          <w:sz w:val="28"/>
          <w:szCs w:val="28"/>
        </w:rPr>
        <w:t xml:space="preserve"> </w:t>
      </w:r>
      <w:r w:rsidRPr="00D12E61">
        <w:rPr>
          <w:rFonts w:ascii="Times New Roman" w:hAnsi="Times New Roman" w:cs="Times New Roman"/>
          <w:spacing w:val="-1"/>
          <w:sz w:val="28"/>
          <w:szCs w:val="28"/>
        </w:rPr>
        <w:t>мережу</w:t>
      </w:r>
      <w:r w:rsidRPr="00D12E61">
        <w:rPr>
          <w:rFonts w:ascii="Times New Roman" w:hAnsi="Times New Roman" w:cs="Times New Roman"/>
          <w:sz w:val="28"/>
          <w:szCs w:val="28"/>
        </w:rPr>
        <w:t xml:space="preserve"> можна</w:t>
      </w:r>
      <w:r w:rsidRPr="00D12E61">
        <w:rPr>
          <w:rFonts w:ascii="Times New Roman" w:hAnsi="Times New Roman" w:cs="Times New Roman"/>
          <w:spacing w:val="1"/>
          <w:sz w:val="28"/>
          <w:szCs w:val="28"/>
        </w:rPr>
        <w:t xml:space="preserve"> </w:t>
      </w:r>
      <w:r w:rsidRPr="00D12E61">
        <w:rPr>
          <w:rFonts w:ascii="Times New Roman" w:hAnsi="Times New Roman" w:cs="Times New Roman"/>
          <w:sz w:val="28"/>
          <w:szCs w:val="28"/>
        </w:rPr>
        <w:t>вважати ОЗ</w:t>
      </w:r>
      <w:r w:rsidRPr="00D12E61">
        <w:rPr>
          <w:rFonts w:ascii="Times New Roman" w:hAnsi="Times New Roman" w:cs="Times New Roman"/>
          <w:spacing w:val="1"/>
          <w:sz w:val="28"/>
          <w:szCs w:val="28"/>
        </w:rPr>
        <w:t xml:space="preserve"> </w:t>
      </w:r>
      <w:r w:rsidRPr="00D12E61">
        <w:rPr>
          <w:rFonts w:ascii="Times New Roman" w:hAnsi="Times New Roman" w:cs="Times New Roman"/>
          <w:sz w:val="28"/>
          <w:szCs w:val="28"/>
        </w:rPr>
        <w:t>або</w:t>
      </w:r>
      <w:r w:rsidRPr="00D12E61">
        <w:rPr>
          <w:rFonts w:ascii="Times New Roman" w:hAnsi="Times New Roman" w:cs="Times New Roman"/>
          <w:spacing w:val="1"/>
          <w:sz w:val="28"/>
          <w:szCs w:val="28"/>
        </w:rPr>
        <w:t xml:space="preserve"> </w:t>
      </w:r>
      <w:r w:rsidRPr="00D12E61">
        <w:rPr>
          <w:rFonts w:ascii="Times New Roman" w:hAnsi="Times New Roman" w:cs="Times New Roman"/>
          <w:sz w:val="28"/>
          <w:szCs w:val="28"/>
        </w:rPr>
        <w:t>малоцінним необоротним</w:t>
      </w:r>
      <w:r w:rsidRPr="00D12E61">
        <w:rPr>
          <w:rFonts w:ascii="Times New Roman" w:hAnsi="Times New Roman" w:cs="Times New Roman"/>
          <w:spacing w:val="1"/>
          <w:sz w:val="28"/>
          <w:szCs w:val="28"/>
        </w:rPr>
        <w:t xml:space="preserve"> </w:t>
      </w:r>
      <w:r w:rsidRPr="00D12E61">
        <w:rPr>
          <w:rFonts w:ascii="Times New Roman" w:hAnsi="Times New Roman" w:cs="Times New Roman"/>
          <w:sz w:val="28"/>
          <w:szCs w:val="28"/>
        </w:rPr>
        <w:t>матеріальним</w:t>
      </w:r>
      <w:r w:rsidRPr="00D12E61">
        <w:rPr>
          <w:rFonts w:ascii="Times New Roman" w:hAnsi="Times New Roman" w:cs="Times New Roman"/>
          <w:spacing w:val="1"/>
          <w:sz w:val="28"/>
          <w:szCs w:val="28"/>
        </w:rPr>
        <w:t xml:space="preserve"> </w:t>
      </w:r>
      <w:r w:rsidRPr="00D12E61">
        <w:rPr>
          <w:rFonts w:ascii="Times New Roman" w:hAnsi="Times New Roman" w:cs="Times New Roman"/>
          <w:sz w:val="28"/>
          <w:szCs w:val="28"/>
        </w:rPr>
        <w:t>активом (далі</w:t>
      </w:r>
      <w:r w:rsidRPr="00D12E61">
        <w:rPr>
          <w:rFonts w:ascii="Times New Roman" w:hAnsi="Times New Roman" w:cs="Times New Roman"/>
          <w:spacing w:val="1"/>
          <w:sz w:val="28"/>
          <w:szCs w:val="28"/>
        </w:rPr>
        <w:t xml:space="preserve"> </w:t>
      </w:r>
      <w:r w:rsidRPr="00D12E61">
        <w:rPr>
          <w:rFonts w:ascii="Times New Roman" w:hAnsi="Times New Roman" w:cs="Times New Roman"/>
          <w:w w:val="135"/>
          <w:sz w:val="28"/>
          <w:szCs w:val="28"/>
        </w:rPr>
        <w:t>–</w:t>
      </w:r>
      <w:r w:rsidRPr="00D12E61">
        <w:rPr>
          <w:rFonts w:ascii="Times New Roman" w:hAnsi="Times New Roman" w:cs="Times New Roman"/>
          <w:spacing w:val="-17"/>
          <w:w w:val="135"/>
          <w:sz w:val="28"/>
          <w:szCs w:val="28"/>
        </w:rPr>
        <w:t xml:space="preserve"> </w:t>
      </w:r>
      <w:r w:rsidRPr="00D12E61">
        <w:rPr>
          <w:rFonts w:ascii="Times New Roman" w:hAnsi="Times New Roman" w:cs="Times New Roman"/>
          <w:sz w:val="28"/>
          <w:szCs w:val="28"/>
        </w:rPr>
        <w:t>МНМА).</w:t>
      </w:r>
    </w:p>
    <w:p w:rsidR="00041D83" w:rsidRPr="00D12E61" w:rsidRDefault="00041D83" w:rsidP="00041D83">
      <w:pPr>
        <w:pStyle w:val="a4"/>
        <w:ind w:firstLine="567"/>
        <w:jc w:val="both"/>
        <w:rPr>
          <w:rFonts w:ascii="Times New Roman" w:hAnsi="Times New Roman" w:cs="Times New Roman"/>
          <w:sz w:val="28"/>
          <w:szCs w:val="28"/>
        </w:rPr>
      </w:pPr>
      <w:r w:rsidRPr="00D12E61">
        <w:rPr>
          <w:rFonts w:ascii="Times New Roman" w:hAnsi="Times New Roman" w:cs="Times New Roman"/>
          <w:sz w:val="28"/>
          <w:szCs w:val="28"/>
        </w:rPr>
        <w:t>Тут</w:t>
      </w:r>
      <w:r w:rsidRPr="00D12E61">
        <w:rPr>
          <w:rFonts w:ascii="Times New Roman" w:hAnsi="Times New Roman" w:cs="Times New Roman"/>
          <w:spacing w:val="-5"/>
          <w:sz w:val="28"/>
          <w:szCs w:val="28"/>
        </w:rPr>
        <w:t xml:space="preserve"> </w:t>
      </w:r>
      <w:r w:rsidRPr="00D12E61">
        <w:rPr>
          <w:rFonts w:ascii="Times New Roman" w:hAnsi="Times New Roman" w:cs="Times New Roman"/>
          <w:sz w:val="28"/>
          <w:szCs w:val="28"/>
        </w:rPr>
        <w:t>питання</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в</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тому,</w:t>
      </w:r>
      <w:r w:rsidRPr="00D12E61">
        <w:rPr>
          <w:rFonts w:ascii="Times New Roman" w:hAnsi="Times New Roman" w:cs="Times New Roman"/>
          <w:spacing w:val="-5"/>
          <w:sz w:val="28"/>
          <w:szCs w:val="28"/>
        </w:rPr>
        <w:t xml:space="preserve"> </w:t>
      </w:r>
      <w:r w:rsidRPr="00D12E61">
        <w:rPr>
          <w:rFonts w:ascii="Times New Roman" w:hAnsi="Times New Roman" w:cs="Times New Roman"/>
          <w:sz w:val="28"/>
          <w:szCs w:val="28"/>
        </w:rPr>
        <w:t>яку</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саме</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локальну</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мережу</w:t>
      </w:r>
      <w:r w:rsidRPr="00D12E61">
        <w:rPr>
          <w:rFonts w:ascii="Times New Roman" w:hAnsi="Times New Roman" w:cs="Times New Roman"/>
          <w:spacing w:val="-5"/>
          <w:sz w:val="28"/>
          <w:szCs w:val="28"/>
        </w:rPr>
        <w:t xml:space="preserve"> </w:t>
      </w:r>
      <w:r w:rsidRPr="00D12E61">
        <w:rPr>
          <w:rFonts w:ascii="Times New Roman" w:hAnsi="Times New Roman" w:cs="Times New Roman"/>
          <w:sz w:val="28"/>
          <w:szCs w:val="28"/>
        </w:rPr>
        <w:t>створено,</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адже</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вона</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може</w:t>
      </w:r>
      <w:r w:rsidRPr="00D12E61">
        <w:rPr>
          <w:rFonts w:ascii="Times New Roman" w:hAnsi="Times New Roman" w:cs="Times New Roman"/>
          <w:spacing w:val="-5"/>
          <w:sz w:val="28"/>
          <w:szCs w:val="28"/>
        </w:rPr>
        <w:t xml:space="preserve"> </w:t>
      </w:r>
      <w:r w:rsidRPr="00D12E61">
        <w:rPr>
          <w:rFonts w:ascii="Times New Roman" w:hAnsi="Times New Roman" w:cs="Times New Roman"/>
          <w:sz w:val="28"/>
          <w:szCs w:val="28"/>
        </w:rPr>
        <w:t>покривати</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не</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лише</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кабінет</w:t>
      </w:r>
      <w:r w:rsidRPr="00D12E61">
        <w:rPr>
          <w:rFonts w:ascii="Times New Roman" w:hAnsi="Times New Roman" w:cs="Times New Roman"/>
          <w:spacing w:val="-5"/>
          <w:sz w:val="28"/>
          <w:szCs w:val="28"/>
        </w:rPr>
        <w:t xml:space="preserve"> </w:t>
      </w:r>
      <w:r w:rsidRPr="00D12E61">
        <w:rPr>
          <w:rFonts w:ascii="Times New Roman" w:hAnsi="Times New Roman" w:cs="Times New Roman"/>
          <w:sz w:val="28"/>
          <w:szCs w:val="28"/>
        </w:rPr>
        <w:t>або</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поверх,</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а</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й</w:t>
      </w:r>
      <w:r w:rsidRPr="00D12E61">
        <w:rPr>
          <w:rFonts w:ascii="Times New Roman" w:hAnsi="Times New Roman" w:cs="Times New Roman"/>
          <w:spacing w:val="-48"/>
          <w:sz w:val="28"/>
          <w:szCs w:val="28"/>
        </w:rPr>
        <w:t xml:space="preserve"> </w:t>
      </w:r>
      <w:r w:rsidRPr="00D12E61">
        <w:rPr>
          <w:rFonts w:ascii="Times New Roman" w:hAnsi="Times New Roman" w:cs="Times New Roman"/>
          <w:sz w:val="28"/>
          <w:szCs w:val="28"/>
        </w:rPr>
        <w:t>усю</w:t>
      </w:r>
      <w:r w:rsidRPr="00D12E61">
        <w:rPr>
          <w:rFonts w:ascii="Times New Roman" w:hAnsi="Times New Roman" w:cs="Times New Roman"/>
          <w:spacing w:val="2"/>
          <w:sz w:val="28"/>
          <w:szCs w:val="28"/>
        </w:rPr>
        <w:t xml:space="preserve"> </w:t>
      </w:r>
      <w:r w:rsidRPr="00D12E61">
        <w:rPr>
          <w:rFonts w:ascii="Times New Roman" w:hAnsi="Times New Roman" w:cs="Times New Roman"/>
          <w:sz w:val="28"/>
          <w:szCs w:val="28"/>
        </w:rPr>
        <w:t>будівлю.</w:t>
      </w:r>
    </w:p>
    <w:p w:rsidR="00041D83" w:rsidRPr="00D12E61" w:rsidRDefault="00041D83" w:rsidP="00041D83">
      <w:pPr>
        <w:pStyle w:val="a4"/>
        <w:ind w:firstLine="567"/>
        <w:jc w:val="both"/>
        <w:rPr>
          <w:rFonts w:ascii="Times New Roman" w:hAnsi="Times New Roman" w:cs="Times New Roman"/>
          <w:sz w:val="28"/>
          <w:szCs w:val="28"/>
        </w:rPr>
      </w:pPr>
      <w:r w:rsidRPr="00D12E61">
        <w:rPr>
          <w:rFonts w:ascii="Times New Roman" w:hAnsi="Times New Roman" w:cs="Times New Roman"/>
          <w:sz w:val="28"/>
          <w:szCs w:val="28"/>
        </w:rPr>
        <w:t>Якщо</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це</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локальна</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мережа,</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побудована</w:t>
      </w:r>
      <w:r w:rsidRPr="00D12E61">
        <w:rPr>
          <w:rFonts w:ascii="Times New Roman" w:hAnsi="Times New Roman" w:cs="Times New Roman"/>
          <w:spacing w:val="-3"/>
          <w:sz w:val="28"/>
          <w:szCs w:val="28"/>
        </w:rPr>
        <w:t xml:space="preserve"> </w:t>
      </w:r>
      <w:r w:rsidRPr="00D12E61">
        <w:rPr>
          <w:rFonts w:ascii="Times New Roman" w:hAnsi="Times New Roman" w:cs="Times New Roman"/>
          <w:sz w:val="28"/>
          <w:szCs w:val="28"/>
        </w:rPr>
        <w:t>в</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кабінеті</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для</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з’єднання</w:t>
      </w:r>
      <w:r w:rsidRPr="00D12E61">
        <w:rPr>
          <w:rFonts w:ascii="Times New Roman" w:hAnsi="Times New Roman" w:cs="Times New Roman"/>
          <w:spacing w:val="-3"/>
          <w:sz w:val="28"/>
          <w:szCs w:val="28"/>
        </w:rPr>
        <w:t xml:space="preserve"> </w:t>
      </w:r>
      <w:r w:rsidRPr="00D12E61">
        <w:rPr>
          <w:rFonts w:ascii="Times New Roman" w:hAnsi="Times New Roman" w:cs="Times New Roman"/>
          <w:sz w:val="28"/>
          <w:szCs w:val="28"/>
        </w:rPr>
        <w:t>двох</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чи</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трьох</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комп’ютерів,</w:t>
      </w:r>
      <w:r w:rsidRPr="00D12E61">
        <w:rPr>
          <w:rFonts w:ascii="Times New Roman" w:hAnsi="Times New Roman" w:cs="Times New Roman"/>
          <w:spacing w:val="-3"/>
          <w:sz w:val="28"/>
          <w:szCs w:val="28"/>
        </w:rPr>
        <w:t xml:space="preserve"> </w:t>
      </w:r>
      <w:r w:rsidRPr="00D12E61">
        <w:rPr>
          <w:rFonts w:ascii="Times New Roman" w:hAnsi="Times New Roman" w:cs="Times New Roman"/>
          <w:sz w:val="28"/>
          <w:szCs w:val="28"/>
        </w:rPr>
        <w:t>залежно</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від</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вартості</w:t>
      </w:r>
      <w:r w:rsidRPr="00D12E61">
        <w:rPr>
          <w:rFonts w:ascii="Times New Roman" w:hAnsi="Times New Roman" w:cs="Times New Roman"/>
          <w:spacing w:val="-47"/>
          <w:sz w:val="28"/>
          <w:szCs w:val="28"/>
        </w:rPr>
        <w:t xml:space="preserve"> </w:t>
      </w:r>
      <w:r w:rsidRPr="00D12E61">
        <w:rPr>
          <w:rFonts w:ascii="Times New Roman" w:hAnsi="Times New Roman" w:cs="Times New Roman"/>
          <w:sz w:val="28"/>
          <w:szCs w:val="28"/>
        </w:rPr>
        <w:t>вона,</w:t>
      </w:r>
      <w:r w:rsidRPr="00D12E61">
        <w:rPr>
          <w:rFonts w:ascii="Times New Roman" w:hAnsi="Times New Roman" w:cs="Times New Roman"/>
          <w:spacing w:val="3"/>
          <w:sz w:val="28"/>
          <w:szCs w:val="28"/>
        </w:rPr>
        <w:t xml:space="preserve"> </w:t>
      </w:r>
      <w:r w:rsidRPr="00D12E61">
        <w:rPr>
          <w:rFonts w:ascii="Times New Roman" w:hAnsi="Times New Roman" w:cs="Times New Roman"/>
          <w:sz w:val="28"/>
          <w:szCs w:val="28"/>
        </w:rPr>
        <w:t>найімовірніше,</w:t>
      </w:r>
      <w:r w:rsidRPr="00D12E61">
        <w:rPr>
          <w:rFonts w:ascii="Times New Roman" w:hAnsi="Times New Roman" w:cs="Times New Roman"/>
          <w:spacing w:val="3"/>
          <w:sz w:val="28"/>
          <w:szCs w:val="28"/>
        </w:rPr>
        <w:t xml:space="preserve"> </w:t>
      </w:r>
      <w:r w:rsidRPr="00D12E61">
        <w:rPr>
          <w:rFonts w:ascii="Times New Roman" w:hAnsi="Times New Roman" w:cs="Times New Roman"/>
          <w:sz w:val="28"/>
          <w:szCs w:val="28"/>
        </w:rPr>
        <w:t>буде</w:t>
      </w:r>
      <w:r w:rsidRPr="00D12E61">
        <w:rPr>
          <w:rFonts w:ascii="Times New Roman" w:hAnsi="Times New Roman" w:cs="Times New Roman"/>
          <w:spacing w:val="3"/>
          <w:sz w:val="28"/>
          <w:szCs w:val="28"/>
        </w:rPr>
        <w:t xml:space="preserve"> </w:t>
      </w:r>
      <w:r w:rsidRPr="00D12E61">
        <w:rPr>
          <w:rFonts w:ascii="Times New Roman" w:hAnsi="Times New Roman" w:cs="Times New Roman"/>
          <w:sz w:val="28"/>
          <w:szCs w:val="28"/>
        </w:rPr>
        <w:t>віднесена</w:t>
      </w:r>
      <w:r w:rsidRPr="00D12E61">
        <w:rPr>
          <w:rFonts w:ascii="Times New Roman" w:hAnsi="Times New Roman" w:cs="Times New Roman"/>
          <w:spacing w:val="3"/>
          <w:sz w:val="28"/>
          <w:szCs w:val="28"/>
        </w:rPr>
        <w:t xml:space="preserve"> </w:t>
      </w:r>
      <w:r w:rsidRPr="00D12E61">
        <w:rPr>
          <w:rFonts w:ascii="Times New Roman" w:hAnsi="Times New Roman" w:cs="Times New Roman"/>
          <w:sz w:val="28"/>
          <w:szCs w:val="28"/>
        </w:rPr>
        <w:t>до</w:t>
      </w:r>
      <w:r w:rsidRPr="00D12E61">
        <w:rPr>
          <w:rFonts w:ascii="Times New Roman" w:hAnsi="Times New Roman" w:cs="Times New Roman"/>
          <w:spacing w:val="3"/>
          <w:sz w:val="28"/>
          <w:szCs w:val="28"/>
        </w:rPr>
        <w:t xml:space="preserve"> </w:t>
      </w:r>
      <w:r w:rsidRPr="00D12E61">
        <w:rPr>
          <w:rFonts w:ascii="Times New Roman" w:hAnsi="Times New Roman" w:cs="Times New Roman"/>
          <w:b/>
          <w:sz w:val="28"/>
          <w:szCs w:val="28"/>
        </w:rPr>
        <w:t>МНМА</w:t>
      </w:r>
      <w:r w:rsidRPr="00D12E61">
        <w:rPr>
          <w:rFonts w:ascii="Times New Roman" w:hAnsi="Times New Roman" w:cs="Times New Roman"/>
          <w:sz w:val="28"/>
          <w:szCs w:val="28"/>
        </w:rPr>
        <w:t>.</w:t>
      </w:r>
    </w:p>
    <w:p w:rsidR="00041D83" w:rsidRPr="00D12E61" w:rsidRDefault="00041D83" w:rsidP="00041D83">
      <w:pPr>
        <w:spacing w:after="0" w:line="240" w:lineRule="auto"/>
        <w:ind w:firstLine="567"/>
        <w:jc w:val="both"/>
        <w:rPr>
          <w:rFonts w:ascii="Times New Roman" w:hAnsi="Times New Roman" w:cs="Times New Roman"/>
          <w:b/>
          <w:sz w:val="28"/>
          <w:szCs w:val="28"/>
          <w:lang w:val="uk-UA"/>
        </w:rPr>
      </w:pPr>
    </w:p>
    <w:p w:rsidR="00041D83" w:rsidRPr="00D12E61" w:rsidRDefault="00041D83" w:rsidP="00041D83">
      <w:pPr>
        <w:spacing w:after="0" w:line="240" w:lineRule="auto"/>
        <w:ind w:firstLine="567"/>
        <w:jc w:val="both"/>
        <w:rPr>
          <w:rFonts w:ascii="Times New Roman" w:hAnsi="Times New Roman" w:cs="Times New Roman"/>
          <w:b/>
          <w:sz w:val="28"/>
          <w:szCs w:val="28"/>
          <w:lang w:val="uk-UA"/>
        </w:rPr>
      </w:pPr>
      <w:r w:rsidRPr="00D12E61">
        <w:rPr>
          <w:rFonts w:ascii="Times New Roman" w:hAnsi="Times New Roman" w:cs="Times New Roman"/>
          <w:b/>
          <w:sz w:val="28"/>
          <w:szCs w:val="28"/>
        </w:rPr>
        <w:t xml:space="preserve">Нарахування </w:t>
      </w:r>
      <w:r w:rsidRPr="00D12E61">
        <w:rPr>
          <w:rFonts w:ascii="Times New Roman" w:hAnsi="Times New Roman" w:cs="Times New Roman"/>
          <w:b/>
          <w:sz w:val="28"/>
          <w:szCs w:val="28"/>
          <w:lang w:val="uk-UA"/>
        </w:rPr>
        <w:t>ЄСВ на  заробітну плату при відсутності працівника</w:t>
      </w:r>
    </w:p>
    <w:p w:rsidR="00041D83" w:rsidRPr="00D12E61" w:rsidRDefault="00041D83" w:rsidP="00041D83">
      <w:pPr>
        <w:pStyle w:val="a4"/>
        <w:ind w:firstLine="567"/>
        <w:jc w:val="both"/>
        <w:rPr>
          <w:rFonts w:ascii="Times New Roman" w:hAnsi="Times New Roman" w:cs="Times New Roman"/>
          <w:sz w:val="28"/>
          <w:szCs w:val="28"/>
        </w:rPr>
      </w:pPr>
      <w:r w:rsidRPr="00D12E61">
        <w:rPr>
          <w:rFonts w:ascii="Times New Roman" w:hAnsi="Times New Roman" w:cs="Times New Roman"/>
          <w:sz w:val="28"/>
          <w:szCs w:val="28"/>
        </w:rPr>
        <w:t>Базою</w:t>
      </w:r>
      <w:r w:rsidRPr="00D12E61">
        <w:rPr>
          <w:rFonts w:ascii="Times New Roman" w:hAnsi="Times New Roman" w:cs="Times New Roman"/>
          <w:spacing w:val="-3"/>
          <w:sz w:val="28"/>
          <w:szCs w:val="28"/>
        </w:rPr>
        <w:t xml:space="preserve"> </w:t>
      </w:r>
      <w:r w:rsidRPr="00D12E61">
        <w:rPr>
          <w:rFonts w:ascii="Times New Roman" w:hAnsi="Times New Roman" w:cs="Times New Roman"/>
          <w:sz w:val="28"/>
          <w:szCs w:val="28"/>
        </w:rPr>
        <w:t>нарахування</w:t>
      </w:r>
      <w:r w:rsidRPr="00D12E61">
        <w:rPr>
          <w:rFonts w:ascii="Times New Roman" w:hAnsi="Times New Roman" w:cs="Times New Roman"/>
          <w:spacing w:val="-3"/>
          <w:sz w:val="28"/>
          <w:szCs w:val="28"/>
        </w:rPr>
        <w:t xml:space="preserve"> </w:t>
      </w:r>
      <w:r w:rsidRPr="00D12E61">
        <w:rPr>
          <w:rFonts w:ascii="Times New Roman" w:hAnsi="Times New Roman" w:cs="Times New Roman"/>
          <w:sz w:val="28"/>
          <w:szCs w:val="28"/>
        </w:rPr>
        <w:t>ЄСВ</w:t>
      </w:r>
      <w:r w:rsidRPr="00D12E61">
        <w:rPr>
          <w:rFonts w:ascii="Times New Roman" w:hAnsi="Times New Roman" w:cs="Times New Roman"/>
          <w:spacing w:val="-3"/>
          <w:sz w:val="28"/>
          <w:szCs w:val="28"/>
        </w:rPr>
        <w:t xml:space="preserve"> </w:t>
      </w:r>
      <w:r w:rsidRPr="00D12E61">
        <w:rPr>
          <w:rFonts w:ascii="Times New Roman" w:hAnsi="Times New Roman" w:cs="Times New Roman"/>
          <w:sz w:val="28"/>
          <w:szCs w:val="28"/>
        </w:rPr>
        <w:t>для</w:t>
      </w:r>
      <w:r w:rsidRPr="00D12E61">
        <w:rPr>
          <w:rFonts w:ascii="Times New Roman" w:hAnsi="Times New Roman" w:cs="Times New Roman"/>
          <w:spacing w:val="-2"/>
          <w:sz w:val="28"/>
          <w:szCs w:val="28"/>
        </w:rPr>
        <w:t xml:space="preserve"> </w:t>
      </w:r>
      <w:r w:rsidRPr="00D12E61">
        <w:rPr>
          <w:rFonts w:ascii="Times New Roman" w:hAnsi="Times New Roman" w:cs="Times New Roman"/>
          <w:sz w:val="28"/>
          <w:szCs w:val="28"/>
        </w:rPr>
        <w:t>роботодавців</w:t>
      </w:r>
      <w:r w:rsidRPr="00D12E61">
        <w:rPr>
          <w:rFonts w:ascii="Times New Roman" w:hAnsi="Times New Roman" w:cs="Times New Roman"/>
          <w:spacing w:val="-3"/>
          <w:sz w:val="28"/>
          <w:szCs w:val="28"/>
        </w:rPr>
        <w:t xml:space="preserve"> </w:t>
      </w:r>
      <w:r w:rsidRPr="00D12E61">
        <w:rPr>
          <w:rFonts w:ascii="Times New Roman" w:hAnsi="Times New Roman" w:cs="Times New Roman"/>
          <w:sz w:val="28"/>
          <w:szCs w:val="28"/>
        </w:rPr>
        <w:t>є</w:t>
      </w:r>
      <w:r w:rsidRPr="00D12E61">
        <w:rPr>
          <w:rFonts w:ascii="Times New Roman" w:hAnsi="Times New Roman" w:cs="Times New Roman"/>
          <w:spacing w:val="-3"/>
          <w:sz w:val="28"/>
          <w:szCs w:val="28"/>
        </w:rPr>
        <w:t xml:space="preserve"> </w:t>
      </w:r>
      <w:r w:rsidRPr="00D12E61">
        <w:rPr>
          <w:rFonts w:ascii="Times New Roman" w:hAnsi="Times New Roman" w:cs="Times New Roman"/>
          <w:sz w:val="28"/>
          <w:szCs w:val="28"/>
        </w:rPr>
        <w:t>сума</w:t>
      </w:r>
      <w:r w:rsidRPr="00D12E61">
        <w:rPr>
          <w:rFonts w:ascii="Times New Roman" w:hAnsi="Times New Roman" w:cs="Times New Roman"/>
          <w:spacing w:val="-3"/>
          <w:sz w:val="28"/>
          <w:szCs w:val="28"/>
        </w:rPr>
        <w:t xml:space="preserve"> </w:t>
      </w:r>
      <w:r w:rsidRPr="00D12E61">
        <w:rPr>
          <w:rFonts w:ascii="Times New Roman" w:hAnsi="Times New Roman" w:cs="Times New Roman"/>
          <w:sz w:val="28"/>
          <w:szCs w:val="28"/>
        </w:rPr>
        <w:t>нарахованої</w:t>
      </w:r>
      <w:r w:rsidRPr="00D12E61">
        <w:rPr>
          <w:rFonts w:ascii="Times New Roman" w:hAnsi="Times New Roman" w:cs="Times New Roman"/>
          <w:spacing w:val="-2"/>
          <w:sz w:val="28"/>
          <w:szCs w:val="28"/>
        </w:rPr>
        <w:t xml:space="preserve"> </w:t>
      </w:r>
      <w:r w:rsidRPr="00D12E61">
        <w:rPr>
          <w:rFonts w:ascii="Times New Roman" w:hAnsi="Times New Roman" w:cs="Times New Roman"/>
          <w:sz w:val="28"/>
          <w:szCs w:val="28"/>
        </w:rPr>
        <w:t>кожній</w:t>
      </w:r>
      <w:r w:rsidRPr="00D12E61">
        <w:rPr>
          <w:rFonts w:ascii="Times New Roman" w:hAnsi="Times New Roman" w:cs="Times New Roman"/>
          <w:spacing w:val="-3"/>
          <w:sz w:val="28"/>
          <w:szCs w:val="28"/>
        </w:rPr>
        <w:t xml:space="preserve"> </w:t>
      </w:r>
      <w:r w:rsidRPr="00D12E61">
        <w:rPr>
          <w:rFonts w:ascii="Times New Roman" w:hAnsi="Times New Roman" w:cs="Times New Roman"/>
          <w:sz w:val="28"/>
          <w:szCs w:val="28"/>
        </w:rPr>
        <w:t>застрахованій</w:t>
      </w:r>
      <w:r w:rsidRPr="00D12E61">
        <w:rPr>
          <w:rFonts w:ascii="Times New Roman" w:hAnsi="Times New Roman" w:cs="Times New Roman"/>
          <w:spacing w:val="-3"/>
          <w:sz w:val="28"/>
          <w:szCs w:val="28"/>
        </w:rPr>
        <w:t xml:space="preserve"> </w:t>
      </w:r>
      <w:r w:rsidRPr="00D12E61">
        <w:rPr>
          <w:rFonts w:ascii="Times New Roman" w:hAnsi="Times New Roman" w:cs="Times New Roman"/>
          <w:sz w:val="28"/>
          <w:szCs w:val="28"/>
        </w:rPr>
        <w:t>особі</w:t>
      </w:r>
      <w:r w:rsidRPr="00D12E61">
        <w:rPr>
          <w:rFonts w:ascii="Times New Roman" w:hAnsi="Times New Roman" w:cs="Times New Roman"/>
          <w:spacing w:val="-2"/>
          <w:sz w:val="28"/>
          <w:szCs w:val="28"/>
        </w:rPr>
        <w:t xml:space="preserve"> </w:t>
      </w:r>
      <w:r w:rsidRPr="00D12E61">
        <w:rPr>
          <w:rFonts w:ascii="Times New Roman" w:hAnsi="Times New Roman" w:cs="Times New Roman"/>
          <w:sz w:val="28"/>
          <w:szCs w:val="28"/>
        </w:rPr>
        <w:t>зарплати</w:t>
      </w:r>
      <w:r w:rsidRPr="00D12E61">
        <w:rPr>
          <w:rFonts w:ascii="Times New Roman" w:hAnsi="Times New Roman" w:cs="Times New Roman"/>
          <w:spacing w:val="-3"/>
          <w:sz w:val="28"/>
          <w:szCs w:val="28"/>
        </w:rPr>
        <w:t xml:space="preserve"> </w:t>
      </w:r>
      <w:r w:rsidRPr="00D12E61">
        <w:rPr>
          <w:rFonts w:ascii="Times New Roman" w:hAnsi="Times New Roman" w:cs="Times New Roman"/>
          <w:sz w:val="28"/>
          <w:szCs w:val="28"/>
        </w:rPr>
        <w:t>за</w:t>
      </w:r>
      <w:r w:rsidRPr="00D12E61">
        <w:rPr>
          <w:rFonts w:ascii="Times New Roman" w:hAnsi="Times New Roman" w:cs="Times New Roman"/>
          <w:spacing w:val="-3"/>
          <w:sz w:val="28"/>
          <w:szCs w:val="28"/>
        </w:rPr>
        <w:t xml:space="preserve"> </w:t>
      </w:r>
      <w:r w:rsidRPr="00D12E61">
        <w:rPr>
          <w:rFonts w:ascii="Times New Roman" w:hAnsi="Times New Roman" w:cs="Times New Roman"/>
          <w:sz w:val="28"/>
          <w:szCs w:val="28"/>
        </w:rPr>
        <w:t>видами виплат,</w:t>
      </w:r>
      <w:r w:rsidRPr="00D12E61">
        <w:rPr>
          <w:rFonts w:ascii="Times New Roman" w:hAnsi="Times New Roman" w:cs="Times New Roman"/>
          <w:spacing w:val="-11"/>
          <w:sz w:val="28"/>
          <w:szCs w:val="28"/>
        </w:rPr>
        <w:t xml:space="preserve"> </w:t>
      </w:r>
      <w:r w:rsidRPr="00D12E61">
        <w:rPr>
          <w:rFonts w:ascii="Times New Roman" w:hAnsi="Times New Roman" w:cs="Times New Roman"/>
          <w:sz w:val="28"/>
          <w:szCs w:val="28"/>
        </w:rPr>
        <w:t>які</w:t>
      </w:r>
      <w:r w:rsidRPr="00D12E61">
        <w:rPr>
          <w:rFonts w:ascii="Times New Roman" w:hAnsi="Times New Roman" w:cs="Times New Roman"/>
          <w:spacing w:val="-10"/>
          <w:sz w:val="28"/>
          <w:szCs w:val="28"/>
        </w:rPr>
        <w:t xml:space="preserve"> </w:t>
      </w:r>
      <w:r w:rsidRPr="00D12E61">
        <w:rPr>
          <w:rFonts w:ascii="Times New Roman" w:hAnsi="Times New Roman" w:cs="Times New Roman"/>
          <w:sz w:val="28"/>
          <w:szCs w:val="28"/>
        </w:rPr>
        <w:t>включають</w:t>
      </w:r>
      <w:r w:rsidRPr="00D12E61">
        <w:rPr>
          <w:rFonts w:ascii="Times New Roman" w:hAnsi="Times New Roman" w:cs="Times New Roman"/>
          <w:spacing w:val="-10"/>
          <w:sz w:val="28"/>
          <w:szCs w:val="28"/>
        </w:rPr>
        <w:t xml:space="preserve"> </w:t>
      </w:r>
      <w:r w:rsidRPr="00D12E61">
        <w:rPr>
          <w:rFonts w:ascii="Times New Roman" w:hAnsi="Times New Roman" w:cs="Times New Roman"/>
          <w:sz w:val="28"/>
          <w:szCs w:val="28"/>
        </w:rPr>
        <w:t>основну</w:t>
      </w:r>
      <w:r w:rsidRPr="00D12E61">
        <w:rPr>
          <w:rFonts w:ascii="Times New Roman" w:hAnsi="Times New Roman" w:cs="Times New Roman"/>
          <w:spacing w:val="-11"/>
          <w:sz w:val="28"/>
          <w:szCs w:val="28"/>
        </w:rPr>
        <w:t xml:space="preserve"> </w:t>
      </w:r>
      <w:r w:rsidRPr="00D12E61">
        <w:rPr>
          <w:rFonts w:ascii="Times New Roman" w:hAnsi="Times New Roman" w:cs="Times New Roman"/>
          <w:sz w:val="28"/>
          <w:szCs w:val="28"/>
        </w:rPr>
        <w:t>та</w:t>
      </w:r>
      <w:r w:rsidRPr="00D12E61">
        <w:rPr>
          <w:rFonts w:ascii="Times New Roman" w:hAnsi="Times New Roman" w:cs="Times New Roman"/>
          <w:spacing w:val="-10"/>
          <w:sz w:val="28"/>
          <w:szCs w:val="28"/>
        </w:rPr>
        <w:t xml:space="preserve"> </w:t>
      </w:r>
      <w:r w:rsidRPr="00D12E61">
        <w:rPr>
          <w:rFonts w:ascii="Times New Roman" w:hAnsi="Times New Roman" w:cs="Times New Roman"/>
          <w:sz w:val="28"/>
          <w:szCs w:val="28"/>
        </w:rPr>
        <w:lastRenderedPageBreak/>
        <w:t>додаткову</w:t>
      </w:r>
      <w:r w:rsidRPr="00D12E61">
        <w:rPr>
          <w:rFonts w:ascii="Times New Roman" w:hAnsi="Times New Roman" w:cs="Times New Roman"/>
          <w:spacing w:val="-10"/>
          <w:sz w:val="28"/>
          <w:szCs w:val="28"/>
        </w:rPr>
        <w:t xml:space="preserve"> </w:t>
      </w:r>
      <w:r w:rsidRPr="00D12E61">
        <w:rPr>
          <w:rFonts w:ascii="Times New Roman" w:hAnsi="Times New Roman" w:cs="Times New Roman"/>
          <w:sz w:val="28"/>
          <w:szCs w:val="28"/>
        </w:rPr>
        <w:t>зарплату,</w:t>
      </w:r>
      <w:r w:rsidRPr="00D12E61">
        <w:rPr>
          <w:rFonts w:ascii="Times New Roman" w:hAnsi="Times New Roman" w:cs="Times New Roman"/>
          <w:spacing w:val="-10"/>
          <w:sz w:val="28"/>
          <w:szCs w:val="28"/>
        </w:rPr>
        <w:t xml:space="preserve"> </w:t>
      </w:r>
      <w:r w:rsidRPr="00D12E61">
        <w:rPr>
          <w:rFonts w:ascii="Times New Roman" w:hAnsi="Times New Roman" w:cs="Times New Roman"/>
          <w:sz w:val="28"/>
          <w:szCs w:val="28"/>
        </w:rPr>
        <w:t>інші</w:t>
      </w:r>
      <w:r w:rsidRPr="00D12E61">
        <w:rPr>
          <w:rFonts w:ascii="Times New Roman" w:hAnsi="Times New Roman" w:cs="Times New Roman"/>
          <w:spacing w:val="-11"/>
          <w:sz w:val="28"/>
          <w:szCs w:val="28"/>
        </w:rPr>
        <w:t xml:space="preserve"> </w:t>
      </w:r>
      <w:r w:rsidRPr="00D12E61">
        <w:rPr>
          <w:rFonts w:ascii="Times New Roman" w:hAnsi="Times New Roman" w:cs="Times New Roman"/>
          <w:sz w:val="28"/>
          <w:szCs w:val="28"/>
        </w:rPr>
        <w:t>заохочувальні</w:t>
      </w:r>
      <w:r w:rsidRPr="00D12E61">
        <w:rPr>
          <w:rFonts w:ascii="Times New Roman" w:hAnsi="Times New Roman" w:cs="Times New Roman"/>
          <w:spacing w:val="-10"/>
          <w:sz w:val="28"/>
          <w:szCs w:val="28"/>
        </w:rPr>
        <w:t xml:space="preserve"> </w:t>
      </w:r>
      <w:r w:rsidRPr="00D12E61">
        <w:rPr>
          <w:rFonts w:ascii="Times New Roman" w:hAnsi="Times New Roman" w:cs="Times New Roman"/>
          <w:sz w:val="28"/>
          <w:szCs w:val="28"/>
        </w:rPr>
        <w:t>та</w:t>
      </w:r>
      <w:r w:rsidRPr="00D12E61">
        <w:rPr>
          <w:rFonts w:ascii="Times New Roman" w:hAnsi="Times New Roman" w:cs="Times New Roman"/>
          <w:spacing w:val="-10"/>
          <w:sz w:val="28"/>
          <w:szCs w:val="28"/>
        </w:rPr>
        <w:t xml:space="preserve"> </w:t>
      </w:r>
      <w:r w:rsidRPr="00D12E61">
        <w:rPr>
          <w:rFonts w:ascii="Times New Roman" w:hAnsi="Times New Roman" w:cs="Times New Roman"/>
          <w:sz w:val="28"/>
          <w:szCs w:val="28"/>
        </w:rPr>
        <w:t>компенсаційні</w:t>
      </w:r>
      <w:r w:rsidRPr="00D12E61">
        <w:rPr>
          <w:rFonts w:ascii="Times New Roman" w:hAnsi="Times New Roman" w:cs="Times New Roman"/>
          <w:spacing w:val="-11"/>
          <w:sz w:val="28"/>
          <w:szCs w:val="28"/>
        </w:rPr>
        <w:t xml:space="preserve"> </w:t>
      </w:r>
      <w:r w:rsidRPr="00D12E61">
        <w:rPr>
          <w:rFonts w:ascii="Times New Roman" w:hAnsi="Times New Roman" w:cs="Times New Roman"/>
          <w:sz w:val="28"/>
          <w:szCs w:val="28"/>
        </w:rPr>
        <w:t>виплати,</w:t>
      </w:r>
      <w:r w:rsidRPr="00D12E61">
        <w:rPr>
          <w:rFonts w:ascii="Times New Roman" w:hAnsi="Times New Roman" w:cs="Times New Roman"/>
          <w:spacing w:val="-10"/>
          <w:sz w:val="28"/>
          <w:szCs w:val="28"/>
        </w:rPr>
        <w:t xml:space="preserve"> </w:t>
      </w:r>
      <w:r w:rsidRPr="00D12E61">
        <w:rPr>
          <w:rFonts w:ascii="Times New Roman" w:hAnsi="Times New Roman" w:cs="Times New Roman"/>
          <w:sz w:val="28"/>
          <w:szCs w:val="28"/>
        </w:rPr>
        <w:t>що</w:t>
      </w:r>
      <w:r w:rsidRPr="00D12E61">
        <w:rPr>
          <w:rFonts w:ascii="Times New Roman" w:hAnsi="Times New Roman" w:cs="Times New Roman"/>
          <w:spacing w:val="-10"/>
          <w:sz w:val="28"/>
          <w:szCs w:val="28"/>
        </w:rPr>
        <w:t xml:space="preserve"> </w:t>
      </w:r>
      <w:r w:rsidRPr="00D12E61">
        <w:rPr>
          <w:rFonts w:ascii="Times New Roman" w:hAnsi="Times New Roman" w:cs="Times New Roman"/>
          <w:sz w:val="28"/>
          <w:szCs w:val="28"/>
        </w:rPr>
        <w:t>визначаються</w:t>
      </w:r>
      <w:r w:rsidRPr="00D12E61">
        <w:rPr>
          <w:rFonts w:ascii="Times New Roman" w:hAnsi="Times New Roman" w:cs="Times New Roman"/>
          <w:spacing w:val="-48"/>
          <w:sz w:val="28"/>
          <w:szCs w:val="28"/>
        </w:rPr>
        <w:t xml:space="preserve"> </w:t>
      </w:r>
      <w:r w:rsidRPr="00D12E61">
        <w:rPr>
          <w:rFonts w:ascii="Times New Roman" w:hAnsi="Times New Roman" w:cs="Times New Roman"/>
          <w:sz w:val="28"/>
          <w:szCs w:val="28"/>
        </w:rPr>
        <w:t>відповідно</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до</w:t>
      </w:r>
      <w:r w:rsidRPr="00D12E61">
        <w:rPr>
          <w:rFonts w:ascii="Times New Roman" w:hAnsi="Times New Roman" w:cs="Times New Roman"/>
          <w:spacing w:val="-3"/>
          <w:sz w:val="28"/>
          <w:szCs w:val="28"/>
        </w:rPr>
        <w:t xml:space="preserve"> </w:t>
      </w:r>
      <w:r w:rsidRPr="00D12E61">
        <w:rPr>
          <w:rFonts w:ascii="Times New Roman" w:hAnsi="Times New Roman" w:cs="Times New Roman"/>
          <w:b/>
          <w:sz w:val="28"/>
          <w:szCs w:val="28"/>
        </w:rPr>
        <w:t>Закону</w:t>
      </w:r>
      <w:r w:rsidRPr="00D12E61">
        <w:rPr>
          <w:rFonts w:ascii="Times New Roman" w:hAnsi="Times New Roman" w:cs="Times New Roman"/>
          <w:b/>
          <w:spacing w:val="-10"/>
          <w:sz w:val="28"/>
          <w:szCs w:val="28"/>
        </w:rPr>
        <w:t xml:space="preserve"> </w:t>
      </w:r>
      <w:r w:rsidRPr="00D12E61">
        <w:rPr>
          <w:rFonts w:ascii="Times New Roman" w:hAnsi="Times New Roman" w:cs="Times New Roman"/>
          <w:b/>
          <w:sz w:val="28"/>
          <w:szCs w:val="28"/>
        </w:rPr>
        <w:t>від</w:t>
      </w:r>
      <w:r w:rsidRPr="00D12E61">
        <w:rPr>
          <w:rFonts w:ascii="Times New Roman" w:hAnsi="Times New Roman" w:cs="Times New Roman"/>
          <w:b/>
          <w:spacing w:val="-10"/>
          <w:sz w:val="28"/>
          <w:szCs w:val="28"/>
        </w:rPr>
        <w:t xml:space="preserve"> </w:t>
      </w:r>
      <w:r w:rsidRPr="00D12E61">
        <w:rPr>
          <w:rFonts w:ascii="Times New Roman" w:hAnsi="Times New Roman" w:cs="Times New Roman"/>
          <w:b/>
          <w:sz w:val="28"/>
          <w:szCs w:val="28"/>
        </w:rPr>
        <w:t>24.03.1995</w:t>
      </w:r>
      <w:r w:rsidRPr="00D12E61">
        <w:rPr>
          <w:rFonts w:ascii="Times New Roman" w:hAnsi="Times New Roman" w:cs="Times New Roman"/>
          <w:b/>
          <w:spacing w:val="-10"/>
          <w:sz w:val="28"/>
          <w:szCs w:val="28"/>
        </w:rPr>
        <w:t xml:space="preserve"> </w:t>
      </w:r>
      <w:r w:rsidRPr="00D12E61">
        <w:rPr>
          <w:rFonts w:ascii="Times New Roman" w:hAnsi="Times New Roman" w:cs="Times New Roman"/>
          <w:b/>
          <w:sz w:val="28"/>
          <w:szCs w:val="28"/>
        </w:rPr>
        <w:t>№</w:t>
      </w:r>
      <w:r w:rsidRPr="00D12E61">
        <w:rPr>
          <w:rFonts w:ascii="Times New Roman" w:hAnsi="Times New Roman" w:cs="Times New Roman"/>
          <w:b/>
          <w:spacing w:val="-10"/>
          <w:sz w:val="28"/>
          <w:szCs w:val="28"/>
        </w:rPr>
        <w:t xml:space="preserve"> </w:t>
      </w:r>
      <w:r w:rsidRPr="00D12E61">
        <w:rPr>
          <w:rFonts w:ascii="Times New Roman" w:hAnsi="Times New Roman" w:cs="Times New Roman"/>
          <w:b/>
          <w:sz w:val="28"/>
          <w:szCs w:val="28"/>
        </w:rPr>
        <w:t>108/95-ВР</w:t>
      </w:r>
      <w:r w:rsidRPr="00D12E61">
        <w:rPr>
          <w:rFonts w:ascii="Times New Roman" w:hAnsi="Times New Roman" w:cs="Times New Roman"/>
          <w:b/>
          <w:spacing w:val="-9"/>
          <w:sz w:val="28"/>
          <w:szCs w:val="28"/>
        </w:rPr>
        <w:t xml:space="preserve"> </w:t>
      </w:r>
      <w:r w:rsidRPr="00D12E61">
        <w:rPr>
          <w:rFonts w:ascii="Times New Roman" w:hAnsi="Times New Roman" w:cs="Times New Roman"/>
          <w:b/>
          <w:sz w:val="28"/>
          <w:szCs w:val="28"/>
        </w:rPr>
        <w:t>(https://pravo.uteka.ua/doc/Pro-oplatu-praci)</w:t>
      </w:r>
      <w:r w:rsidRPr="00D12E61">
        <w:rPr>
          <w:rFonts w:ascii="Times New Roman" w:hAnsi="Times New Roman" w:cs="Times New Roman"/>
          <w:b/>
          <w:spacing w:val="-9"/>
          <w:sz w:val="28"/>
          <w:szCs w:val="28"/>
        </w:rPr>
        <w:t xml:space="preserve"> </w:t>
      </w:r>
      <w:r w:rsidRPr="00D12E61">
        <w:rPr>
          <w:rFonts w:ascii="Times New Roman" w:hAnsi="Times New Roman" w:cs="Times New Roman"/>
          <w:sz w:val="28"/>
          <w:szCs w:val="28"/>
        </w:rPr>
        <w:t>«Про</w:t>
      </w:r>
      <w:r w:rsidRPr="00D12E61">
        <w:rPr>
          <w:rFonts w:ascii="Times New Roman" w:hAnsi="Times New Roman" w:cs="Times New Roman"/>
          <w:spacing w:val="-3"/>
          <w:sz w:val="28"/>
          <w:szCs w:val="28"/>
        </w:rPr>
        <w:t xml:space="preserve"> </w:t>
      </w:r>
      <w:r w:rsidRPr="00D12E61">
        <w:rPr>
          <w:rFonts w:ascii="Times New Roman" w:hAnsi="Times New Roman" w:cs="Times New Roman"/>
          <w:sz w:val="28"/>
          <w:szCs w:val="28"/>
        </w:rPr>
        <w:t>оплату</w:t>
      </w:r>
      <w:r w:rsidRPr="00D12E61">
        <w:rPr>
          <w:rFonts w:ascii="Times New Roman" w:hAnsi="Times New Roman" w:cs="Times New Roman"/>
          <w:spacing w:val="-3"/>
          <w:sz w:val="28"/>
          <w:szCs w:val="28"/>
        </w:rPr>
        <w:t xml:space="preserve"> </w:t>
      </w:r>
      <w:r w:rsidRPr="00D12E61">
        <w:rPr>
          <w:rFonts w:ascii="Times New Roman" w:hAnsi="Times New Roman" w:cs="Times New Roman"/>
          <w:sz w:val="28"/>
          <w:szCs w:val="28"/>
        </w:rPr>
        <w:t>праці»</w:t>
      </w:r>
      <w:r w:rsidRPr="00D12E61">
        <w:rPr>
          <w:rFonts w:ascii="Times New Roman" w:hAnsi="Times New Roman" w:cs="Times New Roman"/>
          <w:spacing w:val="1"/>
          <w:sz w:val="28"/>
          <w:szCs w:val="28"/>
        </w:rPr>
        <w:t xml:space="preserve"> </w:t>
      </w:r>
      <w:r w:rsidRPr="00D12E61">
        <w:rPr>
          <w:rFonts w:ascii="Times New Roman" w:hAnsi="Times New Roman" w:cs="Times New Roman"/>
          <w:sz w:val="28"/>
          <w:szCs w:val="28"/>
        </w:rPr>
        <w:t>(абзац перший</w:t>
      </w:r>
      <w:r w:rsidRPr="00D12E61">
        <w:rPr>
          <w:rFonts w:ascii="Times New Roman" w:hAnsi="Times New Roman" w:cs="Times New Roman"/>
          <w:spacing w:val="1"/>
          <w:sz w:val="28"/>
          <w:szCs w:val="28"/>
        </w:rPr>
        <w:t xml:space="preserve"> </w:t>
      </w:r>
      <w:r w:rsidRPr="00D12E61">
        <w:rPr>
          <w:rFonts w:ascii="Times New Roman" w:hAnsi="Times New Roman" w:cs="Times New Roman"/>
          <w:sz w:val="28"/>
          <w:szCs w:val="28"/>
        </w:rPr>
        <w:t>п. 1</w:t>
      </w:r>
      <w:r w:rsidRPr="00D12E61">
        <w:rPr>
          <w:rFonts w:ascii="Times New Roman" w:hAnsi="Times New Roman" w:cs="Times New Roman"/>
          <w:spacing w:val="1"/>
          <w:sz w:val="28"/>
          <w:szCs w:val="28"/>
        </w:rPr>
        <w:t xml:space="preserve"> </w:t>
      </w:r>
      <w:r w:rsidRPr="00D12E61">
        <w:rPr>
          <w:rFonts w:ascii="Times New Roman" w:hAnsi="Times New Roman" w:cs="Times New Roman"/>
          <w:sz w:val="28"/>
          <w:szCs w:val="28"/>
        </w:rPr>
        <w:t>ч.</w:t>
      </w:r>
      <w:r w:rsidRPr="00D12E61">
        <w:rPr>
          <w:rFonts w:ascii="Times New Roman" w:hAnsi="Times New Roman" w:cs="Times New Roman"/>
          <w:spacing w:val="1"/>
          <w:sz w:val="28"/>
          <w:szCs w:val="28"/>
        </w:rPr>
        <w:t xml:space="preserve"> </w:t>
      </w:r>
      <w:r w:rsidRPr="00D12E61">
        <w:rPr>
          <w:rFonts w:ascii="Times New Roman" w:hAnsi="Times New Roman" w:cs="Times New Roman"/>
          <w:sz w:val="28"/>
          <w:szCs w:val="28"/>
        </w:rPr>
        <w:t>1 ст.</w:t>
      </w:r>
      <w:r w:rsidRPr="00D12E61">
        <w:rPr>
          <w:rFonts w:ascii="Times New Roman" w:hAnsi="Times New Roman" w:cs="Times New Roman"/>
          <w:spacing w:val="1"/>
          <w:sz w:val="28"/>
          <w:szCs w:val="28"/>
        </w:rPr>
        <w:t xml:space="preserve"> </w:t>
      </w:r>
      <w:r w:rsidRPr="00D12E61">
        <w:rPr>
          <w:rFonts w:ascii="Times New Roman" w:hAnsi="Times New Roman" w:cs="Times New Roman"/>
          <w:sz w:val="28"/>
          <w:szCs w:val="28"/>
        </w:rPr>
        <w:t xml:space="preserve">7 </w:t>
      </w:r>
      <w:r w:rsidRPr="00D12E61">
        <w:rPr>
          <w:rFonts w:ascii="Times New Roman" w:hAnsi="Times New Roman" w:cs="Times New Roman"/>
          <w:b/>
          <w:sz w:val="28"/>
          <w:szCs w:val="28"/>
        </w:rPr>
        <w:t>Закону</w:t>
      </w:r>
      <w:r w:rsidRPr="00D12E61">
        <w:rPr>
          <w:rFonts w:ascii="Times New Roman" w:hAnsi="Times New Roman" w:cs="Times New Roman"/>
          <w:b/>
          <w:spacing w:val="-6"/>
          <w:sz w:val="28"/>
          <w:szCs w:val="28"/>
        </w:rPr>
        <w:t xml:space="preserve"> </w:t>
      </w:r>
      <w:r w:rsidRPr="00D12E61">
        <w:rPr>
          <w:rFonts w:ascii="Times New Roman" w:hAnsi="Times New Roman" w:cs="Times New Roman"/>
          <w:b/>
          <w:sz w:val="28"/>
          <w:szCs w:val="28"/>
        </w:rPr>
        <w:t>від</w:t>
      </w:r>
      <w:r w:rsidRPr="00D12E61">
        <w:rPr>
          <w:rFonts w:ascii="Times New Roman" w:hAnsi="Times New Roman" w:cs="Times New Roman"/>
          <w:b/>
          <w:spacing w:val="-6"/>
          <w:sz w:val="28"/>
          <w:szCs w:val="28"/>
        </w:rPr>
        <w:t xml:space="preserve"> </w:t>
      </w:r>
      <w:r w:rsidRPr="00D12E61">
        <w:rPr>
          <w:rFonts w:ascii="Times New Roman" w:hAnsi="Times New Roman" w:cs="Times New Roman"/>
          <w:b/>
          <w:sz w:val="28"/>
          <w:szCs w:val="28"/>
        </w:rPr>
        <w:t>08.07.2010</w:t>
      </w:r>
      <w:r w:rsidRPr="00D12E61">
        <w:rPr>
          <w:rFonts w:ascii="Times New Roman" w:hAnsi="Times New Roman" w:cs="Times New Roman"/>
          <w:b/>
          <w:spacing w:val="-7"/>
          <w:sz w:val="28"/>
          <w:szCs w:val="28"/>
        </w:rPr>
        <w:t xml:space="preserve"> </w:t>
      </w:r>
      <w:r w:rsidRPr="00D12E61">
        <w:rPr>
          <w:rFonts w:ascii="Times New Roman" w:hAnsi="Times New Roman" w:cs="Times New Roman"/>
          <w:b/>
          <w:sz w:val="28"/>
          <w:szCs w:val="28"/>
        </w:rPr>
        <w:t>№</w:t>
      </w:r>
      <w:r w:rsidRPr="00D12E61">
        <w:rPr>
          <w:rFonts w:ascii="Times New Roman" w:hAnsi="Times New Roman" w:cs="Times New Roman"/>
          <w:b/>
          <w:spacing w:val="-6"/>
          <w:sz w:val="28"/>
          <w:szCs w:val="28"/>
        </w:rPr>
        <w:t xml:space="preserve"> </w:t>
      </w:r>
      <w:r w:rsidRPr="00D12E61">
        <w:rPr>
          <w:rFonts w:ascii="Times New Roman" w:hAnsi="Times New Roman" w:cs="Times New Roman"/>
          <w:b/>
          <w:sz w:val="28"/>
          <w:szCs w:val="28"/>
        </w:rPr>
        <w:t>2464-VI</w:t>
      </w:r>
      <w:r w:rsidRPr="00D12E61">
        <w:rPr>
          <w:rFonts w:ascii="Times New Roman" w:hAnsi="Times New Roman" w:cs="Times New Roman"/>
          <w:b/>
          <w:spacing w:val="-5"/>
          <w:sz w:val="28"/>
          <w:szCs w:val="28"/>
        </w:rPr>
        <w:t xml:space="preserve"> </w:t>
      </w:r>
      <w:r w:rsidRPr="00D12E61">
        <w:rPr>
          <w:rFonts w:ascii="Times New Roman" w:hAnsi="Times New Roman" w:cs="Times New Roman"/>
          <w:b/>
          <w:sz w:val="28"/>
          <w:szCs w:val="28"/>
        </w:rPr>
        <w:t xml:space="preserve">(https://pravo.uteka.ua/doc/Pro-zbir-ta-oblik-yedinogo-vnesku-na-zagalnoobovyazkove-derzhavne-socialne-straxuvannya-2) </w:t>
      </w:r>
      <w:r w:rsidRPr="00D12E61">
        <w:rPr>
          <w:rFonts w:ascii="Times New Roman" w:hAnsi="Times New Roman" w:cs="Times New Roman"/>
          <w:sz w:val="28"/>
          <w:szCs w:val="28"/>
        </w:rPr>
        <w:t>«Про збір та облік єдиного внеску</w:t>
      </w:r>
      <w:r w:rsidRPr="00D12E61">
        <w:rPr>
          <w:rFonts w:ascii="Times New Roman" w:hAnsi="Times New Roman" w:cs="Times New Roman"/>
          <w:spacing w:val="1"/>
          <w:sz w:val="28"/>
          <w:szCs w:val="28"/>
        </w:rPr>
        <w:t xml:space="preserve"> </w:t>
      </w:r>
      <w:r w:rsidRPr="00D12E61">
        <w:rPr>
          <w:rFonts w:ascii="Times New Roman" w:hAnsi="Times New Roman" w:cs="Times New Roman"/>
          <w:sz w:val="28"/>
          <w:szCs w:val="28"/>
        </w:rPr>
        <w:t>на</w:t>
      </w:r>
      <w:r w:rsidRPr="00D12E61">
        <w:rPr>
          <w:rFonts w:ascii="Times New Roman" w:hAnsi="Times New Roman" w:cs="Times New Roman"/>
          <w:spacing w:val="2"/>
          <w:sz w:val="28"/>
          <w:szCs w:val="28"/>
        </w:rPr>
        <w:t xml:space="preserve"> </w:t>
      </w:r>
      <w:r w:rsidRPr="00D12E61">
        <w:rPr>
          <w:rFonts w:ascii="Times New Roman" w:hAnsi="Times New Roman" w:cs="Times New Roman"/>
          <w:sz w:val="28"/>
          <w:szCs w:val="28"/>
        </w:rPr>
        <w:t>загальнообов’язкове</w:t>
      </w:r>
      <w:r w:rsidRPr="00D12E61">
        <w:rPr>
          <w:rFonts w:ascii="Times New Roman" w:hAnsi="Times New Roman" w:cs="Times New Roman"/>
          <w:spacing w:val="2"/>
          <w:sz w:val="28"/>
          <w:szCs w:val="28"/>
        </w:rPr>
        <w:t xml:space="preserve"> </w:t>
      </w:r>
      <w:r w:rsidRPr="00D12E61">
        <w:rPr>
          <w:rFonts w:ascii="Times New Roman" w:hAnsi="Times New Roman" w:cs="Times New Roman"/>
          <w:sz w:val="28"/>
          <w:szCs w:val="28"/>
        </w:rPr>
        <w:t>державне</w:t>
      </w:r>
      <w:r w:rsidRPr="00D12E61">
        <w:rPr>
          <w:rFonts w:ascii="Times New Roman" w:hAnsi="Times New Roman" w:cs="Times New Roman"/>
          <w:spacing w:val="2"/>
          <w:sz w:val="28"/>
          <w:szCs w:val="28"/>
        </w:rPr>
        <w:t xml:space="preserve"> </w:t>
      </w:r>
      <w:r w:rsidRPr="00D12E61">
        <w:rPr>
          <w:rFonts w:ascii="Times New Roman" w:hAnsi="Times New Roman" w:cs="Times New Roman"/>
          <w:sz w:val="28"/>
          <w:szCs w:val="28"/>
        </w:rPr>
        <w:t>соціальне</w:t>
      </w:r>
      <w:r w:rsidRPr="00D12E61">
        <w:rPr>
          <w:rFonts w:ascii="Times New Roman" w:hAnsi="Times New Roman" w:cs="Times New Roman"/>
          <w:spacing w:val="3"/>
          <w:sz w:val="28"/>
          <w:szCs w:val="28"/>
        </w:rPr>
        <w:t xml:space="preserve"> </w:t>
      </w:r>
      <w:r w:rsidRPr="00D12E61">
        <w:rPr>
          <w:rFonts w:ascii="Times New Roman" w:hAnsi="Times New Roman" w:cs="Times New Roman"/>
          <w:sz w:val="28"/>
          <w:szCs w:val="28"/>
        </w:rPr>
        <w:t>страхування»).</w:t>
      </w:r>
    </w:p>
    <w:p w:rsidR="00041D83" w:rsidRPr="00D12E61" w:rsidRDefault="00041D83" w:rsidP="00041D83">
      <w:pPr>
        <w:spacing w:after="0" w:line="240" w:lineRule="auto"/>
        <w:ind w:firstLine="567"/>
        <w:jc w:val="both"/>
        <w:rPr>
          <w:rFonts w:ascii="Times New Roman" w:hAnsi="Times New Roman" w:cs="Times New Roman"/>
          <w:sz w:val="28"/>
          <w:szCs w:val="28"/>
          <w:lang w:val="uk-UA"/>
        </w:rPr>
      </w:pPr>
      <w:r w:rsidRPr="00D12E61">
        <w:rPr>
          <w:rFonts w:ascii="Times New Roman" w:hAnsi="Times New Roman" w:cs="Times New Roman"/>
          <w:sz w:val="28"/>
          <w:szCs w:val="28"/>
          <w:lang w:val="uk-UA"/>
        </w:rPr>
        <w:t>Суми грошових компенсацій у разі невикористання щорічних (основної та додаткових) відпусток належать до фонду</w:t>
      </w:r>
      <w:r w:rsidRPr="00D12E61">
        <w:rPr>
          <w:rFonts w:ascii="Times New Roman" w:hAnsi="Times New Roman" w:cs="Times New Roman"/>
          <w:spacing w:val="1"/>
          <w:sz w:val="28"/>
          <w:szCs w:val="28"/>
          <w:lang w:val="uk-UA"/>
        </w:rPr>
        <w:t xml:space="preserve"> </w:t>
      </w:r>
      <w:r w:rsidRPr="00D12E61">
        <w:rPr>
          <w:rFonts w:ascii="Times New Roman" w:hAnsi="Times New Roman" w:cs="Times New Roman"/>
          <w:sz w:val="28"/>
          <w:szCs w:val="28"/>
          <w:lang w:val="uk-UA"/>
        </w:rPr>
        <w:t>додаткової</w:t>
      </w:r>
      <w:r w:rsidRPr="00D12E61">
        <w:rPr>
          <w:rFonts w:ascii="Times New Roman" w:hAnsi="Times New Roman" w:cs="Times New Roman"/>
          <w:spacing w:val="-2"/>
          <w:sz w:val="28"/>
          <w:szCs w:val="28"/>
          <w:lang w:val="uk-UA"/>
        </w:rPr>
        <w:t xml:space="preserve"> </w:t>
      </w:r>
      <w:r w:rsidRPr="00D12E61">
        <w:rPr>
          <w:rFonts w:ascii="Times New Roman" w:hAnsi="Times New Roman" w:cs="Times New Roman"/>
          <w:sz w:val="28"/>
          <w:szCs w:val="28"/>
          <w:lang w:val="uk-UA"/>
        </w:rPr>
        <w:t>заробітної</w:t>
      </w:r>
      <w:r w:rsidRPr="00D12E61">
        <w:rPr>
          <w:rFonts w:ascii="Times New Roman" w:hAnsi="Times New Roman" w:cs="Times New Roman"/>
          <w:spacing w:val="-1"/>
          <w:sz w:val="28"/>
          <w:szCs w:val="28"/>
          <w:lang w:val="uk-UA"/>
        </w:rPr>
        <w:t xml:space="preserve"> </w:t>
      </w:r>
      <w:r w:rsidRPr="00D12E61">
        <w:rPr>
          <w:rFonts w:ascii="Times New Roman" w:hAnsi="Times New Roman" w:cs="Times New Roman"/>
          <w:sz w:val="28"/>
          <w:szCs w:val="28"/>
          <w:lang w:val="uk-UA"/>
        </w:rPr>
        <w:t>плати</w:t>
      </w:r>
      <w:r w:rsidRPr="00D12E61">
        <w:rPr>
          <w:rFonts w:ascii="Times New Roman" w:hAnsi="Times New Roman" w:cs="Times New Roman"/>
          <w:spacing w:val="-2"/>
          <w:sz w:val="28"/>
          <w:szCs w:val="28"/>
          <w:lang w:val="uk-UA"/>
        </w:rPr>
        <w:t xml:space="preserve"> </w:t>
      </w:r>
      <w:r w:rsidRPr="00D12E61">
        <w:rPr>
          <w:rFonts w:ascii="Times New Roman" w:hAnsi="Times New Roman" w:cs="Times New Roman"/>
          <w:sz w:val="28"/>
          <w:szCs w:val="28"/>
          <w:lang w:val="uk-UA"/>
        </w:rPr>
        <w:t>(пп.</w:t>
      </w:r>
      <w:r w:rsidRPr="00D12E61">
        <w:rPr>
          <w:rFonts w:ascii="Times New Roman" w:hAnsi="Times New Roman" w:cs="Times New Roman"/>
          <w:spacing w:val="-1"/>
          <w:sz w:val="28"/>
          <w:szCs w:val="28"/>
          <w:lang w:val="uk-UA"/>
        </w:rPr>
        <w:t xml:space="preserve"> </w:t>
      </w:r>
      <w:r w:rsidRPr="00D12E61">
        <w:rPr>
          <w:rFonts w:ascii="Times New Roman" w:hAnsi="Times New Roman" w:cs="Times New Roman"/>
          <w:sz w:val="28"/>
          <w:szCs w:val="28"/>
          <w:lang w:val="uk-UA"/>
        </w:rPr>
        <w:t>2.2.8</w:t>
      </w:r>
      <w:r w:rsidRPr="00D12E61">
        <w:rPr>
          <w:rFonts w:ascii="Times New Roman" w:hAnsi="Times New Roman" w:cs="Times New Roman"/>
          <w:spacing w:val="-2"/>
          <w:sz w:val="28"/>
          <w:szCs w:val="28"/>
          <w:lang w:val="uk-UA"/>
        </w:rPr>
        <w:t xml:space="preserve"> </w:t>
      </w:r>
      <w:r w:rsidRPr="00D12E61">
        <w:rPr>
          <w:rFonts w:ascii="Times New Roman" w:hAnsi="Times New Roman" w:cs="Times New Roman"/>
          <w:sz w:val="28"/>
          <w:szCs w:val="28"/>
          <w:lang w:val="uk-UA"/>
        </w:rPr>
        <w:t>Інструкції</w:t>
      </w:r>
      <w:r w:rsidRPr="00D12E61">
        <w:rPr>
          <w:rFonts w:ascii="Times New Roman" w:hAnsi="Times New Roman" w:cs="Times New Roman"/>
          <w:spacing w:val="-1"/>
          <w:sz w:val="28"/>
          <w:szCs w:val="28"/>
          <w:lang w:val="uk-UA"/>
        </w:rPr>
        <w:t xml:space="preserve"> </w:t>
      </w:r>
      <w:r w:rsidRPr="00D12E61">
        <w:rPr>
          <w:rFonts w:ascii="Times New Roman" w:hAnsi="Times New Roman" w:cs="Times New Roman"/>
          <w:sz w:val="28"/>
          <w:szCs w:val="28"/>
          <w:lang w:val="uk-UA"/>
        </w:rPr>
        <w:t>зі</w:t>
      </w:r>
      <w:r w:rsidRPr="00D12E61">
        <w:rPr>
          <w:rFonts w:ascii="Times New Roman" w:hAnsi="Times New Roman" w:cs="Times New Roman"/>
          <w:spacing w:val="-2"/>
          <w:sz w:val="28"/>
          <w:szCs w:val="28"/>
          <w:lang w:val="uk-UA"/>
        </w:rPr>
        <w:t xml:space="preserve"> </w:t>
      </w:r>
      <w:r w:rsidRPr="00D12E61">
        <w:rPr>
          <w:rFonts w:ascii="Times New Roman" w:hAnsi="Times New Roman" w:cs="Times New Roman"/>
          <w:sz w:val="28"/>
          <w:szCs w:val="28"/>
          <w:lang w:val="uk-UA"/>
        </w:rPr>
        <w:t>статистики</w:t>
      </w:r>
      <w:r w:rsidRPr="00D12E61">
        <w:rPr>
          <w:rFonts w:ascii="Times New Roman" w:hAnsi="Times New Roman" w:cs="Times New Roman"/>
          <w:spacing w:val="-1"/>
          <w:sz w:val="28"/>
          <w:szCs w:val="28"/>
          <w:lang w:val="uk-UA"/>
        </w:rPr>
        <w:t xml:space="preserve"> </w:t>
      </w:r>
      <w:r w:rsidRPr="00D12E61">
        <w:rPr>
          <w:rFonts w:ascii="Times New Roman" w:hAnsi="Times New Roman" w:cs="Times New Roman"/>
          <w:sz w:val="28"/>
          <w:szCs w:val="28"/>
          <w:lang w:val="uk-UA"/>
        </w:rPr>
        <w:t>заробітної</w:t>
      </w:r>
      <w:r w:rsidRPr="00D12E61">
        <w:rPr>
          <w:rFonts w:ascii="Times New Roman" w:hAnsi="Times New Roman" w:cs="Times New Roman"/>
          <w:spacing w:val="-2"/>
          <w:sz w:val="28"/>
          <w:szCs w:val="28"/>
          <w:lang w:val="uk-UA"/>
        </w:rPr>
        <w:t xml:space="preserve"> </w:t>
      </w:r>
      <w:r w:rsidRPr="00D12E61">
        <w:rPr>
          <w:rFonts w:ascii="Times New Roman" w:hAnsi="Times New Roman" w:cs="Times New Roman"/>
          <w:sz w:val="28"/>
          <w:szCs w:val="28"/>
          <w:lang w:val="uk-UA"/>
        </w:rPr>
        <w:t>плати,</w:t>
      </w:r>
      <w:r w:rsidRPr="00D12E61">
        <w:rPr>
          <w:rFonts w:ascii="Times New Roman" w:hAnsi="Times New Roman" w:cs="Times New Roman"/>
          <w:spacing w:val="-1"/>
          <w:sz w:val="28"/>
          <w:szCs w:val="28"/>
          <w:lang w:val="uk-UA"/>
        </w:rPr>
        <w:t xml:space="preserve"> </w:t>
      </w:r>
      <w:r w:rsidRPr="00D12E61">
        <w:rPr>
          <w:rFonts w:ascii="Times New Roman" w:hAnsi="Times New Roman" w:cs="Times New Roman"/>
          <w:sz w:val="28"/>
          <w:szCs w:val="28"/>
          <w:lang w:val="uk-UA"/>
        </w:rPr>
        <w:t>затвердженої</w:t>
      </w:r>
      <w:r w:rsidRPr="00D12E61">
        <w:rPr>
          <w:rFonts w:ascii="Times New Roman" w:hAnsi="Times New Roman" w:cs="Times New Roman"/>
          <w:spacing w:val="-2"/>
          <w:sz w:val="28"/>
          <w:szCs w:val="28"/>
          <w:lang w:val="uk-UA"/>
        </w:rPr>
        <w:t xml:space="preserve"> </w:t>
      </w:r>
      <w:r w:rsidRPr="00D12E61">
        <w:rPr>
          <w:rFonts w:ascii="Times New Roman" w:hAnsi="Times New Roman" w:cs="Times New Roman"/>
          <w:b/>
          <w:sz w:val="28"/>
          <w:szCs w:val="28"/>
          <w:lang w:val="uk-UA"/>
        </w:rPr>
        <w:t>наказом</w:t>
      </w:r>
      <w:r w:rsidRPr="00D12E61">
        <w:rPr>
          <w:rFonts w:ascii="Times New Roman" w:hAnsi="Times New Roman" w:cs="Times New Roman"/>
          <w:b/>
          <w:spacing w:val="-8"/>
          <w:sz w:val="28"/>
          <w:szCs w:val="28"/>
          <w:lang w:val="uk-UA"/>
        </w:rPr>
        <w:t xml:space="preserve"> </w:t>
      </w:r>
      <w:r w:rsidRPr="00D12E61">
        <w:rPr>
          <w:rFonts w:ascii="Times New Roman" w:hAnsi="Times New Roman" w:cs="Times New Roman"/>
          <w:b/>
          <w:sz w:val="28"/>
          <w:szCs w:val="28"/>
          <w:lang w:val="uk-UA"/>
        </w:rPr>
        <w:t>Держстату</w:t>
      </w:r>
      <w:r w:rsidRPr="00D12E61">
        <w:rPr>
          <w:rFonts w:ascii="Times New Roman" w:hAnsi="Times New Roman" w:cs="Times New Roman"/>
          <w:b/>
          <w:spacing w:val="-9"/>
          <w:sz w:val="28"/>
          <w:szCs w:val="28"/>
          <w:lang w:val="uk-UA"/>
        </w:rPr>
        <w:t xml:space="preserve"> </w:t>
      </w:r>
      <w:r w:rsidRPr="00D12E61">
        <w:rPr>
          <w:rFonts w:ascii="Times New Roman" w:hAnsi="Times New Roman" w:cs="Times New Roman"/>
          <w:b/>
          <w:sz w:val="28"/>
          <w:szCs w:val="28"/>
          <w:lang w:val="uk-UA"/>
        </w:rPr>
        <w:t>від</w:t>
      </w:r>
      <w:r w:rsidRPr="00D12E61">
        <w:rPr>
          <w:rFonts w:ascii="Times New Roman" w:hAnsi="Times New Roman" w:cs="Times New Roman"/>
          <w:b/>
          <w:spacing w:val="-54"/>
          <w:sz w:val="28"/>
          <w:szCs w:val="28"/>
          <w:lang w:val="uk-UA"/>
        </w:rPr>
        <w:t xml:space="preserve"> </w:t>
      </w:r>
      <w:r w:rsidRPr="00D12E61">
        <w:rPr>
          <w:rFonts w:ascii="Times New Roman" w:hAnsi="Times New Roman" w:cs="Times New Roman"/>
          <w:b/>
          <w:sz w:val="28"/>
          <w:szCs w:val="28"/>
          <w:lang w:val="uk-UA"/>
        </w:rPr>
        <w:t>13.01.2004</w:t>
      </w:r>
      <w:r w:rsidRPr="00D12E61">
        <w:rPr>
          <w:rFonts w:ascii="Times New Roman" w:hAnsi="Times New Roman" w:cs="Times New Roman"/>
          <w:b/>
          <w:spacing w:val="-11"/>
          <w:sz w:val="28"/>
          <w:szCs w:val="28"/>
          <w:lang w:val="uk-UA"/>
        </w:rPr>
        <w:t xml:space="preserve"> </w:t>
      </w:r>
      <w:r w:rsidRPr="00D12E61">
        <w:rPr>
          <w:rFonts w:ascii="Times New Roman" w:hAnsi="Times New Roman" w:cs="Times New Roman"/>
          <w:b/>
          <w:sz w:val="28"/>
          <w:szCs w:val="28"/>
          <w:lang w:val="uk-UA"/>
        </w:rPr>
        <w:t>№</w:t>
      </w:r>
      <w:r w:rsidRPr="00D12E61">
        <w:rPr>
          <w:rFonts w:ascii="Times New Roman" w:hAnsi="Times New Roman" w:cs="Times New Roman"/>
          <w:b/>
          <w:spacing w:val="-10"/>
          <w:sz w:val="28"/>
          <w:szCs w:val="28"/>
          <w:lang w:val="uk-UA"/>
        </w:rPr>
        <w:t xml:space="preserve"> </w:t>
      </w:r>
      <w:r w:rsidRPr="00D12E61">
        <w:rPr>
          <w:rFonts w:ascii="Times New Roman" w:hAnsi="Times New Roman" w:cs="Times New Roman"/>
          <w:b/>
          <w:sz w:val="28"/>
          <w:szCs w:val="28"/>
          <w:lang w:val="uk-UA"/>
        </w:rPr>
        <w:t>5</w:t>
      </w:r>
      <w:r w:rsidRPr="00D12E61">
        <w:rPr>
          <w:rFonts w:ascii="Times New Roman" w:hAnsi="Times New Roman" w:cs="Times New Roman"/>
          <w:b/>
          <w:spacing w:val="-10"/>
          <w:sz w:val="28"/>
          <w:szCs w:val="28"/>
          <w:lang w:val="uk-UA"/>
        </w:rPr>
        <w:t xml:space="preserve"> </w:t>
      </w:r>
      <w:r w:rsidRPr="00D12E61">
        <w:rPr>
          <w:rFonts w:ascii="Times New Roman" w:hAnsi="Times New Roman" w:cs="Times New Roman"/>
          <w:b/>
          <w:sz w:val="28"/>
          <w:szCs w:val="28"/>
          <w:lang w:val="uk-UA"/>
        </w:rPr>
        <w:t>(</w:t>
      </w:r>
      <w:r w:rsidRPr="00D12E61">
        <w:rPr>
          <w:rFonts w:ascii="Times New Roman" w:hAnsi="Times New Roman" w:cs="Times New Roman"/>
          <w:b/>
          <w:sz w:val="28"/>
          <w:szCs w:val="28"/>
        </w:rPr>
        <w:t>https</w:t>
      </w:r>
      <w:r w:rsidRPr="00D12E61">
        <w:rPr>
          <w:rFonts w:ascii="Times New Roman" w:hAnsi="Times New Roman" w:cs="Times New Roman"/>
          <w:b/>
          <w:sz w:val="28"/>
          <w:szCs w:val="28"/>
          <w:lang w:val="uk-UA"/>
        </w:rPr>
        <w:t>://</w:t>
      </w:r>
      <w:r w:rsidRPr="00D12E61">
        <w:rPr>
          <w:rFonts w:ascii="Times New Roman" w:hAnsi="Times New Roman" w:cs="Times New Roman"/>
          <w:b/>
          <w:sz w:val="28"/>
          <w:szCs w:val="28"/>
        </w:rPr>
        <w:t>pravo</w:t>
      </w:r>
      <w:r w:rsidRPr="00D12E61">
        <w:rPr>
          <w:rFonts w:ascii="Times New Roman" w:hAnsi="Times New Roman" w:cs="Times New Roman"/>
          <w:b/>
          <w:sz w:val="28"/>
          <w:szCs w:val="28"/>
          <w:lang w:val="uk-UA"/>
        </w:rPr>
        <w:t>.</w:t>
      </w:r>
      <w:r w:rsidRPr="00D12E61">
        <w:rPr>
          <w:rFonts w:ascii="Times New Roman" w:hAnsi="Times New Roman" w:cs="Times New Roman"/>
          <w:b/>
          <w:sz w:val="28"/>
          <w:szCs w:val="28"/>
        </w:rPr>
        <w:t>uteka</w:t>
      </w:r>
      <w:r w:rsidRPr="00D12E61">
        <w:rPr>
          <w:rFonts w:ascii="Times New Roman" w:hAnsi="Times New Roman" w:cs="Times New Roman"/>
          <w:b/>
          <w:sz w:val="28"/>
          <w:szCs w:val="28"/>
          <w:lang w:val="uk-UA"/>
        </w:rPr>
        <w:t>.</w:t>
      </w:r>
      <w:r w:rsidRPr="00D12E61">
        <w:rPr>
          <w:rFonts w:ascii="Times New Roman" w:hAnsi="Times New Roman" w:cs="Times New Roman"/>
          <w:b/>
          <w:sz w:val="28"/>
          <w:szCs w:val="28"/>
        </w:rPr>
        <w:t>ua</w:t>
      </w:r>
      <w:r w:rsidRPr="00D12E61">
        <w:rPr>
          <w:rFonts w:ascii="Times New Roman" w:hAnsi="Times New Roman" w:cs="Times New Roman"/>
          <w:b/>
          <w:sz w:val="28"/>
          <w:szCs w:val="28"/>
          <w:lang w:val="uk-UA"/>
        </w:rPr>
        <w:t>/</w:t>
      </w:r>
      <w:r w:rsidRPr="00D12E61">
        <w:rPr>
          <w:rFonts w:ascii="Times New Roman" w:hAnsi="Times New Roman" w:cs="Times New Roman"/>
          <w:b/>
          <w:sz w:val="28"/>
          <w:szCs w:val="28"/>
        </w:rPr>
        <w:t>doc</w:t>
      </w:r>
      <w:r w:rsidRPr="00D12E61">
        <w:rPr>
          <w:rFonts w:ascii="Times New Roman" w:hAnsi="Times New Roman" w:cs="Times New Roman"/>
          <w:b/>
          <w:sz w:val="28"/>
          <w:szCs w:val="28"/>
          <w:lang w:val="uk-UA"/>
        </w:rPr>
        <w:t>/</w:t>
      </w:r>
      <w:r w:rsidRPr="00D12E61">
        <w:rPr>
          <w:rFonts w:ascii="Times New Roman" w:hAnsi="Times New Roman" w:cs="Times New Roman"/>
          <w:b/>
          <w:sz w:val="28"/>
          <w:szCs w:val="28"/>
        </w:rPr>
        <w:t>Pro</w:t>
      </w:r>
      <w:r w:rsidRPr="00D12E61">
        <w:rPr>
          <w:rFonts w:ascii="Times New Roman" w:hAnsi="Times New Roman" w:cs="Times New Roman"/>
          <w:b/>
          <w:sz w:val="28"/>
          <w:szCs w:val="28"/>
          <w:lang w:val="uk-UA"/>
        </w:rPr>
        <w:t>-</w:t>
      </w:r>
      <w:r w:rsidRPr="00D12E61">
        <w:rPr>
          <w:rFonts w:ascii="Times New Roman" w:hAnsi="Times New Roman" w:cs="Times New Roman"/>
          <w:b/>
          <w:sz w:val="28"/>
          <w:szCs w:val="28"/>
        </w:rPr>
        <w:t>zatverdzhennya</w:t>
      </w:r>
      <w:r w:rsidRPr="00D12E61">
        <w:rPr>
          <w:rFonts w:ascii="Times New Roman" w:hAnsi="Times New Roman" w:cs="Times New Roman"/>
          <w:b/>
          <w:sz w:val="28"/>
          <w:szCs w:val="28"/>
          <w:lang w:val="uk-UA"/>
        </w:rPr>
        <w:t>-</w:t>
      </w:r>
      <w:r w:rsidRPr="00D12E61">
        <w:rPr>
          <w:rFonts w:ascii="Times New Roman" w:hAnsi="Times New Roman" w:cs="Times New Roman"/>
          <w:b/>
          <w:sz w:val="28"/>
          <w:szCs w:val="28"/>
        </w:rPr>
        <w:t>Instrukcii</w:t>
      </w:r>
      <w:r w:rsidRPr="00D12E61">
        <w:rPr>
          <w:rFonts w:ascii="Times New Roman" w:hAnsi="Times New Roman" w:cs="Times New Roman"/>
          <w:b/>
          <w:sz w:val="28"/>
          <w:szCs w:val="28"/>
          <w:lang w:val="uk-UA"/>
        </w:rPr>
        <w:t>-</w:t>
      </w:r>
      <w:r w:rsidRPr="00D12E61">
        <w:rPr>
          <w:rFonts w:ascii="Times New Roman" w:hAnsi="Times New Roman" w:cs="Times New Roman"/>
          <w:b/>
          <w:sz w:val="28"/>
          <w:szCs w:val="28"/>
        </w:rPr>
        <w:t>zi</w:t>
      </w:r>
      <w:r w:rsidRPr="00D12E61">
        <w:rPr>
          <w:rFonts w:ascii="Times New Roman" w:hAnsi="Times New Roman" w:cs="Times New Roman"/>
          <w:b/>
          <w:sz w:val="28"/>
          <w:szCs w:val="28"/>
          <w:lang w:val="uk-UA"/>
        </w:rPr>
        <w:t>-</w:t>
      </w:r>
      <w:r w:rsidRPr="00D12E61">
        <w:rPr>
          <w:rFonts w:ascii="Times New Roman" w:hAnsi="Times New Roman" w:cs="Times New Roman"/>
          <w:b/>
          <w:sz w:val="28"/>
          <w:szCs w:val="28"/>
        </w:rPr>
        <w:t>statistiki</w:t>
      </w:r>
      <w:r w:rsidRPr="00D12E61">
        <w:rPr>
          <w:rFonts w:ascii="Times New Roman" w:hAnsi="Times New Roman" w:cs="Times New Roman"/>
          <w:b/>
          <w:sz w:val="28"/>
          <w:szCs w:val="28"/>
          <w:lang w:val="uk-UA"/>
        </w:rPr>
        <w:t>-</w:t>
      </w:r>
      <w:r w:rsidRPr="00D12E61">
        <w:rPr>
          <w:rFonts w:ascii="Times New Roman" w:hAnsi="Times New Roman" w:cs="Times New Roman"/>
          <w:b/>
          <w:sz w:val="28"/>
          <w:szCs w:val="28"/>
        </w:rPr>
        <w:t>zarobitnoi</w:t>
      </w:r>
      <w:r w:rsidRPr="00D12E61">
        <w:rPr>
          <w:rFonts w:ascii="Times New Roman" w:hAnsi="Times New Roman" w:cs="Times New Roman"/>
          <w:b/>
          <w:sz w:val="28"/>
          <w:szCs w:val="28"/>
          <w:lang w:val="uk-UA"/>
        </w:rPr>
        <w:t>-</w:t>
      </w:r>
      <w:r w:rsidRPr="00D12E61">
        <w:rPr>
          <w:rFonts w:ascii="Times New Roman" w:hAnsi="Times New Roman" w:cs="Times New Roman"/>
          <w:b/>
          <w:sz w:val="28"/>
          <w:szCs w:val="28"/>
        </w:rPr>
        <w:t>plati</w:t>
      </w:r>
      <w:r w:rsidRPr="00D12E61">
        <w:rPr>
          <w:rFonts w:ascii="Times New Roman" w:hAnsi="Times New Roman" w:cs="Times New Roman"/>
          <w:b/>
          <w:sz w:val="28"/>
          <w:szCs w:val="28"/>
          <w:lang w:val="uk-UA"/>
        </w:rPr>
        <w:t>-2)</w:t>
      </w:r>
      <w:r w:rsidRPr="00D12E61">
        <w:rPr>
          <w:rFonts w:ascii="Times New Roman" w:hAnsi="Times New Roman" w:cs="Times New Roman"/>
          <w:sz w:val="28"/>
          <w:szCs w:val="28"/>
          <w:lang w:val="uk-UA"/>
        </w:rPr>
        <w:t>).</w:t>
      </w:r>
    </w:p>
    <w:p w:rsidR="00041D83" w:rsidRPr="00D12E61" w:rsidRDefault="00041D83" w:rsidP="00041D83">
      <w:pPr>
        <w:pStyle w:val="a4"/>
        <w:ind w:firstLine="567"/>
        <w:jc w:val="both"/>
        <w:rPr>
          <w:rFonts w:ascii="Times New Roman" w:hAnsi="Times New Roman" w:cs="Times New Roman"/>
          <w:sz w:val="28"/>
          <w:szCs w:val="28"/>
        </w:rPr>
      </w:pPr>
      <w:r w:rsidRPr="00D12E61">
        <w:rPr>
          <w:rFonts w:ascii="Times New Roman" w:hAnsi="Times New Roman" w:cs="Times New Roman"/>
          <w:sz w:val="28"/>
          <w:szCs w:val="28"/>
        </w:rPr>
        <w:t>Отже,</w:t>
      </w:r>
      <w:r w:rsidRPr="00D12E61">
        <w:rPr>
          <w:rFonts w:ascii="Times New Roman" w:hAnsi="Times New Roman" w:cs="Times New Roman"/>
          <w:spacing w:val="-7"/>
          <w:sz w:val="28"/>
          <w:szCs w:val="28"/>
        </w:rPr>
        <w:t xml:space="preserve"> </w:t>
      </w:r>
      <w:r w:rsidRPr="00D12E61">
        <w:rPr>
          <w:rFonts w:ascii="Times New Roman" w:hAnsi="Times New Roman" w:cs="Times New Roman"/>
          <w:sz w:val="28"/>
          <w:szCs w:val="28"/>
        </w:rPr>
        <w:t>суми</w:t>
      </w:r>
      <w:r w:rsidRPr="00D12E61">
        <w:rPr>
          <w:rFonts w:ascii="Times New Roman" w:hAnsi="Times New Roman" w:cs="Times New Roman"/>
          <w:spacing w:val="-6"/>
          <w:sz w:val="28"/>
          <w:szCs w:val="28"/>
        </w:rPr>
        <w:t xml:space="preserve"> </w:t>
      </w:r>
      <w:r w:rsidRPr="00D12E61">
        <w:rPr>
          <w:rFonts w:ascii="Times New Roman" w:hAnsi="Times New Roman" w:cs="Times New Roman"/>
          <w:sz w:val="28"/>
          <w:szCs w:val="28"/>
        </w:rPr>
        <w:t>грошових</w:t>
      </w:r>
      <w:r w:rsidRPr="00D12E61">
        <w:rPr>
          <w:rFonts w:ascii="Times New Roman" w:hAnsi="Times New Roman" w:cs="Times New Roman"/>
          <w:spacing w:val="-6"/>
          <w:sz w:val="28"/>
          <w:szCs w:val="28"/>
        </w:rPr>
        <w:t xml:space="preserve"> </w:t>
      </w:r>
      <w:r w:rsidRPr="00D12E61">
        <w:rPr>
          <w:rFonts w:ascii="Times New Roman" w:hAnsi="Times New Roman" w:cs="Times New Roman"/>
          <w:sz w:val="28"/>
          <w:szCs w:val="28"/>
        </w:rPr>
        <w:t>компенсацій</w:t>
      </w:r>
      <w:r w:rsidRPr="00D12E61">
        <w:rPr>
          <w:rFonts w:ascii="Times New Roman" w:hAnsi="Times New Roman" w:cs="Times New Roman"/>
          <w:spacing w:val="-6"/>
          <w:sz w:val="28"/>
          <w:szCs w:val="28"/>
        </w:rPr>
        <w:t xml:space="preserve"> </w:t>
      </w:r>
      <w:r w:rsidRPr="00D12E61">
        <w:rPr>
          <w:rFonts w:ascii="Times New Roman" w:hAnsi="Times New Roman" w:cs="Times New Roman"/>
          <w:sz w:val="28"/>
          <w:szCs w:val="28"/>
        </w:rPr>
        <w:t>за</w:t>
      </w:r>
      <w:r w:rsidRPr="00D12E61">
        <w:rPr>
          <w:rFonts w:ascii="Times New Roman" w:hAnsi="Times New Roman" w:cs="Times New Roman"/>
          <w:spacing w:val="-6"/>
          <w:sz w:val="28"/>
          <w:szCs w:val="28"/>
        </w:rPr>
        <w:t xml:space="preserve"> </w:t>
      </w:r>
      <w:r w:rsidRPr="00D12E61">
        <w:rPr>
          <w:rFonts w:ascii="Times New Roman" w:hAnsi="Times New Roman" w:cs="Times New Roman"/>
          <w:sz w:val="28"/>
          <w:szCs w:val="28"/>
        </w:rPr>
        <w:t>невикористані</w:t>
      </w:r>
      <w:r w:rsidRPr="00D12E61">
        <w:rPr>
          <w:rFonts w:ascii="Times New Roman" w:hAnsi="Times New Roman" w:cs="Times New Roman"/>
          <w:spacing w:val="-6"/>
          <w:sz w:val="28"/>
          <w:szCs w:val="28"/>
        </w:rPr>
        <w:t xml:space="preserve"> </w:t>
      </w:r>
      <w:r w:rsidRPr="00D12E61">
        <w:rPr>
          <w:rFonts w:ascii="Times New Roman" w:hAnsi="Times New Roman" w:cs="Times New Roman"/>
          <w:sz w:val="28"/>
          <w:szCs w:val="28"/>
        </w:rPr>
        <w:t>щорічні</w:t>
      </w:r>
      <w:r w:rsidRPr="00D12E61">
        <w:rPr>
          <w:rFonts w:ascii="Times New Roman" w:hAnsi="Times New Roman" w:cs="Times New Roman"/>
          <w:spacing w:val="-6"/>
          <w:sz w:val="28"/>
          <w:szCs w:val="28"/>
        </w:rPr>
        <w:t xml:space="preserve"> </w:t>
      </w:r>
      <w:r w:rsidRPr="00D12E61">
        <w:rPr>
          <w:rFonts w:ascii="Times New Roman" w:hAnsi="Times New Roman" w:cs="Times New Roman"/>
          <w:sz w:val="28"/>
          <w:szCs w:val="28"/>
        </w:rPr>
        <w:t>(основну</w:t>
      </w:r>
      <w:r w:rsidRPr="00D12E61">
        <w:rPr>
          <w:rFonts w:ascii="Times New Roman" w:hAnsi="Times New Roman" w:cs="Times New Roman"/>
          <w:spacing w:val="-6"/>
          <w:sz w:val="28"/>
          <w:szCs w:val="28"/>
        </w:rPr>
        <w:t xml:space="preserve"> </w:t>
      </w:r>
      <w:r w:rsidRPr="00D12E61">
        <w:rPr>
          <w:rFonts w:ascii="Times New Roman" w:hAnsi="Times New Roman" w:cs="Times New Roman"/>
          <w:sz w:val="28"/>
          <w:szCs w:val="28"/>
        </w:rPr>
        <w:t>та</w:t>
      </w:r>
      <w:r w:rsidRPr="00D12E61">
        <w:rPr>
          <w:rFonts w:ascii="Times New Roman" w:hAnsi="Times New Roman" w:cs="Times New Roman"/>
          <w:spacing w:val="-6"/>
          <w:sz w:val="28"/>
          <w:szCs w:val="28"/>
        </w:rPr>
        <w:t xml:space="preserve"> </w:t>
      </w:r>
      <w:r w:rsidRPr="00D12E61">
        <w:rPr>
          <w:rFonts w:ascii="Times New Roman" w:hAnsi="Times New Roman" w:cs="Times New Roman"/>
          <w:sz w:val="28"/>
          <w:szCs w:val="28"/>
        </w:rPr>
        <w:t>додаткову)</w:t>
      </w:r>
      <w:r w:rsidRPr="00D12E61">
        <w:rPr>
          <w:rFonts w:ascii="Times New Roman" w:hAnsi="Times New Roman" w:cs="Times New Roman"/>
          <w:spacing w:val="-6"/>
          <w:sz w:val="28"/>
          <w:szCs w:val="28"/>
        </w:rPr>
        <w:t xml:space="preserve"> </w:t>
      </w:r>
      <w:r w:rsidRPr="00D12E61">
        <w:rPr>
          <w:rFonts w:ascii="Times New Roman" w:hAnsi="Times New Roman" w:cs="Times New Roman"/>
          <w:sz w:val="28"/>
          <w:szCs w:val="28"/>
        </w:rPr>
        <w:t>відпустки,</w:t>
      </w:r>
      <w:r w:rsidRPr="00D12E61">
        <w:rPr>
          <w:rFonts w:ascii="Times New Roman" w:hAnsi="Times New Roman" w:cs="Times New Roman"/>
          <w:spacing w:val="-6"/>
          <w:sz w:val="28"/>
          <w:szCs w:val="28"/>
        </w:rPr>
        <w:t xml:space="preserve"> </w:t>
      </w:r>
      <w:r w:rsidRPr="00D12E61">
        <w:rPr>
          <w:rFonts w:ascii="Times New Roman" w:hAnsi="Times New Roman" w:cs="Times New Roman"/>
          <w:sz w:val="28"/>
          <w:szCs w:val="28"/>
        </w:rPr>
        <w:t>нараховані</w:t>
      </w:r>
      <w:r w:rsidRPr="00D12E61">
        <w:rPr>
          <w:rFonts w:ascii="Times New Roman" w:hAnsi="Times New Roman" w:cs="Times New Roman"/>
          <w:spacing w:val="-47"/>
          <w:sz w:val="28"/>
          <w:szCs w:val="28"/>
        </w:rPr>
        <w:t xml:space="preserve"> </w:t>
      </w:r>
      <w:r w:rsidRPr="00D12E61">
        <w:rPr>
          <w:rFonts w:ascii="Times New Roman" w:hAnsi="Times New Roman" w:cs="Times New Roman"/>
          <w:sz w:val="28"/>
          <w:szCs w:val="28"/>
        </w:rPr>
        <w:t>роботодавцем</w:t>
      </w:r>
      <w:r w:rsidRPr="00D12E61">
        <w:rPr>
          <w:rFonts w:ascii="Times New Roman" w:hAnsi="Times New Roman" w:cs="Times New Roman"/>
          <w:spacing w:val="1"/>
          <w:sz w:val="28"/>
          <w:szCs w:val="28"/>
        </w:rPr>
        <w:t xml:space="preserve"> </w:t>
      </w:r>
      <w:r w:rsidRPr="00D12E61">
        <w:rPr>
          <w:rFonts w:ascii="Times New Roman" w:hAnsi="Times New Roman" w:cs="Times New Roman"/>
          <w:sz w:val="28"/>
          <w:szCs w:val="28"/>
        </w:rPr>
        <w:t>працівникові</w:t>
      </w:r>
      <w:r w:rsidRPr="00D12E61">
        <w:rPr>
          <w:rFonts w:ascii="Times New Roman" w:hAnsi="Times New Roman" w:cs="Times New Roman"/>
          <w:spacing w:val="2"/>
          <w:sz w:val="28"/>
          <w:szCs w:val="28"/>
        </w:rPr>
        <w:t xml:space="preserve"> </w:t>
      </w:r>
      <w:r w:rsidRPr="00D12E61">
        <w:rPr>
          <w:rFonts w:ascii="Times New Roman" w:hAnsi="Times New Roman" w:cs="Times New Roman"/>
          <w:sz w:val="28"/>
          <w:szCs w:val="28"/>
        </w:rPr>
        <w:t>в</w:t>
      </w:r>
      <w:r w:rsidRPr="00D12E61">
        <w:rPr>
          <w:rFonts w:ascii="Times New Roman" w:hAnsi="Times New Roman" w:cs="Times New Roman"/>
          <w:spacing w:val="2"/>
          <w:sz w:val="28"/>
          <w:szCs w:val="28"/>
        </w:rPr>
        <w:t xml:space="preserve"> </w:t>
      </w:r>
      <w:r w:rsidRPr="00D12E61">
        <w:rPr>
          <w:rFonts w:ascii="Times New Roman" w:hAnsi="Times New Roman" w:cs="Times New Roman"/>
          <w:sz w:val="28"/>
          <w:szCs w:val="28"/>
        </w:rPr>
        <w:t>місяці</w:t>
      </w:r>
      <w:r w:rsidRPr="00D12E61">
        <w:rPr>
          <w:rFonts w:ascii="Times New Roman" w:hAnsi="Times New Roman" w:cs="Times New Roman"/>
          <w:spacing w:val="2"/>
          <w:sz w:val="28"/>
          <w:szCs w:val="28"/>
        </w:rPr>
        <w:t xml:space="preserve"> </w:t>
      </w:r>
      <w:r w:rsidRPr="00D12E61">
        <w:rPr>
          <w:rFonts w:ascii="Times New Roman" w:hAnsi="Times New Roman" w:cs="Times New Roman"/>
          <w:sz w:val="28"/>
          <w:szCs w:val="28"/>
        </w:rPr>
        <w:t>звільнення,</w:t>
      </w:r>
      <w:r w:rsidRPr="00D12E61">
        <w:rPr>
          <w:rFonts w:ascii="Times New Roman" w:hAnsi="Times New Roman" w:cs="Times New Roman"/>
          <w:spacing w:val="2"/>
          <w:sz w:val="28"/>
          <w:szCs w:val="28"/>
        </w:rPr>
        <w:t xml:space="preserve"> </w:t>
      </w:r>
      <w:r w:rsidRPr="00D12E61">
        <w:rPr>
          <w:rFonts w:ascii="Times New Roman" w:hAnsi="Times New Roman" w:cs="Times New Roman"/>
          <w:sz w:val="28"/>
          <w:szCs w:val="28"/>
        </w:rPr>
        <w:t>є</w:t>
      </w:r>
      <w:r w:rsidRPr="00D12E61">
        <w:rPr>
          <w:rFonts w:ascii="Times New Roman" w:hAnsi="Times New Roman" w:cs="Times New Roman"/>
          <w:spacing w:val="2"/>
          <w:sz w:val="28"/>
          <w:szCs w:val="28"/>
        </w:rPr>
        <w:t xml:space="preserve"> </w:t>
      </w:r>
      <w:r w:rsidRPr="00D12E61">
        <w:rPr>
          <w:rFonts w:ascii="Times New Roman" w:hAnsi="Times New Roman" w:cs="Times New Roman"/>
          <w:sz w:val="28"/>
          <w:szCs w:val="28"/>
        </w:rPr>
        <w:t>базою</w:t>
      </w:r>
      <w:r w:rsidRPr="00D12E61">
        <w:rPr>
          <w:rFonts w:ascii="Times New Roman" w:hAnsi="Times New Roman" w:cs="Times New Roman"/>
          <w:spacing w:val="2"/>
          <w:sz w:val="28"/>
          <w:szCs w:val="28"/>
        </w:rPr>
        <w:t xml:space="preserve"> </w:t>
      </w:r>
      <w:r w:rsidRPr="00D12E61">
        <w:rPr>
          <w:rFonts w:ascii="Times New Roman" w:hAnsi="Times New Roman" w:cs="Times New Roman"/>
          <w:sz w:val="28"/>
          <w:szCs w:val="28"/>
        </w:rPr>
        <w:t>нарахування</w:t>
      </w:r>
      <w:r w:rsidRPr="00D12E61">
        <w:rPr>
          <w:rFonts w:ascii="Times New Roman" w:hAnsi="Times New Roman" w:cs="Times New Roman"/>
          <w:spacing w:val="2"/>
          <w:sz w:val="28"/>
          <w:szCs w:val="28"/>
        </w:rPr>
        <w:t xml:space="preserve"> </w:t>
      </w:r>
      <w:r w:rsidRPr="00D12E61">
        <w:rPr>
          <w:rFonts w:ascii="Times New Roman" w:hAnsi="Times New Roman" w:cs="Times New Roman"/>
          <w:sz w:val="28"/>
          <w:szCs w:val="28"/>
        </w:rPr>
        <w:t>ЄСВ.</w:t>
      </w:r>
    </w:p>
    <w:p w:rsidR="00041D83" w:rsidRPr="00D12E61" w:rsidRDefault="00041D83" w:rsidP="00041D83">
      <w:pPr>
        <w:pStyle w:val="a4"/>
        <w:ind w:firstLine="567"/>
        <w:jc w:val="both"/>
        <w:rPr>
          <w:rFonts w:ascii="Times New Roman" w:hAnsi="Times New Roman" w:cs="Times New Roman"/>
          <w:sz w:val="28"/>
          <w:szCs w:val="28"/>
        </w:rPr>
      </w:pPr>
      <w:r w:rsidRPr="00D12E61">
        <w:rPr>
          <w:rFonts w:ascii="Times New Roman" w:hAnsi="Times New Roman" w:cs="Times New Roman"/>
          <w:sz w:val="28"/>
          <w:szCs w:val="28"/>
        </w:rPr>
        <w:t>У</w:t>
      </w:r>
      <w:r w:rsidRPr="00D12E61">
        <w:rPr>
          <w:rFonts w:ascii="Times New Roman" w:hAnsi="Times New Roman" w:cs="Times New Roman"/>
          <w:spacing w:val="-8"/>
          <w:sz w:val="28"/>
          <w:szCs w:val="28"/>
        </w:rPr>
        <w:t xml:space="preserve"> </w:t>
      </w:r>
      <w:r w:rsidRPr="00D12E61">
        <w:rPr>
          <w:rFonts w:ascii="Times New Roman" w:hAnsi="Times New Roman" w:cs="Times New Roman"/>
          <w:sz w:val="28"/>
          <w:szCs w:val="28"/>
        </w:rPr>
        <w:t>разі</w:t>
      </w:r>
      <w:r w:rsidRPr="00D12E61">
        <w:rPr>
          <w:rFonts w:ascii="Times New Roman" w:hAnsi="Times New Roman" w:cs="Times New Roman"/>
          <w:spacing w:val="-8"/>
          <w:sz w:val="28"/>
          <w:szCs w:val="28"/>
        </w:rPr>
        <w:t xml:space="preserve"> </w:t>
      </w:r>
      <w:r w:rsidRPr="00D12E61">
        <w:rPr>
          <w:rFonts w:ascii="Times New Roman" w:hAnsi="Times New Roman" w:cs="Times New Roman"/>
          <w:sz w:val="28"/>
          <w:szCs w:val="28"/>
        </w:rPr>
        <w:t>нарахування</w:t>
      </w:r>
      <w:r w:rsidRPr="00D12E61">
        <w:rPr>
          <w:rFonts w:ascii="Times New Roman" w:hAnsi="Times New Roman" w:cs="Times New Roman"/>
          <w:spacing w:val="-8"/>
          <w:sz w:val="28"/>
          <w:szCs w:val="28"/>
        </w:rPr>
        <w:t xml:space="preserve"> </w:t>
      </w:r>
      <w:r w:rsidRPr="00D12E61">
        <w:rPr>
          <w:rFonts w:ascii="Times New Roman" w:hAnsi="Times New Roman" w:cs="Times New Roman"/>
          <w:sz w:val="28"/>
          <w:szCs w:val="28"/>
        </w:rPr>
        <w:t>роботодавцем</w:t>
      </w:r>
      <w:r w:rsidRPr="00D12E61">
        <w:rPr>
          <w:rFonts w:ascii="Times New Roman" w:hAnsi="Times New Roman" w:cs="Times New Roman"/>
          <w:spacing w:val="-8"/>
          <w:sz w:val="28"/>
          <w:szCs w:val="28"/>
        </w:rPr>
        <w:t xml:space="preserve"> </w:t>
      </w:r>
      <w:r w:rsidRPr="00D12E61">
        <w:rPr>
          <w:rFonts w:ascii="Times New Roman" w:hAnsi="Times New Roman" w:cs="Times New Roman"/>
          <w:sz w:val="28"/>
          <w:szCs w:val="28"/>
        </w:rPr>
        <w:t>зазначених</w:t>
      </w:r>
      <w:r w:rsidRPr="00D12E61">
        <w:rPr>
          <w:rFonts w:ascii="Times New Roman" w:hAnsi="Times New Roman" w:cs="Times New Roman"/>
          <w:spacing w:val="-8"/>
          <w:sz w:val="28"/>
          <w:szCs w:val="28"/>
        </w:rPr>
        <w:t xml:space="preserve"> </w:t>
      </w:r>
      <w:r w:rsidRPr="00D12E61">
        <w:rPr>
          <w:rFonts w:ascii="Times New Roman" w:hAnsi="Times New Roman" w:cs="Times New Roman"/>
          <w:sz w:val="28"/>
          <w:szCs w:val="28"/>
        </w:rPr>
        <w:t>сум</w:t>
      </w:r>
      <w:r w:rsidRPr="00D12E61">
        <w:rPr>
          <w:rFonts w:ascii="Times New Roman" w:hAnsi="Times New Roman" w:cs="Times New Roman"/>
          <w:spacing w:val="-8"/>
          <w:sz w:val="28"/>
          <w:szCs w:val="28"/>
        </w:rPr>
        <w:t xml:space="preserve"> </w:t>
      </w:r>
      <w:r w:rsidRPr="00D12E61">
        <w:rPr>
          <w:rFonts w:ascii="Times New Roman" w:hAnsi="Times New Roman" w:cs="Times New Roman"/>
          <w:sz w:val="28"/>
          <w:szCs w:val="28"/>
        </w:rPr>
        <w:t>компенсації</w:t>
      </w:r>
      <w:r w:rsidRPr="00D12E61">
        <w:rPr>
          <w:rFonts w:ascii="Times New Roman" w:hAnsi="Times New Roman" w:cs="Times New Roman"/>
          <w:spacing w:val="-8"/>
          <w:sz w:val="28"/>
          <w:szCs w:val="28"/>
        </w:rPr>
        <w:t xml:space="preserve"> </w:t>
      </w:r>
      <w:r w:rsidRPr="00D12E61">
        <w:rPr>
          <w:rFonts w:ascii="Times New Roman" w:hAnsi="Times New Roman" w:cs="Times New Roman"/>
          <w:sz w:val="28"/>
          <w:szCs w:val="28"/>
        </w:rPr>
        <w:t>працівнику</w:t>
      </w:r>
      <w:r w:rsidRPr="00D12E61">
        <w:rPr>
          <w:rFonts w:ascii="Times New Roman" w:hAnsi="Times New Roman" w:cs="Times New Roman"/>
          <w:spacing w:val="-8"/>
          <w:sz w:val="28"/>
          <w:szCs w:val="28"/>
        </w:rPr>
        <w:t xml:space="preserve"> </w:t>
      </w:r>
      <w:r w:rsidRPr="00D12E61">
        <w:rPr>
          <w:rFonts w:ascii="Times New Roman" w:hAnsi="Times New Roman" w:cs="Times New Roman"/>
          <w:sz w:val="28"/>
          <w:szCs w:val="28"/>
        </w:rPr>
        <w:t>після</w:t>
      </w:r>
      <w:r w:rsidRPr="00D12E61">
        <w:rPr>
          <w:rFonts w:ascii="Times New Roman" w:hAnsi="Times New Roman" w:cs="Times New Roman"/>
          <w:spacing w:val="-8"/>
          <w:sz w:val="28"/>
          <w:szCs w:val="28"/>
        </w:rPr>
        <w:t xml:space="preserve"> </w:t>
      </w:r>
      <w:r w:rsidRPr="00D12E61">
        <w:rPr>
          <w:rFonts w:ascii="Times New Roman" w:hAnsi="Times New Roman" w:cs="Times New Roman"/>
          <w:sz w:val="28"/>
          <w:szCs w:val="28"/>
        </w:rPr>
        <w:t>його</w:t>
      </w:r>
      <w:r w:rsidRPr="00D12E61">
        <w:rPr>
          <w:rFonts w:ascii="Times New Roman" w:hAnsi="Times New Roman" w:cs="Times New Roman"/>
          <w:spacing w:val="-8"/>
          <w:sz w:val="28"/>
          <w:szCs w:val="28"/>
        </w:rPr>
        <w:t xml:space="preserve"> </w:t>
      </w:r>
      <w:r w:rsidRPr="00D12E61">
        <w:rPr>
          <w:rFonts w:ascii="Times New Roman" w:hAnsi="Times New Roman" w:cs="Times New Roman"/>
          <w:sz w:val="28"/>
          <w:szCs w:val="28"/>
        </w:rPr>
        <w:t>звільнення</w:t>
      </w:r>
      <w:r w:rsidRPr="00D12E61">
        <w:rPr>
          <w:rFonts w:ascii="Times New Roman" w:hAnsi="Times New Roman" w:cs="Times New Roman"/>
          <w:spacing w:val="-7"/>
          <w:sz w:val="28"/>
          <w:szCs w:val="28"/>
        </w:rPr>
        <w:t xml:space="preserve"> </w:t>
      </w:r>
      <w:r w:rsidRPr="00D12E61">
        <w:rPr>
          <w:rFonts w:ascii="Times New Roman" w:hAnsi="Times New Roman" w:cs="Times New Roman"/>
          <w:sz w:val="28"/>
          <w:szCs w:val="28"/>
        </w:rPr>
        <w:t>ЄСВ</w:t>
      </w:r>
      <w:r w:rsidRPr="00D12E61">
        <w:rPr>
          <w:rFonts w:ascii="Times New Roman" w:hAnsi="Times New Roman" w:cs="Times New Roman"/>
          <w:spacing w:val="-8"/>
          <w:sz w:val="28"/>
          <w:szCs w:val="28"/>
        </w:rPr>
        <w:t xml:space="preserve"> </w:t>
      </w:r>
      <w:r w:rsidRPr="00D12E61">
        <w:rPr>
          <w:rFonts w:ascii="Times New Roman" w:hAnsi="Times New Roman" w:cs="Times New Roman"/>
          <w:sz w:val="28"/>
          <w:szCs w:val="28"/>
        </w:rPr>
        <w:t>на</w:t>
      </w:r>
      <w:r w:rsidRPr="00D12E61">
        <w:rPr>
          <w:rFonts w:ascii="Times New Roman" w:hAnsi="Times New Roman" w:cs="Times New Roman"/>
          <w:spacing w:val="-8"/>
          <w:sz w:val="28"/>
          <w:szCs w:val="28"/>
        </w:rPr>
        <w:t xml:space="preserve"> </w:t>
      </w:r>
      <w:r w:rsidRPr="00D12E61">
        <w:rPr>
          <w:rFonts w:ascii="Times New Roman" w:hAnsi="Times New Roman" w:cs="Times New Roman"/>
          <w:sz w:val="28"/>
          <w:szCs w:val="28"/>
        </w:rPr>
        <w:t>такі</w:t>
      </w:r>
      <w:r w:rsidRPr="00D12E61">
        <w:rPr>
          <w:rFonts w:ascii="Times New Roman" w:hAnsi="Times New Roman" w:cs="Times New Roman"/>
          <w:spacing w:val="-8"/>
          <w:sz w:val="28"/>
          <w:szCs w:val="28"/>
        </w:rPr>
        <w:t xml:space="preserve"> </w:t>
      </w:r>
      <w:r w:rsidRPr="00D12E61">
        <w:rPr>
          <w:rFonts w:ascii="Times New Roman" w:hAnsi="Times New Roman" w:cs="Times New Roman"/>
          <w:sz w:val="28"/>
          <w:szCs w:val="28"/>
        </w:rPr>
        <w:t>суми</w:t>
      </w:r>
      <w:r w:rsidRPr="00D12E61">
        <w:rPr>
          <w:rFonts w:ascii="Times New Roman" w:hAnsi="Times New Roman" w:cs="Times New Roman"/>
          <w:spacing w:val="-8"/>
          <w:sz w:val="28"/>
          <w:szCs w:val="28"/>
        </w:rPr>
        <w:t xml:space="preserve"> </w:t>
      </w:r>
      <w:r w:rsidRPr="00D12E61">
        <w:rPr>
          <w:rFonts w:ascii="Times New Roman" w:hAnsi="Times New Roman" w:cs="Times New Roman"/>
          <w:sz w:val="28"/>
          <w:szCs w:val="28"/>
        </w:rPr>
        <w:t>не</w:t>
      </w:r>
      <w:r w:rsidRPr="00D12E61">
        <w:rPr>
          <w:rFonts w:ascii="Times New Roman" w:hAnsi="Times New Roman" w:cs="Times New Roman"/>
          <w:spacing w:val="-48"/>
          <w:sz w:val="28"/>
          <w:szCs w:val="28"/>
        </w:rPr>
        <w:t xml:space="preserve"> </w:t>
      </w:r>
      <w:r w:rsidRPr="00D12E61">
        <w:rPr>
          <w:rFonts w:ascii="Times New Roman" w:hAnsi="Times New Roman" w:cs="Times New Roman"/>
          <w:sz w:val="28"/>
          <w:szCs w:val="28"/>
        </w:rPr>
        <w:t>нараховується</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та</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не</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сплачується,</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оскільки</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установа</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після</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звільнення</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працівника</w:t>
      </w:r>
      <w:r w:rsidRPr="00D12E61">
        <w:rPr>
          <w:rFonts w:ascii="Times New Roman" w:hAnsi="Times New Roman" w:cs="Times New Roman"/>
          <w:spacing w:val="-3"/>
          <w:sz w:val="28"/>
          <w:szCs w:val="28"/>
        </w:rPr>
        <w:t xml:space="preserve"> </w:t>
      </w:r>
      <w:r w:rsidRPr="00D12E61">
        <w:rPr>
          <w:rFonts w:ascii="Times New Roman" w:hAnsi="Times New Roman" w:cs="Times New Roman"/>
          <w:sz w:val="28"/>
          <w:szCs w:val="28"/>
        </w:rPr>
        <w:t>не</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несе</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обов’язку</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страхувальника,</w:t>
      </w:r>
      <w:r w:rsidRPr="00D12E61">
        <w:rPr>
          <w:rFonts w:ascii="Times New Roman" w:hAnsi="Times New Roman" w:cs="Times New Roman"/>
          <w:spacing w:val="-48"/>
          <w:sz w:val="28"/>
          <w:szCs w:val="28"/>
        </w:rPr>
        <w:t xml:space="preserve"> </w:t>
      </w:r>
      <w:r w:rsidRPr="00D12E61">
        <w:rPr>
          <w:rFonts w:ascii="Times New Roman" w:hAnsi="Times New Roman" w:cs="Times New Roman"/>
          <w:sz w:val="28"/>
          <w:szCs w:val="28"/>
        </w:rPr>
        <w:t>а</w:t>
      </w:r>
      <w:r w:rsidRPr="00D12E61">
        <w:rPr>
          <w:rFonts w:ascii="Times New Roman" w:hAnsi="Times New Roman" w:cs="Times New Roman"/>
          <w:spacing w:val="2"/>
          <w:sz w:val="28"/>
          <w:szCs w:val="28"/>
        </w:rPr>
        <w:t xml:space="preserve"> </w:t>
      </w:r>
      <w:r w:rsidRPr="00D12E61">
        <w:rPr>
          <w:rFonts w:ascii="Times New Roman" w:hAnsi="Times New Roman" w:cs="Times New Roman"/>
          <w:sz w:val="28"/>
          <w:szCs w:val="28"/>
        </w:rPr>
        <w:t>відповідно,</w:t>
      </w:r>
      <w:r w:rsidRPr="00D12E61">
        <w:rPr>
          <w:rFonts w:ascii="Times New Roman" w:hAnsi="Times New Roman" w:cs="Times New Roman"/>
          <w:spacing w:val="3"/>
          <w:sz w:val="28"/>
          <w:szCs w:val="28"/>
        </w:rPr>
        <w:t xml:space="preserve"> </w:t>
      </w:r>
      <w:r w:rsidRPr="00D12E61">
        <w:rPr>
          <w:rFonts w:ascii="Times New Roman" w:hAnsi="Times New Roman" w:cs="Times New Roman"/>
          <w:sz w:val="28"/>
          <w:szCs w:val="28"/>
        </w:rPr>
        <w:t>і</w:t>
      </w:r>
      <w:r w:rsidRPr="00D12E61">
        <w:rPr>
          <w:rFonts w:ascii="Times New Roman" w:hAnsi="Times New Roman" w:cs="Times New Roman"/>
          <w:spacing w:val="3"/>
          <w:sz w:val="28"/>
          <w:szCs w:val="28"/>
        </w:rPr>
        <w:t xml:space="preserve"> </w:t>
      </w:r>
      <w:r w:rsidRPr="00D12E61">
        <w:rPr>
          <w:rFonts w:ascii="Times New Roman" w:hAnsi="Times New Roman" w:cs="Times New Roman"/>
          <w:sz w:val="28"/>
          <w:szCs w:val="28"/>
        </w:rPr>
        <w:t>платника</w:t>
      </w:r>
      <w:r w:rsidRPr="00D12E61">
        <w:rPr>
          <w:rFonts w:ascii="Times New Roman" w:hAnsi="Times New Roman" w:cs="Times New Roman"/>
          <w:spacing w:val="2"/>
          <w:sz w:val="28"/>
          <w:szCs w:val="28"/>
        </w:rPr>
        <w:t xml:space="preserve"> </w:t>
      </w:r>
      <w:r w:rsidRPr="00D12E61">
        <w:rPr>
          <w:rFonts w:ascii="Times New Roman" w:hAnsi="Times New Roman" w:cs="Times New Roman"/>
          <w:sz w:val="28"/>
          <w:szCs w:val="28"/>
        </w:rPr>
        <w:t>страхових</w:t>
      </w:r>
      <w:r w:rsidRPr="00D12E61">
        <w:rPr>
          <w:rFonts w:ascii="Times New Roman" w:hAnsi="Times New Roman" w:cs="Times New Roman"/>
          <w:spacing w:val="3"/>
          <w:sz w:val="28"/>
          <w:szCs w:val="28"/>
        </w:rPr>
        <w:t xml:space="preserve"> </w:t>
      </w:r>
      <w:r w:rsidRPr="00D12E61">
        <w:rPr>
          <w:rFonts w:ascii="Times New Roman" w:hAnsi="Times New Roman" w:cs="Times New Roman"/>
          <w:sz w:val="28"/>
          <w:szCs w:val="28"/>
        </w:rPr>
        <w:t>внесків.</w:t>
      </w:r>
    </w:p>
    <w:p w:rsidR="00041D83" w:rsidRPr="00D12E61" w:rsidRDefault="00041D83" w:rsidP="00041D83">
      <w:pPr>
        <w:pStyle w:val="a4"/>
        <w:ind w:firstLine="567"/>
        <w:jc w:val="both"/>
        <w:rPr>
          <w:rFonts w:ascii="Times New Roman" w:hAnsi="Times New Roman" w:cs="Times New Roman"/>
          <w:sz w:val="28"/>
          <w:szCs w:val="28"/>
        </w:rPr>
      </w:pPr>
      <w:r w:rsidRPr="00D12E61">
        <w:rPr>
          <w:rFonts w:ascii="Times New Roman" w:hAnsi="Times New Roman" w:cs="Times New Roman"/>
          <w:sz w:val="28"/>
          <w:szCs w:val="28"/>
        </w:rPr>
        <w:t>У наведеній ситуації датою припинення трудових відносин є дата смерті працівника, яка не співпадає з датою</w:t>
      </w:r>
      <w:r w:rsidRPr="00D12E61">
        <w:rPr>
          <w:rFonts w:ascii="Times New Roman" w:hAnsi="Times New Roman" w:cs="Times New Roman"/>
          <w:spacing w:val="1"/>
          <w:sz w:val="28"/>
          <w:szCs w:val="28"/>
        </w:rPr>
        <w:t xml:space="preserve"> </w:t>
      </w:r>
      <w:r w:rsidRPr="00D12E61">
        <w:rPr>
          <w:rFonts w:ascii="Times New Roman" w:hAnsi="Times New Roman" w:cs="Times New Roman"/>
          <w:sz w:val="28"/>
          <w:szCs w:val="28"/>
        </w:rPr>
        <w:t>видання</w:t>
      </w:r>
      <w:r w:rsidRPr="00D12E61">
        <w:rPr>
          <w:rFonts w:ascii="Times New Roman" w:hAnsi="Times New Roman" w:cs="Times New Roman"/>
          <w:spacing w:val="-6"/>
          <w:sz w:val="28"/>
          <w:szCs w:val="28"/>
        </w:rPr>
        <w:t xml:space="preserve"> </w:t>
      </w:r>
      <w:r w:rsidRPr="00D12E61">
        <w:rPr>
          <w:rFonts w:ascii="Times New Roman" w:hAnsi="Times New Roman" w:cs="Times New Roman"/>
          <w:sz w:val="28"/>
          <w:szCs w:val="28"/>
        </w:rPr>
        <w:t>наказу</w:t>
      </w:r>
      <w:r w:rsidRPr="00D12E61">
        <w:rPr>
          <w:rFonts w:ascii="Times New Roman" w:hAnsi="Times New Roman" w:cs="Times New Roman"/>
          <w:spacing w:val="-5"/>
          <w:sz w:val="28"/>
          <w:szCs w:val="28"/>
        </w:rPr>
        <w:t xml:space="preserve"> </w:t>
      </w:r>
      <w:r w:rsidRPr="00D12E61">
        <w:rPr>
          <w:rFonts w:ascii="Times New Roman" w:hAnsi="Times New Roman" w:cs="Times New Roman"/>
          <w:sz w:val="28"/>
          <w:szCs w:val="28"/>
        </w:rPr>
        <w:t>про</w:t>
      </w:r>
      <w:r w:rsidRPr="00D12E61">
        <w:rPr>
          <w:rFonts w:ascii="Times New Roman" w:hAnsi="Times New Roman" w:cs="Times New Roman"/>
          <w:spacing w:val="-5"/>
          <w:sz w:val="28"/>
          <w:szCs w:val="28"/>
        </w:rPr>
        <w:t xml:space="preserve"> </w:t>
      </w:r>
      <w:r w:rsidRPr="00D12E61">
        <w:rPr>
          <w:rFonts w:ascii="Times New Roman" w:hAnsi="Times New Roman" w:cs="Times New Roman"/>
          <w:sz w:val="28"/>
          <w:szCs w:val="28"/>
        </w:rPr>
        <w:t>звільнення,</w:t>
      </w:r>
      <w:r w:rsidRPr="00D12E61">
        <w:rPr>
          <w:rFonts w:ascii="Times New Roman" w:hAnsi="Times New Roman" w:cs="Times New Roman"/>
          <w:spacing w:val="-5"/>
          <w:sz w:val="28"/>
          <w:szCs w:val="28"/>
        </w:rPr>
        <w:t xml:space="preserve"> </w:t>
      </w:r>
      <w:r w:rsidRPr="00D12E61">
        <w:rPr>
          <w:rFonts w:ascii="Times New Roman" w:hAnsi="Times New Roman" w:cs="Times New Roman"/>
          <w:sz w:val="28"/>
          <w:szCs w:val="28"/>
        </w:rPr>
        <w:t>оскільки</w:t>
      </w:r>
      <w:r w:rsidRPr="00D12E61">
        <w:rPr>
          <w:rFonts w:ascii="Times New Roman" w:hAnsi="Times New Roman" w:cs="Times New Roman"/>
          <w:spacing w:val="-5"/>
          <w:sz w:val="28"/>
          <w:szCs w:val="28"/>
        </w:rPr>
        <w:t xml:space="preserve"> </w:t>
      </w:r>
      <w:r w:rsidRPr="00D12E61">
        <w:rPr>
          <w:rFonts w:ascii="Times New Roman" w:hAnsi="Times New Roman" w:cs="Times New Roman"/>
          <w:sz w:val="28"/>
          <w:szCs w:val="28"/>
        </w:rPr>
        <w:t>оформлення</w:t>
      </w:r>
      <w:r w:rsidRPr="00D12E61">
        <w:rPr>
          <w:rFonts w:ascii="Times New Roman" w:hAnsi="Times New Roman" w:cs="Times New Roman"/>
          <w:spacing w:val="-5"/>
          <w:sz w:val="28"/>
          <w:szCs w:val="28"/>
        </w:rPr>
        <w:t xml:space="preserve"> </w:t>
      </w:r>
      <w:r w:rsidRPr="00D12E61">
        <w:rPr>
          <w:rFonts w:ascii="Times New Roman" w:hAnsi="Times New Roman" w:cs="Times New Roman"/>
          <w:sz w:val="28"/>
          <w:szCs w:val="28"/>
        </w:rPr>
        <w:t>припинення</w:t>
      </w:r>
      <w:r w:rsidRPr="00D12E61">
        <w:rPr>
          <w:rFonts w:ascii="Times New Roman" w:hAnsi="Times New Roman" w:cs="Times New Roman"/>
          <w:spacing w:val="-5"/>
          <w:sz w:val="28"/>
          <w:szCs w:val="28"/>
        </w:rPr>
        <w:t xml:space="preserve"> </w:t>
      </w:r>
      <w:r w:rsidRPr="00D12E61">
        <w:rPr>
          <w:rFonts w:ascii="Times New Roman" w:hAnsi="Times New Roman" w:cs="Times New Roman"/>
          <w:sz w:val="28"/>
          <w:szCs w:val="28"/>
        </w:rPr>
        <w:t>трудових</w:t>
      </w:r>
      <w:r w:rsidRPr="00D12E61">
        <w:rPr>
          <w:rFonts w:ascii="Times New Roman" w:hAnsi="Times New Roman" w:cs="Times New Roman"/>
          <w:spacing w:val="-5"/>
          <w:sz w:val="28"/>
          <w:szCs w:val="28"/>
        </w:rPr>
        <w:t xml:space="preserve"> </w:t>
      </w:r>
      <w:r w:rsidRPr="00D12E61">
        <w:rPr>
          <w:rFonts w:ascii="Times New Roman" w:hAnsi="Times New Roman" w:cs="Times New Roman"/>
          <w:sz w:val="28"/>
          <w:szCs w:val="28"/>
        </w:rPr>
        <w:t>відносин</w:t>
      </w:r>
      <w:r w:rsidRPr="00D12E61">
        <w:rPr>
          <w:rFonts w:ascii="Times New Roman" w:hAnsi="Times New Roman" w:cs="Times New Roman"/>
          <w:spacing w:val="-5"/>
          <w:sz w:val="28"/>
          <w:szCs w:val="28"/>
        </w:rPr>
        <w:t xml:space="preserve"> </w:t>
      </w:r>
      <w:r w:rsidRPr="00D12E61">
        <w:rPr>
          <w:rFonts w:ascii="Times New Roman" w:hAnsi="Times New Roman" w:cs="Times New Roman"/>
          <w:sz w:val="28"/>
          <w:szCs w:val="28"/>
        </w:rPr>
        <w:t>відбувається</w:t>
      </w:r>
      <w:r w:rsidRPr="00D12E61">
        <w:rPr>
          <w:rFonts w:ascii="Times New Roman" w:hAnsi="Times New Roman" w:cs="Times New Roman"/>
          <w:spacing w:val="-5"/>
          <w:sz w:val="28"/>
          <w:szCs w:val="28"/>
        </w:rPr>
        <w:t xml:space="preserve"> </w:t>
      </w:r>
      <w:r w:rsidRPr="00D12E61">
        <w:rPr>
          <w:rFonts w:ascii="Times New Roman" w:hAnsi="Times New Roman" w:cs="Times New Roman"/>
          <w:sz w:val="28"/>
          <w:szCs w:val="28"/>
        </w:rPr>
        <w:t>вже</w:t>
      </w:r>
      <w:r w:rsidRPr="00D12E61">
        <w:rPr>
          <w:rFonts w:ascii="Times New Roman" w:hAnsi="Times New Roman" w:cs="Times New Roman"/>
          <w:spacing w:val="-5"/>
          <w:sz w:val="28"/>
          <w:szCs w:val="28"/>
        </w:rPr>
        <w:t xml:space="preserve"> </w:t>
      </w:r>
      <w:r w:rsidRPr="00D12E61">
        <w:rPr>
          <w:rFonts w:ascii="Times New Roman" w:hAnsi="Times New Roman" w:cs="Times New Roman"/>
          <w:sz w:val="28"/>
          <w:szCs w:val="28"/>
        </w:rPr>
        <w:t>після</w:t>
      </w:r>
      <w:r w:rsidRPr="00D12E61">
        <w:rPr>
          <w:rFonts w:ascii="Times New Roman" w:hAnsi="Times New Roman" w:cs="Times New Roman"/>
          <w:spacing w:val="-5"/>
          <w:sz w:val="28"/>
          <w:szCs w:val="28"/>
        </w:rPr>
        <w:t xml:space="preserve"> </w:t>
      </w:r>
      <w:r w:rsidRPr="00D12E61">
        <w:rPr>
          <w:rFonts w:ascii="Times New Roman" w:hAnsi="Times New Roman" w:cs="Times New Roman"/>
          <w:sz w:val="28"/>
          <w:szCs w:val="28"/>
        </w:rPr>
        <w:t>їх фактичного</w:t>
      </w:r>
      <w:r w:rsidRPr="00D12E61">
        <w:rPr>
          <w:rFonts w:ascii="Times New Roman" w:hAnsi="Times New Roman" w:cs="Times New Roman"/>
          <w:spacing w:val="-5"/>
          <w:sz w:val="28"/>
          <w:szCs w:val="28"/>
        </w:rPr>
        <w:t xml:space="preserve"> </w:t>
      </w:r>
      <w:r w:rsidRPr="00D12E61">
        <w:rPr>
          <w:rFonts w:ascii="Times New Roman" w:hAnsi="Times New Roman" w:cs="Times New Roman"/>
          <w:sz w:val="28"/>
          <w:szCs w:val="28"/>
        </w:rPr>
        <w:t>припинення.</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Однак</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суму</w:t>
      </w:r>
      <w:r w:rsidRPr="00D12E61">
        <w:rPr>
          <w:rFonts w:ascii="Times New Roman" w:hAnsi="Times New Roman" w:cs="Times New Roman"/>
          <w:spacing w:val="-5"/>
          <w:sz w:val="28"/>
          <w:szCs w:val="28"/>
        </w:rPr>
        <w:t xml:space="preserve"> </w:t>
      </w:r>
      <w:r w:rsidRPr="00D12E61">
        <w:rPr>
          <w:rFonts w:ascii="Times New Roman" w:hAnsi="Times New Roman" w:cs="Times New Roman"/>
          <w:sz w:val="28"/>
          <w:szCs w:val="28"/>
        </w:rPr>
        <w:t>відпусткової</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компенсації</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нараховано</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згідно</w:t>
      </w:r>
      <w:r w:rsidRPr="00D12E61">
        <w:rPr>
          <w:rFonts w:ascii="Times New Roman" w:hAnsi="Times New Roman" w:cs="Times New Roman"/>
          <w:spacing w:val="-5"/>
          <w:sz w:val="28"/>
          <w:szCs w:val="28"/>
        </w:rPr>
        <w:t xml:space="preserve"> </w:t>
      </w:r>
      <w:r w:rsidRPr="00D12E61">
        <w:rPr>
          <w:rFonts w:ascii="Times New Roman" w:hAnsi="Times New Roman" w:cs="Times New Roman"/>
          <w:sz w:val="28"/>
          <w:szCs w:val="28"/>
        </w:rPr>
        <w:t>з</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наказом</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про</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припинення</w:t>
      </w:r>
      <w:r w:rsidRPr="00D12E61">
        <w:rPr>
          <w:rFonts w:ascii="Times New Roman" w:hAnsi="Times New Roman" w:cs="Times New Roman"/>
          <w:spacing w:val="-5"/>
          <w:sz w:val="28"/>
          <w:szCs w:val="28"/>
        </w:rPr>
        <w:t xml:space="preserve"> </w:t>
      </w:r>
      <w:r w:rsidRPr="00D12E61">
        <w:rPr>
          <w:rFonts w:ascii="Times New Roman" w:hAnsi="Times New Roman" w:cs="Times New Roman"/>
          <w:sz w:val="28"/>
          <w:szCs w:val="28"/>
        </w:rPr>
        <w:t>трудових  відносин, тобто до дати виключення працівника з особового складу під час проведення остаточного розрахунку із</w:t>
      </w:r>
      <w:r w:rsidRPr="00D12E61">
        <w:rPr>
          <w:rFonts w:ascii="Times New Roman" w:hAnsi="Times New Roman" w:cs="Times New Roman"/>
          <w:spacing w:val="-49"/>
          <w:sz w:val="28"/>
          <w:szCs w:val="28"/>
        </w:rPr>
        <w:t xml:space="preserve"> </w:t>
      </w:r>
      <w:r w:rsidRPr="00D12E61">
        <w:rPr>
          <w:rFonts w:ascii="Times New Roman" w:hAnsi="Times New Roman" w:cs="Times New Roman"/>
          <w:sz w:val="28"/>
          <w:szCs w:val="28"/>
        </w:rPr>
        <w:t>працівником. Тому на суму компенсації за дні невикористаної відпустки за період, який закінчується днем смерті</w:t>
      </w:r>
      <w:r w:rsidRPr="00D12E61">
        <w:rPr>
          <w:rFonts w:ascii="Times New Roman" w:hAnsi="Times New Roman" w:cs="Times New Roman"/>
          <w:spacing w:val="1"/>
          <w:sz w:val="28"/>
          <w:szCs w:val="28"/>
        </w:rPr>
        <w:t xml:space="preserve"> </w:t>
      </w:r>
      <w:r w:rsidRPr="00D12E61">
        <w:rPr>
          <w:rFonts w:ascii="Times New Roman" w:hAnsi="Times New Roman" w:cs="Times New Roman"/>
          <w:sz w:val="28"/>
          <w:szCs w:val="28"/>
        </w:rPr>
        <w:t>працівника,</w:t>
      </w:r>
      <w:r w:rsidRPr="00D12E61">
        <w:rPr>
          <w:rFonts w:ascii="Times New Roman" w:hAnsi="Times New Roman" w:cs="Times New Roman"/>
          <w:spacing w:val="-1"/>
          <w:sz w:val="28"/>
          <w:szCs w:val="28"/>
        </w:rPr>
        <w:t xml:space="preserve"> </w:t>
      </w:r>
      <w:r w:rsidRPr="00D12E61">
        <w:rPr>
          <w:rFonts w:ascii="Times New Roman" w:hAnsi="Times New Roman" w:cs="Times New Roman"/>
          <w:sz w:val="28"/>
          <w:szCs w:val="28"/>
        </w:rPr>
        <w:t>ЄСВ нараховується та сплачується на загальних підставах (</w:t>
      </w:r>
      <w:r w:rsidRPr="00D12E61">
        <w:rPr>
          <w:rFonts w:ascii="Times New Roman" w:hAnsi="Times New Roman" w:cs="Times New Roman"/>
          <w:b/>
          <w:sz w:val="28"/>
          <w:szCs w:val="28"/>
        </w:rPr>
        <w:t>ЗІР,</w:t>
      </w:r>
      <w:r w:rsidRPr="00D12E61">
        <w:rPr>
          <w:rFonts w:ascii="Times New Roman" w:hAnsi="Times New Roman" w:cs="Times New Roman"/>
          <w:b/>
          <w:spacing w:val="-7"/>
          <w:sz w:val="28"/>
          <w:szCs w:val="28"/>
        </w:rPr>
        <w:t xml:space="preserve"> </w:t>
      </w:r>
      <w:r w:rsidRPr="00D12E61">
        <w:rPr>
          <w:rFonts w:ascii="Times New Roman" w:hAnsi="Times New Roman" w:cs="Times New Roman"/>
          <w:b/>
          <w:sz w:val="28"/>
          <w:szCs w:val="28"/>
        </w:rPr>
        <w:t>категорія</w:t>
      </w:r>
      <w:r w:rsidRPr="00D12E61">
        <w:rPr>
          <w:rFonts w:ascii="Times New Roman" w:hAnsi="Times New Roman" w:cs="Times New Roman"/>
          <w:b/>
          <w:spacing w:val="-8"/>
          <w:sz w:val="28"/>
          <w:szCs w:val="28"/>
        </w:rPr>
        <w:t xml:space="preserve"> </w:t>
      </w:r>
      <w:r w:rsidRPr="00D12E61">
        <w:rPr>
          <w:rFonts w:ascii="Times New Roman" w:hAnsi="Times New Roman" w:cs="Times New Roman"/>
          <w:b/>
          <w:sz w:val="28"/>
          <w:szCs w:val="28"/>
        </w:rPr>
        <w:t>201.03</w:t>
      </w:r>
      <w:r w:rsidRPr="00D12E61">
        <w:rPr>
          <w:rFonts w:ascii="Times New Roman" w:hAnsi="Times New Roman" w:cs="Times New Roman"/>
          <w:sz w:val="28"/>
          <w:szCs w:val="28"/>
        </w:rPr>
        <w:t>).</w:t>
      </w:r>
    </w:p>
    <w:p w:rsidR="00041D83" w:rsidRPr="00D12E61" w:rsidRDefault="00041D83" w:rsidP="00041D83">
      <w:pPr>
        <w:pStyle w:val="a4"/>
        <w:ind w:firstLine="567"/>
        <w:jc w:val="both"/>
        <w:rPr>
          <w:rFonts w:ascii="Times New Roman" w:hAnsi="Times New Roman" w:cs="Times New Roman"/>
          <w:sz w:val="28"/>
          <w:szCs w:val="28"/>
        </w:rPr>
      </w:pPr>
      <w:r w:rsidRPr="00D12E61">
        <w:rPr>
          <w:rFonts w:ascii="Times New Roman" w:hAnsi="Times New Roman" w:cs="Times New Roman"/>
          <w:sz w:val="28"/>
          <w:szCs w:val="28"/>
        </w:rPr>
        <w:t>Крім</w:t>
      </w:r>
      <w:r w:rsidRPr="00D12E61">
        <w:rPr>
          <w:rFonts w:ascii="Times New Roman" w:hAnsi="Times New Roman" w:cs="Times New Roman"/>
          <w:spacing w:val="-10"/>
          <w:sz w:val="28"/>
          <w:szCs w:val="28"/>
        </w:rPr>
        <w:t xml:space="preserve"> </w:t>
      </w:r>
      <w:r w:rsidRPr="00D12E61">
        <w:rPr>
          <w:rFonts w:ascii="Times New Roman" w:hAnsi="Times New Roman" w:cs="Times New Roman"/>
          <w:sz w:val="28"/>
          <w:szCs w:val="28"/>
        </w:rPr>
        <w:t>того,</w:t>
      </w:r>
      <w:r w:rsidRPr="00D12E61">
        <w:rPr>
          <w:rFonts w:ascii="Times New Roman" w:hAnsi="Times New Roman" w:cs="Times New Roman"/>
          <w:spacing w:val="-9"/>
          <w:sz w:val="28"/>
          <w:szCs w:val="28"/>
        </w:rPr>
        <w:t xml:space="preserve"> </w:t>
      </w:r>
      <w:r w:rsidRPr="00D12E61">
        <w:rPr>
          <w:rFonts w:ascii="Times New Roman" w:hAnsi="Times New Roman" w:cs="Times New Roman"/>
          <w:sz w:val="28"/>
          <w:szCs w:val="28"/>
        </w:rPr>
        <w:t>сума</w:t>
      </w:r>
      <w:r w:rsidRPr="00D12E61">
        <w:rPr>
          <w:rFonts w:ascii="Times New Roman" w:hAnsi="Times New Roman" w:cs="Times New Roman"/>
          <w:spacing w:val="-9"/>
          <w:sz w:val="28"/>
          <w:szCs w:val="28"/>
        </w:rPr>
        <w:t xml:space="preserve"> </w:t>
      </w:r>
      <w:r w:rsidRPr="00D12E61">
        <w:rPr>
          <w:rFonts w:ascii="Times New Roman" w:hAnsi="Times New Roman" w:cs="Times New Roman"/>
          <w:sz w:val="28"/>
          <w:szCs w:val="28"/>
        </w:rPr>
        <w:t>доходу,</w:t>
      </w:r>
      <w:r w:rsidRPr="00D12E61">
        <w:rPr>
          <w:rFonts w:ascii="Times New Roman" w:hAnsi="Times New Roman" w:cs="Times New Roman"/>
          <w:spacing w:val="-9"/>
          <w:sz w:val="28"/>
          <w:szCs w:val="28"/>
        </w:rPr>
        <w:t xml:space="preserve"> </w:t>
      </w:r>
      <w:r w:rsidRPr="00D12E61">
        <w:rPr>
          <w:rFonts w:ascii="Times New Roman" w:hAnsi="Times New Roman" w:cs="Times New Roman"/>
          <w:sz w:val="28"/>
          <w:szCs w:val="28"/>
        </w:rPr>
        <w:t>нарахованого</w:t>
      </w:r>
      <w:r w:rsidRPr="00D12E61">
        <w:rPr>
          <w:rFonts w:ascii="Times New Roman" w:hAnsi="Times New Roman" w:cs="Times New Roman"/>
          <w:spacing w:val="-9"/>
          <w:sz w:val="28"/>
          <w:szCs w:val="28"/>
        </w:rPr>
        <w:t xml:space="preserve"> </w:t>
      </w:r>
      <w:r w:rsidRPr="00D12E61">
        <w:rPr>
          <w:rFonts w:ascii="Times New Roman" w:hAnsi="Times New Roman" w:cs="Times New Roman"/>
          <w:sz w:val="28"/>
          <w:szCs w:val="28"/>
        </w:rPr>
        <w:t>у</w:t>
      </w:r>
      <w:r w:rsidRPr="00D12E61">
        <w:rPr>
          <w:rFonts w:ascii="Times New Roman" w:hAnsi="Times New Roman" w:cs="Times New Roman"/>
          <w:spacing w:val="-10"/>
          <w:sz w:val="28"/>
          <w:szCs w:val="28"/>
        </w:rPr>
        <w:t xml:space="preserve"> </w:t>
      </w:r>
      <w:r w:rsidRPr="00D12E61">
        <w:rPr>
          <w:rFonts w:ascii="Times New Roman" w:hAnsi="Times New Roman" w:cs="Times New Roman"/>
          <w:sz w:val="28"/>
          <w:szCs w:val="28"/>
        </w:rPr>
        <w:t>вигляді</w:t>
      </w:r>
      <w:r w:rsidRPr="00D12E61">
        <w:rPr>
          <w:rFonts w:ascii="Times New Roman" w:hAnsi="Times New Roman" w:cs="Times New Roman"/>
          <w:spacing w:val="-9"/>
          <w:sz w:val="28"/>
          <w:szCs w:val="28"/>
        </w:rPr>
        <w:t xml:space="preserve"> </w:t>
      </w:r>
      <w:r w:rsidRPr="00D12E61">
        <w:rPr>
          <w:rFonts w:ascii="Times New Roman" w:hAnsi="Times New Roman" w:cs="Times New Roman"/>
          <w:sz w:val="28"/>
          <w:szCs w:val="28"/>
        </w:rPr>
        <w:t>відпусткової</w:t>
      </w:r>
      <w:r w:rsidRPr="00D12E61">
        <w:rPr>
          <w:rFonts w:ascii="Times New Roman" w:hAnsi="Times New Roman" w:cs="Times New Roman"/>
          <w:spacing w:val="-9"/>
          <w:sz w:val="28"/>
          <w:szCs w:val="28"/>
        </w:rPr>
        <w:t xml:space="preserve"> </w:t>
      </w:r>
      <w:r w:rsidRPr="00D12E61">
        <w:rPr>
          <w:rFonts w:ascii="Times New Roman" w:hAnsi="Times New Roman" w:cs="Times New Roman"/>
          <w:sz w:val="28"/>
          <w:szCs w:val="28"/>
        </w:rPr>
        <w:t>компенсації,</w:t>
      </w:r>
      <w:r w:rsidRPr="00D12E61">
        <w:rPr>
          <w:rFonts w:ascii="Times New Roman" w:hAnsi="Times New Roman" w:cs="Times New Roman"/>
          <w:spacing w:val="-9"/>
          <w:sz w:val="28"/>
          <w:szCs w:val="28"/>
        </w:rPr>
        <w:t xml:space="preserve"> </w:t>
      </w:r>
      <w:r w:rsidRPr="00D12E61">
        <w:rPr>
          <w:rFonts w:ascii="Times New Roman" w:hAnsi="Times New Roman" w:cs="Times New Roman"/>
          <w:sz w:val="28"/>
          <w:szCs w:val="28"/>
        </w:rPr>
        <w:t>підлягає</w:t>
      </w:r>
      <w:r w:rsidRPr="00D12E61">
        <w:rPr>
          <w:rFonts w:ascii="Times New Roman" w:hAnsi="Times New Roman" w:cs="Times New Roman"/>
          <w:spacing w:val="-9"/>
          <w:sz w:val="28"/>
          <w:szCs w:val="28"/>
        </w:rPr>
        <w:t xml:space="preserve"> </w:t>
      </w:r>
      <w:r w:rsidRPr="00D12E61">
        <w:rPr>
          <w:rFonts w:ascii="Times New Roman" w:hAnsi="Times New Roman" w:cs="Times New Roman"/>
          <w:sz w:val="28"/>
          <w:szCs w:val="28"/>
        </w:rPr>
        <w:t>оподаткуванню</w:t>
      </w:r>
      <w:r w:rsidRPr="00D12E61">
        <w:rPr>
          <w:rFonts w:ascii="Times New Roman" w:hAnsi="Times New Roman" w:cs="Times New Roman"/>
          <w:spacing w:val="-10"/>
          <w:sz w:val="28"/>
          <w:szCs w:val="28"/>
        </w:rPr>
        <w:t xml:space="preserve"> </w:t>
      </w:r>
      <w:r w:rsidRPr="00D12E61">
        <w:rPr>
          <w:rFonts w:ascii="Times New Roman" w:hAnsi="Times New Roman" w:cs="Times New Roman"/>
          <w:sz w:val="28"/>
          <w:szCs w:val="28"/>
        </w:rPr>
        <w:t>ПДФО</w:t>
      </w:r>
      <w:r w:rsidRPr="00D12E61">
        <w:rPr>
          <w:rFonts w:ascii="Times New Roman" w:hAnsi="Times New Roman" w:cs="Times New Roman"/>
          <w:spacing w:val="-9"/>
          <w:sz w:val="28"/>
          <w:szCs w:val="28"/>
        </w:rPr>
        <w:t xml:space="preserve"> </w:t>
      </w:r>
      <w:r w:rsidRPr="00D12E61">
        <w:rPr>
          <w:rFonts w:ascii="Times New Roman" w:hAnsi="Times New Roman" w:cs="Times New Roman"/>
          <w:sz w:val="28"/>
          <w:szCs w:val="28"/>
        </w:rPr>
        <w:t>(18</w:t>
      </w:r>
      <w:r w:rsidRPr="00D12E61">
        <w:rPr>
          <w:rFonts w:ascii="Times New Roman" w:hAnsi="Times New Roman" w:cs="Times New Roman"/>
          <w:spacing w:val="-9"/>
          <w:sz w:val="28"/>
          <w:szCs w:val="28"/>
        </w:rPr>
        <w:t xml:space="preserve"> </w:t>
      </w:r>
      <w:r w:rsidRPr="00D12E61">
        <w:rPr>
          <w:rFonts w:ascii="Times New Roman" w:hAnsi="Times New Roman" w:cs="Times New Roman"/>
          <w:sz w:val="28"/>
          <w:szCs w:val="28"/>
        </w:rPr>
        <w:t>%)</w:t>
      </w:r>
      <w:r w:rsidRPr="00D12E61">
        <w:rPr>
          <w:rFonts w:ascii="Times New Roman" w:hAnsi="Times New Roman" w:cs="Times New Roman"/>
          <w:spacing w:val="-9"/>
          <w:sz w:val="28"/>
          <w:szCs w:val="28"/>
        </w:rPr>
        <w:t xml:space="preserve"> </w:t>
      </w:r>
      <w:r w:rsidRPr="00D12E61">
        <w:rPr>
          <w:rFonts w:ascii="Times New Roman" w:hAnsi="Times New Roman" w:cs="Times New Roman"/>
          <w:sz w:val="28"/>
          <w:szCs w:val="28"/>
        </w:rPr>
        <w:t>і</w:t>
      </w:r>
      <w:r w:rsidRPr="00D12E61">
        <w:rPr>
          <w:rFonts w:ascii="Times New Roman" w:hAnsi="Times New Roman" w:cs="Times New Roman"/>
          <w:spacing w:val="-9"/>
          <w:sz w:val="28"/>
          <w:szCs w:val="28"/>
        </w:rPr>
        <w:t xml:space="preserve"> </w:t>
      </w:r>
      <w:r w:rsidRPr="00D12E61">
        <w:rPr>
          <w:rFonts w:ascii="Times New Roman" w:hAnsi="Times New Roman" w:cs="Times New Roman"/>
          <w:sz w:val="28"/>
          <w:szCs w:val="28"/>
        </w:rPr>
        <w:t>ВЗ</w:t>
      </w:r>
      <w:r w:rsidRPr="00D12E61">
        <w:rPr>
          <w:rFonts w:ascii="Times New Roman" w:hAnsi="Times New Roman" w:cs="Times New Roman"/>
          <w:spacing w:val="-48"/>
          <w:sz w:val="28"/>
          <w:szCs w:val="28"/>
        </w:rPr>
        <w:t xml:space="preserve"> </w:t>
      </w:r>
      <w:r w:rsidRPr="00D12E61">
        <w:rPr>
          <w:rFonts w:ascii="Times New Roman" w:hAnsi="Times New Roman" w:cs="Times New Roman"/>
          <w:sz w:val="28"/>
          <w:szCs w:val="28"/>
        </w:rPr>
        <w:t>(1,5</w:t>
      </w:r>
      <w:r w:rsidRPr="00D12E61">
        <w:rPr>
          <w:rFonts w:ascii="Times New Roman" w:hAnsi="Times New Roman" w:cs="Times New Roman"/>
          <w:spacing w:val="1"/>
          <w:sz w:val="28"/>
          <w:szCs w:val="28"/>
        </w:rPr>
        <w:t xml:space="preserve"> </w:t>
      </w:r>
      <w:r w:rsidRPr="00D12E61">
        <w:rPr>
          <w:rFonts w:ascii="Times New Roman" w:hAnsi="Times New Roman" w:cs="Times New Roman"/>
          <w:sz w:val="28"/>
          <w:szCs w:val="28"/>
        </w:rPr>
        <w:t>%)</w:t>
      </w:r>
      <w:r w:rsidRPr="00D12E61">
        <w:rPr>
          <w:rFonts w:ascii="Times New Roman" w:hAnsi="Times New Roman" w:cs="Times New Roman"/>
          <w:spacing w:val="2"/>
          <w:sz w:val="28"/>
          <w:szCs w:val="28"/>
        </w:rPr>
        <w:t xml:space="preserve"> </w:t>
      </w:r>
      <w:r w:rsidRPr="00D12E61">
        <w:rPr>
          <w:rFonts w:ascii="Times New Roman" w:hAnsi="Times New Roman" w:cs="Times New Roman"/>
          <w:sz w:val="28"/>
          <w:szCs w:val="28"/>
        </w:rPr>
        <w:t>на</w:t>
      </w:r>
      <w:r w:rsidRPr="00D12E61">
        <w:rPr>
          <w:rFonts w:ascii="Times New Roman" w:hAnsi="Times New Roman" w:cs="Times New Roman"/>
          <w:spacing w:val="2"/>
          <w:sz w:val="28"/>
          <w:szCs w:val="28"/>
        </w:rPr>
        <w:t xml:space="preserve"> </w:t>
      </w:r>
      <w:r w:rsidRPr="00D12E61">
        <w:rPr>
          <w:rFonts w:ascii="Times New Roman" w:hAnsi="Times New Roman" w:cs="Times New Roman"/>
          <w:sz w:val="28"/>
          <w:szCs w:val="28"/>
        </w:rPr>
        <w:t>загальних</w:t>
      </w:r>
      <w:r w:rsidRPr="00D12E61">
        <w:rPr>
          <w:rFonts w:ascii="Times New Roman" w:hAnsi="Times New Roman" w:cs="Times New Roman"/>
          <w:spacing w:val="2"/>
          <w:sz w:val="28"/>
          <w:szCs w:val="28"/>
        </w:rPr>
        <w:t xml:space="preserve"> </w:t>
      </w:r>
      <w:r w:rsidRPr="00D12E61">
        <w:rPr>
          <w:rFonts w:ascii="Times New Roman" w:hAnsi="Times New Roman" w:cs="Times New Roman"/>
          <w:sz w:val="28"/>
          <w:szCs w:val="28"/>
        </w:rPr>
        <w:t>підставах</w:t>
      </w:r>
      <w:r w:rsidRPr="00D12E61">
        <w:rPr>
          <w:rFonts w:ascii="Times New Roman" w:hAnsi="Times New Roman" w:cs="Times New Roman"/>
          <w:spacing w:val="2"/>
          <w:sz w:val="28"/>
          <w:szCs w:val="28"/>
        </w:rPr>
        <w:t xml:space="preserve"> </w:t>
      </w:r>
      <w:r w:rsidRPr="00D12E61">
        <w:rPr>
          <w:rFonts w:ascii="Times New Roman" w:hAnsi="Times New Roman" w:cs="Times New Roman"/>
          <w:sz w:val="28"/>
          <w:szCs w:val="28"/>
        </w:rPr>
        <w:t>як</w:t>
      </w:r>
      <w:r w:rsidRPr="00D12E61">
        <w:rPr>
          <w:rFonts w:ascii="Times New Roman" w:hAnsi="Times New Roman" w:cs="Times New Roman"/>
          <w:spacing w:val="2"/>
          <w:sz w:val="28"/>
          <w:szCs w:val="28"/>
        </w:rPr>
        <w:t xml:space="preserve"> </w:t>
      </w:r>
      <w:r w:rsidRPr="00D12E61">
        <w:rPr>
          <w:rFonts w:ascii="Times New Roman" w:hAnsi="Times New Roman" w:cs="Times New Roman"/>
          <w:sz w:val="28"/>
          <w:szCs w:val="28"/>
        </w:rPr>
        <w:t>дохід</w:t>
      </w:r>
      <w:r w:rsidRPr="00D12E61">
        <w:rPr>
          <w:rFonts w:ascii="Times New Roman" w:hAnsi="Times New Roman" w:cs="Times New Roman"/>
          <w:spacing w:val="2"/>
          <w:sz w:val="28"/>
          <w:szCs w:val="28"/>
        </w:rPr>
        <w:t xml:space="preserve"> </w:t>
      </w:r>
      <w:r w:rsidRPr="00D12E61">
        <w:rPr>
          <w:rFonts w:ascii="Times New Roman" w:hAnsi="Times New Roman" w:cs="Times New Roman"/>
          <w:sz w:val="28"/>
          <w:szCs w:val="28"/>
        </w:rPr>
        <w:t>у</w:t>
      </w:r>
      <w:r w:rsidRPr="00D12E61">
        <w:rPr>
          <w:rFonts w:ascii="Times New Roman" w:hAnsi="Times New Roman" w:cs="Times New Roman"/>
          <w:spacing w:val="2"/>
          <w:sz w:val="28"/>
          <w:szCs w:val="28"/>
        </w:rPr>
        <w:t xml:space="preserve"> </w:t>
      </w:r>
      <w:r w:rsidRPr="00D12E61">
        <w:rPr>
          <w:rFonts w:ascii="Times New Roman" w:hAnsi="Times New Roman" w:cs="Times New Roman"/>
          <w:sz w:val="28"/>
          <w:szCs w:val="28"/>
        </w:rPr>
        <w:t>вигляді</w:t>
      </w:r>
      <w:r w:rsidRPr="00D12E61">
        <w:rPr>
          <w:rFonts w:ascii="Times New Roman" w:hAnsi="Times New Roman" w:cs="Times New Roman"/>
          <w:spacing w:val="2"/>
          <w:sz w:val="28"/>
          <w:szCs w:val="28"/>
        </w:rPr>
        <w:t xml:space="preserve"> </w:t>
      </w:r>
      <w:r w:rsidRPr="00D12E61">
        <w:rPr>
          <w:rFonts w:ascii="Times New Roman" w:hAnsi="Times New Roman" w:cs="Times New Roman"/>
          <w:sz w:val="28"/>
          <w:szCs w:val="28"/>
        </w:rPr>
        <w:t>зарплати. Сума</w:t>
      </w:r>
      <w:r w:rsidRPr="00D12E61">
        <w:rPr>
          <w:rFonts w:ascii="Times New Roman" w:hAnsi="Times New Roman" w:cs="Times New Roman"/>
          <w:spacing w:val="-8"/>
          <w:sz w:val="28"/>
          <w:szCs w:val="28"/>
        </w:rPr>
        <w:t xml:space="preserve"> </w:t>
      </w:r>
      <w:r w:rsidRPr="00D12E61">
        <w:rPr>
          <w:rFonts w:ascii="Times New Roman" w:hAnsi="Times New Roman" w:cs="Times New Roman"/>
          <w:sz w:val="28"/>
          <w:szCs w:val="28"/>
        </w:rPr>
        <w:t>зарплати,</w:t>
      </w:r>
      <w:r w:rsidRPr="00D12E61">
        <w:rPr>
          <w:rFonts w:ascii="Times New Roman" w:hAnsi="Times New Roman" w:cs="Times New Roman"/>
          <w:spacing w:val="-7"/>
          <w:sz w:val="28"/>
          <w:szCs w:val="28"/>
        </w:rPr>
        <w:t xml:space="preserve"> </w:t>
      </w:r>
      <w:r w:rsidRPr="00D12E61">
        <w:rPr>
          <w:rFonts w:ascii="Times New Roman" w:hAnsi="Times New Roman" w:cs="Times New Roman"/>
          <w:sz w:val="28"/>
          <w:szCs w:val="28"/>
        </w:rPr>
        <w:t>яка</w:t>
      </w:r>
      <w:r w:rsidRPr="00D12E61">
        <w:rPr>
          <w:rFonts w:ascii="Times New Roman" w:hAnsi="Times New Roman" w:cs="Times New Roman"/>
          <w:spacing w:val="-7"/>
          <w:sz w:val="28"/>
          <w:szCs w:val="28"/>
        </w:rPr>
        <w:t xml:space="preserve"> </w:t>
      </w:r>
      <w:r w:rsidRPr="00D12E61">
        <w:rPr>
          <w:rFonts w:ascii="Times New Roman" w:hAnsi="Times New Roman" w:cs="Times New Roman"/>
          <w:sz w:val="28"/>
          <w:szCs w:val="28"/>
        </w:rPr>
        <w:t>не</w:t>
      </w:r>
      <w:r w:rsidRPr="00D12E61">
        <w:rPr>
          <w:rFonts w:ascii="Times New Roman" w:hAnsi="Times New Roman" w:cs="Times New Roman"/>
          <w:spacing w:val="-7"/>
          <w:sz w:val="28"/>
          <w:szCs w:val="28"/>
        </w:rPr>
        <w:t xml:space="preserve"> </w:t>
      </w:r>
      <w:r w:rsidRPr="00D12E61">
        <w:rPr>
          <w:rFonts w:ascii="Times New Roman" w:hAnsi="Times New Roman" w:cs="Times New Roman"/>
          <w:sz w:val="28"/>
          <w:szCs w:val="28"/>
        </w:rPr>
        <w:t>була</w:t>
      </w:r>
      <w:r w:rsidRPr="00D12E61">
        <w:rPr>
          <w:rFonts w:ascii="Times New Roman" w:hAnsi="Times New Roman" w:cs="Times New Roman"/>
          <w:spacing w:val="-7"/>
          <w:sz w:val="28"/>
          <w:szCs w:val="28"/>
        </w:rPr>
        <w:t xml:space="preserve"> </w:t>
      </w:r>
      <w:r w:rsidRPr="00D12E61">
        <w:rPr>
          <w:rFonts w:ascii="Times New Roman" w:hAnsi="Times New Roman" w:cs="Times New Roman"/>
          <w:sz w:val="28"/>
          <w:szCs w:val="28"/>
        </w:rPr>
        <w:t>одержана</w:t>
      </w:r>
      <w:r w:rsidRPr="00D12E61">
        <w:rPr>
          <w:rFonts w:ascii="Times New Roman" w:hAnsi="Times New Roman" w:cs="Times New Roman"/>
          <w:spacing w:val="-7"/>
          <w:sz w:val="28"/>
          <w:szCs w:val="28"/>
        </w:rPr>
        <w:t xml:space="preserve"> </w:t>
      </w:r>
      <w:r w:rsidRPr="00D12E61">
        <w:rPr>
          <w:rFonts w:ascii="Times New Roman" w:hAnsi="Times New Roman" w:cs="Times New Roman"/>
          <w:sz w:val="28"/>
          <w:szCs w:val="28"/>
        </w:rPr>
        <w:t>померлим</w:t>
      </w:r>
      <w:r w:rsidRPr="00D12E61">
        <w:rPr>
          <w:rFonts w:ascii="Times New Roman" w:hAnsi="Times New Roman" w:cs="Times New Roman"/>
          <w:spacing w:val="-7"/>
          <w:sz w:val="28"/>
          <w:szCs w:val="28"/>
        </w:rPr>
        <w:t xml:space="preserve"> </w:t>
      </w:r>
      <w:r w:rsidRPr="00D12E61">
        <w:rPr>
          <w:rFonts w:ascii="Times New Roman" w:hAnsi="Times New Roman" w:cs="Times New Roman"/>
          <w:sz w:val="28"/>
          <w:szCs w:val="28"/>
        </w:rPr>
        <w:t>працівником</w:t>
      </w:r>
      <w:r w:rsidRPr="00D12E61">
        <w:rPr>
          <w:rFonts w:ascii="Times New Roman" w:hAnsi="Times New Roman" w:cs="Times New Roman"/>
          <w:spacing w:val="-7"/>
          <w:sz w:val="28"/>
          <w:szCs w:val="28"/>
        </w:rPr>
        <w:t xml:space="preserve"> </w:t>
      </w:r>
      <w:r w:rsidRPr="00D12E61">
        <w:rPr>
          <w:rFonts w:ascii="Times New Roman" w:hAnsi="Times New Roman" w:cs="Times New Roman"/>
          <w:sz w:val="28"/>
          <w:szCs w:val="28"/>
        </w:rPr>
        <w:t>та</w:t>
      </w:r>
      <w:r w:rsidRPr="00D12E61">
        <w:rPr>
          <w:rFonts w:ascii="Times New Roman" w:hAnsi="Times New Roman" w:cs="Times New Roman"/>
          <w:spacing w:val="-7"/>
          <w:sz w:val="28"/>
          <w:szCs w:val="28"/>
        </w:rPr>
        <w:t xml:space="preserve"> </w:t>
      </w:r>
      <w:r w:rsidRPr="00D12E61">
        <w:rPr>
          <w:rFonts w:ascii="Times New Roman" w:hAnsi="Times New Roman" w:cs="Times New Roman"/>
          <w:sz w:val="28"/>
          <w:szCs w:val="28"/>
        </w:rPr>
        <w:t>виплачується</w:t>
      </w:r>
      <w:r w:rsidRPr="00D12E61">
        <w:rPr>
          <w:rFonts w:ascii="Times New Roman" w:hAnsi="Times New Roman" w:cs="Times New Roman"/>
          <w:spacing w:val="-7"/>
          <w:sz w:val="28"/>
          <w:szCs w:val="28"/>
        </w:rPr>
        <w:t xml:space="preserve"> </w:t>
      </w:r>
      <w:r w:rsidRPr="00D12E61">
        <w:rPr>
          <w:rFonts w:ascii="Times New Roman" w:hAnsi="Times New Roman" w:cs="Times New Roman"/>
          <w:sz w:val="28"/>
          <w:szCs w:val="28"/>
        </w:rPr>
        <w:t>членам</w:t>
      </w:r>
      <w:r w:rsidRPr="00D12E61">
        <w:rPr>
          <w:rFonts w:ascii="Times New Roman" w:hAnsi="Times New Roman" w:cs="Times New Roman"/>
          <w:spacing w:val="-8"/>
          <w:sz w:val="28"/>
          <w:szCs w:val="28"/>
        </w:rPr>
        <w:t xml:space="preserve"> </w:t>
      </w:r>
      <w:r w:rsidRPr="00D12E61">
        <w:rPr>
          <w:rFonts w:ascii="Times New Roman" w:hAnsi="Times New Roman" w:cs="Times New Roman"/>
          <w:sz w:val="28"/>
          <w:szCs w:val="28"/>
        </w:rPr>
        <w:t>його</w:t>
      </w:r>
      <w:r w:rsidRPr="00D12E61">
        <w:rPr>
          <w:rFonts w:ascii="Times New Roman" w:hAnsi="Times New Roman" w:cs="Times New Roman"/>
          <w:spacing w:val="-7"/>
          <w:sz w:val="28"/>
          <w:szCs w:val="28"/>
        </w:rPr>
        <w:t xml:space="preserve"> </w:t>
      </w:r>
      <w:r w:rsidRPr="00D12E61">
        <w:rPr>
          <w:rFonts w:ascii="Times New Roman" w:hAnsi="Times New Roman" w:cs="Times New Roman"/>
          <w:sz w:val="28"/>
          <w:szCs w:val="28"/>
        </w:rPr>
        <w:t>сім’ї,</w:t>
      </w:r>
      <w:r w:rsidRPr="00D12E61">
        <w:rPr>
          <w:rFonts w:ascii="Times New Roman" w:hAnsi="Times New Roman" w:cs="Times New Roman"/>
          <w:spacing w:val="-7"/>
          <w:sz w:val="28"/>
          <w:szCs w:val="28"/>
        </w:rPr>
        <w:t xml:space="preserve"> </w:t>
      </w:r>
      <w:r w:rsidRPr="00D12E61">
        <w:rPr>
          <w:rFonts w:ascii="Times New Roman" w:hAnsi="Times New Roman" w:cs="Times New Roman"/>
          <w:sz w:val="28"/>
          <w:szCs w:val="28"/>
        </w:rPr>
        <w:t>роботодавець відображає</w:t>
      </w:r>
      <w:r w:rsidRPr="00D12E61">
        <w:rPr>
          <w:rFonts w:ascii="Times New Roman" w:hAnsi="Times New Roman" w:cs="Times New Roman"/>
          <w:spacing w:val="-6"/>
          <w:sz w:val="28"/>
          <w:szCs w:val="28"/>
        </w:rPr>
        <w:t xml:space="preserve"> </w:t>
      </w:r>
      <w:r w:rsidRPr="00D12E61">
        <w:rPr>
          <w:rFonts w:ascii="Times New Roman" w:hAnsi="Times New Roman" w:cs="Times New Roman"/>
          <w:sz w:val="28"/>
          <w:szCs w:val="28"/>
        </w:rPr>
        <w:t>в</w:t>
      </w:r>
      <w:r w:rsidRPr="00D12E61">
        <w:rPr>
          <w:rFonts w:ascii="Times New Roman" w:hAnsi="Times New Roman" w:cs="Times New Roman"/>
          <w:spacing w:val="-6"/>
          <w:sz w:val="28"/>
          <w:szCs w:val="28"/>
        </w:rPr>
        <w:t xml:space="preserve"> </w:t>
      </w:r>
      <w:r w:rsidRPr="00D12E61">
        <w:rPr>
          <w:rFonts w:ascii="Times New Roman" w:hAnsi="Times New Roman" w:cs="Times New Roman"/>
          <w:sz w:val="28"/>
          <w:szCs w:val="28"/>
        </w:rPr>
        <w:t>додатку</w:t>
      </w:r>
      <w:r w:rsidRPr="00D12E61">
        <w:rPr>
          <w:rFonts w:ascii="Times New Roman" w:hAnsi="Times New Roman" w:cs="Times New Roman"/>
          <w:spacing w:val="-6"/>
          <w:sz w:val="28"/>
          <w:szCs w:val="28"/>
        </w:rPr>
        <w:t xml:space="preserve"> </w:t>
      </w:r>
      <w:r w:rsidRPr="00D12E61">
        <w:rPr>
          <w:rFonts w:ascii="Times New Roman" w:hAnsi="Times New Roman" w:cs="Times New Roman"/>
          <w:sz w:val="28"/>
          <w:szCs w:val="28"/>
        </w:rPr>
        <w:t>4ДФ</w:t>
      </w:r>
      <w:r w:rsidRPr="00D12E61">
        <w:rPr>
          <w:rFonts w:ascii="Times New Roman" w:hAnsi="Times New Roman" w:cs="Times New Roman"/>
          <w:spacing w:val="-6"/>
          <w:sz w:val="28"/>
          <w:szCs w:val="28"/>
        </w:rPr>
        <w:t xml:space="preserve"> </w:t>
      </w:r>
      <w:r w:rsidRPr="00D12E61">
        <w:rPr>
          <w:rFonts w:ascii="Times New Roman" w:hAnsi="Times New Roman" w:cs="Times New Roman"/>
          <w:sz w:val="28"/>
          <w:szCs w:val="28"/>
        </w:rPr>
        <w:t>до</w:t>
      </w:r>
      <w:r w:rsidRPr="00D12E61">
        <w:rPr>
          <w:rFonts w:ascii="Times New Roman" w:hAnsi="Times New Roman" w:cs="Times New Roman"/>
          <w:spacing w:val="-6"/>
          <w:sz w:val="28"/>
          <w:szCs w:val="28"/>
        </w:rPr>
        <w:t xml:space="preserve"> </w:t>
      </w:r>
      <w:r w:rsidRPr="00D12E61">
        <w:rPr>
          <w:rFonts w:ascii="Times New Roman" w:hAnsi="Times New Roman" w:cs="Times New Roman"/>
          <w:sz w:val="28"/>
          <w:szCs w:val="28"/>
        </w:rPr>
        <w:t>Податкового</w:t>
      </w:r>
      <w:r w:rsidRPr="00D12E61">
        <w:rPr>
          <w:rFonts w:ascii="Times New Roman" w:hAnsi="Times New Roman" w:cs="Times New Roman"/>
          <w:spacing w:val="-5"/>
          <w:sz w:val="28"/>
          <w:szCs w:val="28"/>
        </w:rPr>
        <w:t xml:space="preserve"> </w:t>
      </w:r>
      <w:r w:rsidRPr="00D12E61">
        <w:rPr>
          <w:rFonts w:ascii="Times New Roman" w:hAnsi="Times New Roman" w:cs="Times New Roman"/>
          <w:sz w:val="28"/>
          <w:szCs w:val="28"/>
        </w:rPr>
        <w:t>розрахунку</w:t>
      </w:r>
      <w:r w:rsidRPr="00D12E61">
        <w:rPr>
          <w:rFonts w:ascii="Times New Roman" w:hAnsi="Times New Roman" w:cs="Times New Roman"/>
          <w:spacing w:val="-6"/>
          <w:sz w:val="28"/>
          <w:szCs w:val="28"/>
        </w:rPr>
        <w:t xml:space="preserve"> </w:t>
      </w:r>
      <w:r w:rsidRPr="00D12E61">
        <w:rPr>
          <w:rFonts w:ascii="Times New Roman" w:hAnsi="Times New Roman" w:cs="Times New Roman"/>
          <w:sz w:val="28"/>
          <w:szCs w:val="28"/>
        </w:rPr>
        <w:t>сум</w:t>
      </w:r>
      <w:r w:rsidRPr="00D12E61">
        <w:rPr>
          <w:rFonts w:ascii="Times New Roman" w:hAnsi="Times New Roman" w:cs="Times New Roman"/>
          <w:spacing w:val="-6"/>
          <w:sz w:val="28"/>
          <w:szCs w:val="28"/>
        </w:rPr>
        <w:t xml:space="preserve"> </w:t>
      </w:r>
      <w:r w:rsidRPr="00D12E61">
        <w:rPr>
          <w:rFonts w:ascii="Times New Roman" w:hAnsi="Times New Roman" w:cs="Times New Roman"/>
          <w:sz w:val="28"/>
          <w:szCs w:val="28"/>
        </w:rPr>
        <w:t>доходу,</w:t>
      </w:r>
      <w:r w:rsidRPr="00D12E61">
        <w:rPr>
          <w:rFonts w:ascii="Times New Roman" w:hAnsi="Times New Roman" w:cs="Times New Roman"/>
          <w:spacing w:val="-6"/>
          <w:sz w:val="28"/>
          <w:szCs w:val="28"/>
        </w:rPr>
        <w:t xml:space="preserve"> </w:t>
      </w:r>
      <w:r w:rsidRPr="00D12E61">
        <w:rPr>
          <w:rFonts w:ascii="Times New Roman" w:hAnsi="Times New Roman" w:cs="Times New Roman"/>
          <w:sz w:val="28"/>
          <w:szCs w:val="28"/>
        </w:rPr>
        <w:t>нарахованого</w:t>
      </w:r>
      <w:r w:rsidRPr="00D12E61">
        <w:rPr>
          <w:rFonts w:ascii="Times New Roman" w:hAnsi="Times New Roman" w:cs="Times New Roman"/>
          <w:spacing w:val="-6"/>
          <w:sz w:val="28"/>
          <w:szCs w:val="28"/>
        </w:rPr>
        <w:t xml:space="preserve"> </w:t>
      </w:r>
      <w:r w:rsidRPr="00D12E61">
        <w:rPr>
          <w:rFonts w:ascii="Times New Roman" w:hAnsi="Times New Roman" w:cs="Times New Roman"/>
          <w:sz w:val="28"/>
          <w:szCs w:val="28"/>
        </w:rPr>
        <w:t>(сплаченого)</w:t>
      </w:r>
      <w:r w:rsidRPr="00D12E61">
        <w:rPr>
          <w:rFonts w:ascii="Times New Roman" w:hAnsi="Times New Roman" w:cs="Times New Roman"/>
          <w:spacing w:val="-5"/>
          <w:sz w:val="28"/>
          <w:szCs w:val="28"/>
        </w:rPr>
        <w:t xml:space="preserve"> </w:t>
      </w:r>
      <w:r w:rsidRPr="00D12E61">
        <w:rPr>
          <w:rFonts w:ascii="Times New Roman" w:hAnsi="Times New Roman" w:cs="Times New Roman"/>
          <w:sz w:val="28"/>
          <w:szCs w:val="28"/>
        </w:rPr>
        <w:t>на</w:t>
      </w:r>
      <w:r w:rsidRPr="00D12E61">
        <w:rPr>
          <w:rFonts w:ascii="Times New Roman" w:hAnsi="Times New Roman" w:cs="Times New Roman"/>
          <w:spacing w:val="-6"/>
          <w:sz w:val="28"/>
          <w:szCs w:val="28"/>
        </w:rPr>
        <w:t xml:space="preserve"> </w:t>
      </w:r>
      <w:r w:rsidRPr="00D12E61">
        <w:rPr>
          <w:rFonts w:ascii="Times New Roman" w:hAnsi="Times New Roman" w:cs="Times New Roman"/>
          <w:sz w:val="28"/>
          <w:szCs w:val="28"/>
        </w:rPr>
        <w:t>користь</w:t>
      </w:r>
      <w:r w:rsidRPr="00D12E61">
        <w:rPr>
          <w:rFonts w:ascii="Times New Roman" w:hAnsi="Times New Roman" w:cs="Times New Roman"/>
          <w:spacing w:val="-6"/>
          <w:sz w:val="28"/>
          <w:szCs w:val="28"/>
        </w:rPr>
        <w:t xml:space="preserve"> </w:t>
      </w:r>
      <w:r w:rsidRPr="00D12E61">
        <w:rPr>
          <w:rFonts w:ascii="Times New Roman" w:hAnsi="Times New Roman" w:cs="Times New Roman"/>
          <w:sz w:val="28"/>
          <w:szCs w:val="28"/>
        </w:rPr>
        <w:t>платників</w:t>
      </w:r>
      <w:r w:rsidRPr="00D12E61">
        <w:rPr>
          <w:rFonts w:ascii="Times New Roman" w:hAnsi="Times New Roman" w:cs="Times New Roman"/>
          <w:spacing w:val="-48"/>
          <w:sz w:val="28"/>
          <w:szCs w:val="28"/>
        </w:rPr>
        <w:t xml:space="preserve"> </w:t>
      </w:r>
      <w:r w:rsidRPr="00D12E61">
        <w:rPr>
          <w:rFonts w:ascii="Times New Roman" w:hAnsi="Times New Roman" w:cs="Times New Roman"/>
          <w:spacing w:val="-1"/>
          <w:sz w:val="28"/>
          <w:szCs w:val="28"/>
        </w:rPr>
        <w:t>податків</w:t>
      </w:r>
      <w:r w:rsidRPr="00D12E61">
        <w:rPr>
          <w:rFonts w:ascii="Times New Roman" w:hAnsi="Times New Roman" w:cs="Times New Roman"/>
          <w:spacing w:val="3"/>
          <w:sz w:val="28"/>
          <w:szCs w:val="28"/>
        </w:rPr>
        <w:t xml:space="preserve"> </w:t>
      </w:r>
      <w:r w:rsidRPr="00D12E61">
        <w:rPr>
          <w:rFonts w:ascii="Times New Roman" w:hAnsi="Times New Roman" w:cs="Times New Roman"/>
          <w:spacing w:val="-1"/>
          <w:w w:val="145"/>
          <w:sz w:val="28"/>
          <w:szCs w:val="28"/>
        </w:rPr>
        <w:t>–</w:t>
      </w:r>
      <w:r w:rsidRPr="00D12E61">
        <w:rPr>
          <w:rFonts w:ascii="Times New Roman" w:hAnsi="Times New Roman" w:cs="Times New Roman"/>
          <w:spacing w:val="-20"/>
          <w:w w:val="145"/>
          <w:sz w:val="28"/>
          <w:szCs w:val="28"/>
        </w:rPr>
        <w:t xml:space="preserve"> </w:t>
      </w:r>
      <w:r w:rsidRPr="00D12E61">
        <w:rPr>
          <w:rFonts w:ascii="Times New Roman" w:hAnsi="Times New Roman" w:cs="Times New Roman"/>
          <w:spacing w:val="-1"/>
          <w:sz w:val="28"/>
          <w:szCs w:val="28"/>
        </w:rPr>
        <w:t>фізичних</w:t>
      </w:r>
      <w:r w:rsidRPr="00D12E61">
        <w:rPr>
          <w:rFonts w:ascii="Times New Roman" w:hAnsi="Times New Roman" w:cs="Times New Roman"/>
          <w:spacing w:val="3"/>
          <w:sz w:val="28"/>
          <w:szCs w:val="28"/>
        </w:rPr>
        <w:t xml:space="preserve"> </w:t>
      </w:r>
      <w:r w:rsidRPr="00D12E61">
        <w:rPr>
          <w:rFonts w:ascii="Times New Roman" w:hAnsi="Times New Roman" w:cs="Times New Roman"/>
          <w:spacing w:val="-1"/>
          <w:sz w:val="28"/>
          <w:szCs w:val="28"/>
        </w:rPr>
        <w:t>осіб,</w:t>
      </w:r>
      <w:r w:rsidRPr="00D12E61">
        <w:rPr>
          <w:rFonts w:ascii="Times New Roman" w:hAnsi="Times New Roman" w:cs="Times New Roman"/>
          <w:spacing w:val="4"/>
          <w:sz w:val="28"/>
          <w:szCs w:val="28"/>
        </w:rPr>
        <w:t xml:space="preserve"> </w:t>
      </w:r>
      <w:r w:rsidRPr="00D12E61">
        <w:rPr>
          <w:rFonts w:ascii="Times New Roman" w:hAnsi="Times New Roman" w:cs="Times New Roman"/>
          <w:spacing w:val="-1"/>
          <w:sz w:val="28"/>
          <w:szCs w:val="28"/>
        </w:rPr>
        <w:t>і</w:t>
      </w:r>
      <w:r w:rsidRPr="00D12E61">
        <w:rPr>
          <w:rFonts w:ascii="Times New Roman" w:hAnsi="Times New Roman" w:cs="Times New Roman"/>
          <w:spacing w:val="3"/>
          <w:sz w:val="28"/>
          <w:szCs w:val="28"/>
        </w:rPr>
        <w:t xml:space="preserve"> </w:t>
      </w:r>
      <w:r w:rsidRPr="00D12E61">
        <w:rPr>
          <w:rFonts w:ascii="Times New Roman" w:hAnsi="Times New Roman" w:cs="Times New Roman"/>
          <w:spacing w:val="-1"/>
          <w:sz w:val="28"/>
          <w:szCs w:val="28"/>
        </w:rPr>
        <w:t>сум</w:t>
      </w:r>
      <w:r w:rsidRPr="00D12E61">
        <w:rPr>
          <w:rFonts w:ascii="Times New Roman" w:hAnsi="Times New Roman" w:cs="Times New Roman"/>
          <w:spacing w:val="3"/>
          <w:sz w:val="28"/>
          <w:szCs w:val="28"/>
        </w:rPr>
        <w:t xml:space="preserve"> </w:t>
      </w:r>
      <w:r w:rsidRPr="00D12E61">
        <w:rPr>
          <w:rFonts w:ascii="Times New Roman" w:hAnsi="Times New Roman" w:cs="Times New Roman"/>
          <w:spacing w:val="-1"/>
          <w:sz w:val="28"/>
          <w:szCs w:val="28"/>
        </w:rPr>
        <w:t>утриманого</w:t>
      </w:r>
      <w:r w:rsidRPr="00D12E61">
        <w:rPr>
          <w:rFonts w:ascii="Times New Roman" w:hAnsi="Times New Roman" w:cs="Times New Roman"/>
          <w:spacing w:val="3"/>
          <w:sz w:val="28"/>
          <w:szCs w:val="28"/>
        </w:rPr>
        <w:t xml:space="preserve"> </w:t>
      </w:r>
      <w:r w:rsidRPr="00D12E61">
        <w:rPr>
          <w:rFonts w:ascii="Times New Roman" w:hAnsi="Times New Roman" w:cs="Times New Roman"/>
          <w:spacing w:val="-1"/>
          <w:sz w:val="28"/>
          <w:szCs w:val="28"/>
        </w:rPr>
        <w:t>з</w:t>
      </w:r>
      <w:r w:rsidRPr="00D12E61">
        <w:rPr>
          <w:rFonts w:ascii="Times New Roman" w:hAnsi="Times New Roman" w:cs="Times New Roman"/>
          <w:spacing w:val="3"/>
          <w:sz w:val="28"/>
          <w:szCs w:val="28"/>
        </w:rPr>
        <w:t xml:space="preserve"> </w:t>
      </w:r>
      <w:r w:rsidRPr="00D12E61">
        <w:rPr>
          <w:rFonts w:ascii="Times New Roman" w:hAnsi="Times New Roman" w:cs="Times New Roman"/>
          <w:spacing w:val="-1"/>
          <w:sz w:val="28"/>
          <w:szCs w:val="28"/>
        </w:rPr>
        <w:t>них</w:t>
      </w:r>
      <w:r w:rsidRPr="00D12E61">
        <w:rPr>
          <w:rFonts w:ascii="Times New Roman" w:hAnsi="Times New Roman" w:cs="Times New Roman"/>
          <w:spacing w:val="4"/>
          <w:sz w:val="28"/>
          <w:szCs w:val="28"/>
        </w:rPr>
        <w:t xml:space="preserve"> </w:t>
      </w:r>
      <w:r w:rsidRPr="00D12E61">
        <w:rPr>
          <w:rFonts w:ascii="Times New Roman" w:hAnsi="Times New Roman" w:cs="Times New Roman"/>
          <w:spacing w:val="-1"/>
          <w:sz w:val="28"/>
          <w:szCs w:val="28"/>
        </w:rPr>
        <w:t>податку,</w:t>
      </w:r>
      <w:r w:rsidRPr="00D12E61">
        <w:rPr>
          <w:rFonts w:ascii="Times New Roman" w:hAnsi="Times New Roman" w:cs="Times New Roman"/>
          <w:spacing w:val="3"/>
          <w:sz w:val="28"/>
          <w:szCs w:val="28"/>
        </w:rPr>
        <w:t xml:space="preserve"> </w:t>
      </w:r>
      <w:r w:rsidRPr="00D12E61">
        <w:rPr>
          <w:rFonts w:ascii="Times New Roman" w:hAnsi="Times New Roman" w:cs="Times New Roman"/>
          <w:spacing w:val="-1"/>
          <w:sz w:val="28"/>
          <w:szCs w:val="28"/>
        </w:rPr>
        <w:t>а</w:t>
      </w:r>
      <w:r w:rsidRPr="00D12E61">
        <w:rPr>
          <w:rFonts w:ascii="Times New Roman" w:hAnsi="Times New Roman" w:cs="Times New Roman"/>
          <w:spacing w:val="3"/>
          <w:sz w:val="28"/>
          <w:szCs w:val="28"/>
        </w:rPr>
        <w:t xml:space="preserve"> </w:t>
      </w:r>
      <w:r w:rsidRPr="00D12E61">
        <w:rPr>
          <w:rFonts w:ascii="Times New Roman" w:hAnsi="Times New Roman" w:cs="Times New Roman"/>
          <w:spacing w:val="-1"/>
          <w:sz w:val="28"/>
          <w:szCs w:val="28"/>
        </w:rPr>
        <w:t>також</w:t>
      </w:r>
      <w:r w:rsidRPr="00D12E61">
        <w:rPr>
          <w:rFonts w:ascii="Times New Roman" w:hAnsi="Times New Roman" w:cs="Times New Roman"/>
          <w:spacing w:val="3"/>
          <w:sz w:val="28"/>
          <w:szCs w:val="28"/>
        </w:rPr>
        <w:t xml:space="preserve"> </w:t>
      </w:r>
      <w:r w:rsidRPr="00D12E61">
        <w:rPr>
          <w:rFonts w:ascii="Times New Roman" w:hAnsi="Times New Roman" w:cs="Times New Roman"/>
          <w:spacing w:val="-1"/>
          <w:sz w:val="28"/>
          <w:szCs w:val="28"/>
        </w:rPr>
        <w:t>сум</w:t>
      </w:r>
      <w:r w:rsidRPr="00D12E61">
        <w:rPr>
          <w:rFonts w:ascii="Times New Roman" w:hAnsi="Times New Roman" w:cs="Times New Roman"/>
          <w:spacing w:val="3"/>
          <w:sz w:val="28"/>
          <w:szCs w:val="28"/>
        </w:rPr>
        <w:t xml:space="preserve"> </w:t>
      </w:r>
      <w:r w:rsidRPr="00D12E61">
        <w:rPr>
          <w:rFonts w:ascii="Times New Roman" w:hAnsi="Times New Roman" w:cs="Times New Roman"/>
          <w:spacing w:val="-1"/>
          <w:sz w:val="28"/>
          <w:szCs w:val="28"/>
        </w:rPr>
        <w:t>нарахованого</w:t>
      </w:r>
      <w:r w:rsidRPr="00D12E61">
        <w:rPr>
          <w:rFonts w:ascii="Times New Roman" w:hAnsi="Times New Roman" w:cs="Times New Roman"/>
          <w:spacing w:val="3"/>
          <w:sz w:val="28"/>
          <w:szCs w:val="28"/>
        </w:rPr>
        <w:t xml:space="preserve"> </w:t>
      </w:r>
      <w:r w:rsidRPr="00D12E61">
        <w:rPr>
          <w:rFonts w:ascii="Times New Roman" w:hAnsi="Times New Roman" w:cs="Times New Roman"/>
          <w:spacing w:val="-1"/>
          <w:sz w:val="28"/>
          <w:szCs w:val="28"/>
        </w:rPr>
        <w:t>єдиного</w:t>
      </w:r>
      <w:r w:rsidRPr="00D12E61">
        <w:rPr>
          <w:rFonts w:ascii="Times New Roman" w:hAnsi="Times New Roman" w:cs="Times New Roman"/>
          <w:spacing w:val="4"/>
          <w:sz w:val="28"/>
          <w:szCs w:val="28"/>
        </w:rPr>
        <w:t xml:space="preserve"> </w:t>
      </w:r>
      <w:r w:rsidRPr="00D12E61">
        <w:rPr>
          <w:rFonts w:ascii="Times New Roman" w:hAnsi="Times New Roman" w:cs="Times New Roman"/>
          <w:sz w:val="28"/>
          <w:szCs w:val="28"/>
        </w:rPr>
        <w:t>внеску</w:t>
      </w:r>
      <w:r w:rsidRPr="00D12E61">
        <w:rPr>
          <w:rFonts w:ascii="Times New Roman" w:hAnsi="Times New Roman" w:cs="Times New Roman"/>
          <w:spacing w:val="3"/>
          <w:sz w:val="28"/>
          <w:szCs w:val="28"/>
        </w:rPr>
        <w:t xml:space="preserve"> </w:t>
      </w:r>
      <w:r w:rsidRPr="00D12E61">
        <w:rPr>
          <w:rFonts w:ascii="Times New Roman" w:hAnsi="Times New Roman" w:cs="Times New Roman"/>
          <w:sz w:val="28"/>
          <w:szCs w:val="28"/>
        </w:rPr>
        <w:t>за</w:t>
      </w:r>
      <w:r w:rsidRPr="00D12E61">
        <w:rPr>
          <w:rFonts w:ascii="Times New Roman" w:hAnsi="Times New Roman" w:cs="Times New Roman"/>
          <w:spacing w:val="3"/>
          <w:sz w:val="28"/>
          <w:szCs w:val="28"/>
        </w:rPr>
        <w:t xml:space="preserve"> </w:t>
      </w:r>
      <w:r w:rsidRPr="00D12E61">
        <w:rPr>
          <w:rFonts w:ascii="Times New Roman" w:hAnsi="Times New Roman" w:cs="Times New Roman"/>
          <w:sz w:val="28"/>
          <w:szCs w:val="28"/>
        </w:rPr>
        <w:t>ознакою</w:t>
      </w:r>
      <w:r w:rsidRPr="00D12E61">
        <w:rPr>
          <w:rFonts w:ascii="Times New Roman" w:hAnsi="Times New Roman" w:cs="Times New Roman"/>
          <w:spacing w:val="1"/>
          <w:sz w:val="28"/>
          <w:szCs w:val="28"/>
        </w:rPr>
        <w:t xml:space="preserve"> </w:t>
      </w:r>
      <w:r w:rsidRPr="00D12E61">
        <w:rPr>
          <w:rFonts w:ascii="Times New Roman" w:hAnsi="Times New Roman" w:cs="Times New Roman"/>
          <w:w w:val="95"/>
          <w:sz w:val="28"/>
          <w:szCs w:val="28"/>
        </w:rPr>
        <w:t>доходу</w:t>
      </w:r>
      <w:r w:rsidRPr="00D12E61">
        <w:rPr>
          <w:rFonts w:ascii="Times New Roman" w:hAnsi="Times New Roman" w:cs="Times New Roman"/>
          <w:spacing w:val="15"/>
          <w:w w:val="95"/>
          <w:sz w:val="28"/>
          <w:szCs w:val="28"/>
        </w:rPr>
        <w:t xml:space="preserve"> </w:t>
      </w:r>
      <w:r w:rsidRPr="00D12E61">
        <w:rPr>
          <w:rFonts w:ascii="Times New Roman" w:hAnsi="Times New Roman" w:cs="Times New Roman"/>
          <w:w w:val="95"/>
          <w:sz w:val="28"/>
          <w:szCs w:val="28"/>
        </w:rPr>
        <w:t>«101»</w:t>
      </w:r>
      <w:r w:rsidRPr="00D12E61">
        <w:rPr>
          <w:rFonts w:ascii="Times New Roman" w:hAnsi="Times New Roman" w:cs="Times New Roman"/>
          <w:spacing w:val="16"/>
          <w:w w:val="95"/>
          <w:sz w:val="28"/>
          <w:szCs w:val="28"/>
        </w:rPr>
        <w:t xml:space="preserve"> </w:t>
      </w:r>
      <w:r w:rsidRPr="00D12E61">
        <w:rPr>
          <w:rFonts w:ascii="Times New Roman" w:hAnsi="Times New Roman" w:cs="Times New Roman"/>
          <w:w w:val="95"/>
          <w:sz w:val="28"/>
          <w:szCs w:val="28"/>
        </w:rPr>
        <w:t>із</w:t>
      </w:r>
      <w:r w:rsidRPr="00D12E61">
        <w:rPr>
          <w:rFonts w:ascii="Times New Roman" w:hAnsi="Times New Roman" w:cs="Times New Roman"/>
          <w:spacing w:val="16"/>
          <w:w w:val="95"/>
          <w:sz w:val="28"/>
          <w:szCs w:val="28"/>
        </w:rPr>
        <w:t xml:space="preserve"> </w:t>
      </w:r>
      <w:r w:rsidRPr="00D12E61">
        <w:rPr>
          <w:rFonts w:ascii="Times New Roman" w:hAnsi="Times New Roman" w:cs="Times New Roman"/>
          <w:w w:val="95"/>
          <w:sz w:val="28"/>
          <w:szCs w:val="28"/>
        </w:rPr>
        <w:t>зазначенням</w:t>
      </w:r>
      <w:r w:rsidRPr="00D12E61">
        <w:rPr>
          <w:rFonts w:ascii="Times New Roman" w:hAnsi="Times New Roman" w:cs="Times New Roman"/>
          <w:spacing w:val="16"/>
          <w:w w:val="95"/>
          <w:sz w:val="28"/>
          <w:szCs w:val="28"/>
        </w:rPr>
        <w:t xml:space="preserve"> </w:t>
      </w:r>
      <w:r w:rsidRPr="00D12E61">
        <w:rPr>
          <w:rFonts w:ascii="Times New Roman" w:hAnsi="Times New Roman" w:cs="Times New Roman"/>
          <w:w w:val="95"/>
          <w:sz w:val="28"/>
          <w:szCs w:val="28"/>
        </w:rPr>
        <w:t>ідентифікаційного</w:t>
      </w:r>
      <w:r w:rsidRPr="00D12E61">
        <w:rPr>
          <w:rFonts w:ascii="Times New Roman" w:hAnsi="Times New Roman" w:cs="Times New Roman"/>
          <w:spacing w:val="16"/>
          <w:w w:val="95"/>
          <w:sz w:val="28"/>
          <w:szCs w:val="28"/>
        </w:rPr>
        <w:t xml:space="preserve"> </w:t>
      </w:r>
      <w:r w:rsidRPr="00D12E61">
        <w:rPr>
          <w:rFonts w:ascii="Times New Roman" w:hAnsi="Times New Roman" w:cs="Times New Roman"/>
          <w:w w:val="95"/>
          <w:sz w:val="28"/>
          <w:szCs w:val="28"/>
        </w:rPr>
        <w:t>номера</w:t>
      </w:r>
      <w:r w:rsidRPr="00D12E61">
        <w:rPr>
          <w:rFonts w:ascii="Times New Roman" w:hAnsi="Times New Roman" w:cs="Times New Roman"/>
          <w:spacing w:val="15"/>
          <w:w w:val="95"/>
          <w:sz w:val="28"/>
          <w:szCs w:val="28"/>
        </w:rPr>
        <w:t xml:space="preserve"> </w:t>
      </w:r>
      <w:r w:rsidRPr="00D12E61">
        <w:rPr>
          <w:rFonts w:ascii="Times New Roman" w:hAnsi="Times New Roman" w:cs="Times New Roman"/>
          <w:w w:val="95"/>
          <w:sz w:val="28"/>
          <w:szCs w:val="28"/>
        </w:rPr>
        <w:t>такого</w:t>
      </w:r>
      <w:r w:rsidRPr="00D12E61">
        <w:rPr>
          <w:rFonts w:ascii="Times New Roman" w:hAnsi="Times New Roman" w:cs="Times New Roman"/>
          <w:spacing w:val="16"/>
          <w:w w:val="95"/>
          <w:sz w:val="28"/>
          <w:szCs w:val="28"/>
        </w:rPr>
        <w:t xml:space="preserve"> </w:t>
      </w:r>
      <w:r w:rsidRPr="00D12E61">
        <w:rPr>
          <w:rFonts w:ascii="Times New Roman" w:hAnsi="Times New Roman" w:cs="Times New Roman"/>
          <w:w w:val="95"/>
          <w:sz w:val="28"/>
          <w:szCs w:val="28"/>
        </w:rPr>
        <w:t>померлого</w:t>
      </w:r>
      <w:r w:rsidRPr="00D12E61">
        <w:rPr>
          <w:rFonts w:ascii="Times New Roman" w:hAnsi="Times New Roman" w:cs="Times New Roman"/>
          <w:spacing w:val="16"/>
          <w:w w:val="95"/>
          <w:sz w:val="28"/>
          <w:szCs w:val="28"/>
        </w:rPr>
        <w:t xml:space="preserve"> </w:t>
      </w:r>
      <w:r w:rsidRPr="00D12E61">
        <w:rPr>
          <w:rFonts w:ascii="Times New Roman" w:hAnsi="Times New Roman" w:cs="Times New Roman"/>
          <w:w w:val="95"/>
          <w:sz w:val="28"/>
          <w:szCs w:val="28"/>
        </w:rPr>
        <w:t>працівника</w:t>
      </w:r>
      <w:r w:rsidRPr="00D12E61">
        <w:rPr>
          <w:rFonts w:ascii="Times New Roman" w:hAnsi="Times New Roman" w:cs="Times New Roman"/>
          <w:spacing w:val="16"/>
          <w:w w:val="95"/>
          <w:sz w:val="28"/>
          <w:szCs w:val="28"/>
        </w:rPr>
        <w:t xml:space="preserve"> </w:t>
      </w:r>
      <w:r w:rsidRPr="00D12E61">
        <w:rPr>
          <w:rFonts w:ascii="Times New Roman" w:hAnsi="Times New Roman" w:cs="Times New Roman"/>
          <w:w w:val="95"/>
          <w:sz w:val="28"/>
          <w:szCs w:val="28"/>
        </w:rPr>
        <w:t>(</w:t>
      </w:r>
      <w:r w:rsidRPr="00D12E61">
        <w:rPr>
          <w:rFonts w:ascii="Times New Roman" w:hAnsi="Times New Roman" w:cs="Times New Roman"/>
          <w:b/>
          <w:w w:val="95"/>
          <w:sz w:val="28"/>
          <w:szCs w:val="28"/>
        </w:rPr>
        <w:t>ЗІР,</w:t>
      </w:r>
      <w:r w:rsidRPr="00D12E61">
        <w:rPr>
          <w:rFonts w:ascii="Times New Roman" w:hAnsi="Times New Roman" w:cs="Times New Roman"/>
          <w:b/>
          <w:spacing w:val="9"/>
          <w:w w:val="95"/>
          <w:sz w:val="28"/>
          <w:szCs w:val="28"/>
        </w:rPr>
        <w:t xml:space="preserve"> </w:t>
      </w:r>
      <w:r w:rsidRPr="00D12E61">
        <w:rPr>
          <w:rFonts w:ascii="Times New Roman" w:hAnsi="Times New Roman" w:cs="Times New Roman"/>
          <w:b/>
          <w:w w:val="95"/>
          <w:sz w:val="28"/>
          <w:szCs w:val="28"/>
        </w:rPr>
        <w:t>категорія</w:t>
      </w:r>
      <w:r w:rsidRPr="00D12E61">
        <w:rPr>
          <w:rFonts w:ascii="Times New Roman" w:hAnsi="Times New Roman" w:cs="Times New Roman"/>
          <w:b/>
          <w:spacing w:val="9"/>
          <w:w w:val="95"/>
          <w:sz w:val="28"/>
          <w:szCs w:val="28"/>
        </w:rPr>
        <w:t xml:space="preserve"> </w:t>
      </w:r>
      <w:r w:rsidRPr="00D12E61">
        <w:rPr>
          <w:rFonts w:ascii="Times New Roman" w:hAnsi="Times New Roman" w:cs="Times New Roman"/>
          <w:b/>
          <w:w w:val="95"/>
          <w:sz w:val="28"/>
          <w:szCs w:val="28"/>
        </w:rPr>
        <w:t>103.25</w:t>
      </w:r>
      <w:r w:rsidRPr="00D12E61">
        <w:rPr>
          <w:rFonts w:ascii="Times New Roman" w:hAnsi="Times New Roman" w:cs="Times New Roman"/>
          <w:w w:val="95"/>
          <w:sz w:val="28"/>
          <w:szCs w:val="28"/>
        </w:rPr>
        <w:t>).</w:t>
      </w:r>
    </w:p>
    <w:p w:rsidR="00041D83" w:rsidRPr="00D12E61" w:rsidRDefault="00041D83" w:rsidP="00DD72D4">
      <w:pPr>
        <w:spacing w:after="0" w:line="240" w:lineRule="auto"/>
        <w:ind w:firstLine="567"/>
        <w:jc w:val="both"/>
        <w:rPr>
          <w:rFonts w:ascii="Times New Roman" w:hAnsi="Times New Roman" w:cs="Times New Roman"/>
          <w:color w:val="000000" w:themeColor="text1"/>
          <w:sz w:val="28"/>
          <w:szCs w:val="28"/>
          <w:lang w:val="uk-UA"/>
        </w:rPr>
      </w:pPr>
    </w:p>
    <w:sectPr w:rsidR="00041D83" w:rsidRPr="00D12E61" w:rsidSect="00DD72D4">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760" w:rsidRDefault="00D14760" w:rsidP="00B96FA6">
      <w:pPr>
        <w:spacing w:after="0" w:line="240" w:lineRule="auto"/>
      </w:pPr>
      <w:r>
        <w:separator/>
      </w:r>
    </w:p>
  </w:endnote>
  <w:endnote w:type="continuationSeparator" w:id="1">
    <w:p w:rsidR="00D14760" w:rsidRDefault="00D14760" w:rsidP="00B96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376094"/>
      <w:docPartObj>
        <w:docPartGallery w:val="Page Numbers (Bottom of Page)"/>
        <w:docPartUnique/>
      </w:docPartObj>
    </w:sdtPr>
    <w:sdtContent>
      <w:p w:rsidR="00B7100B" w:rsidRDefault="005B2100">
        <w:pPr>
          <w:pStyle w:val="a7"/>
          <w:jc w:val="center"/>
        </w:pPr>
        <w:r>
          <w:fldChar w:fldCharType="begin"/>
        </w:r>
        <w:r w:rsidR="00506B64">
          <w:instrText xml:space="preserve"> PAGE   \* MERGEFORMAT </w:instrText>
        </w:r>
        <w:r>
          <w:fldChar w:fldCharType="separate"/>
        </w:r>
        <w:r w:rsidR="007F4E8B">
          <w:rPr>
            <w:noProof/>
          </w:rPr>
          <w:t>2</w:t>
        </w:r>
        <w:r>
          <w:fldChar w:fldCharType="end"/>
        </w:r>
      </w:p>
    </w:sdtContent>
  </w:sdt>
  <w:p w:rsidR="00B7100B" w:rsidRDefault="00D1476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760" w:rsidRDefault="00D14760" w:rsidP="00B96FA6">
      <w:pPr>
        <w:spacing w:after="0" w:line="240" w:lineRule="auto"/>
      </w:pPr>
      <w:r>
        <w:separator/>
      </w:r>
    </w:p>
  </w:footnote>
  <w:footnote w:type="continuationSeparator" w:id="1">
    <w:p w:rsidR="00D14760" w:rsidRDefault="00D14760" w:rsidP="00B96F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5D67"/>
    <w:multiLevelType w:val="multilevel"/>
    <w:tmpl w:val="F76C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363C50"/>
    <w:multiLevelType w:val="multilevel"/>
    <w:tmpl w:val="0A92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665620"/>
    <w:multiLevelType w:val="multilevel"/>
    <w:tmpl w:val="B438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540F5C"/>
    <w:multiLevelType w:val="multilevel"/>
    <w:tmpl w:val="EEEE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280BB6"/>
    <w:multiLevelType w:val="hybridMultilevel"/>
    <w:tmpl w:val="CDDAC0C2"/>
    <w:lvl w:ilvl="0" w:tplc="78A8412C">
      <w:start w:val="1"/>
      <w:numFmt w:val="decimal"/>
      <w:lvlText w:val="%1)"/>
      <w:lvlJc w:val="left"/>
      <w:pPr>
        <w:ind w:left="330" w:hanging="221"/>
        <w:jc w:val="left"/>
      </w:pPr>
      <w:rPr>
        <w:rFonts w:ascii="Trebuchet MS" w:eastAsia="Trebuchet MS" w:hAnsi="Trebuchet MS" w:cs="Trebuchet MS" w:hint="default"/>
        <w:b/>
        <w:bCs/>
        <w:w w:val="82"/>
        <w:sz w:val="19"/>
        <w:szCs w:val="19"/>
        <w:lang w:val="uk-UA" w:eastAsia="en-US" w:bidi="ar-SA"/>
      </w:rPr>
    </w:lvl>
    <w:lvl w:ilvl="1" w:tplc="A7304938">
      <w:numFmt w:val="bullet"/>
      <w:lvlText w:val="•"/>
      <w:lvlJc w:val="left"/>
      <w:pPr>
        <w:ind w:left="1375" w:hanging="221"/>
      </w:pPr>
      <w:rPr>
        <w:rFonts w:hint="default"/>
        <w:lang w:val="uk-UA" w:eastAsia="en-US" w:bidi="ar-SA"/>
      </w:rPr>
    </w:lvl>
    <w:lvl w:ilvl="2" w:tplc="667867E2">
      <w:numFmt w:val="bullet"/>
      <w:lvlText w:val="•"/>
      <w:lvlJc w:val="left"/>
      <w:pPr>
        <w:ind w:left="2411" w:hanging="221"/>
      </w:pPr>
      <w:rPr>
        <w:rFonts w:hint="default"/>
        <w:lang w:val="uk-UA" w:eastAsia="en-US" w:bidi="ar-SA"/>
      </w:rPr>
    </w:lvl>
    <w:lvl w:ilvl="3" w:tplc="D08AFB7E">
      <w:numFmt w:val="bullet"/>
      <w:lvlText w:val="•"/>
      <w:lvlJc w:val="left"/>
      <w:pPr>
        <w:ind w:left="3447" w:hanging="221"/>
      </w:pPr>
      <w:rPr>
        <w:rFonts w:hint="default"/>
        <w:lang w:val="uk-UA" w:eastAsia="en-US" w:bidi="ar-SA"/>
      </w:rPr>
    </w:lvl>
    <w:lvl w:ilvl="4" w:tplc="AF0AB144">
      <w:numFmt w:val="bullet"/>
      <w:lvlText w:val="•"/>
      <w:lvlJc w:val="left"/>
      <w:pPr>
        <w:ind w:left="4483" w:hanging="221"/>
      </w:pPr>
      <w:rPr>
        <w:rFonts w:hint="default"/>
        <w:lang w:val="uk-UA" w:eastAsia="en-US" w:bidi="ar-SA"/>
      </w:rPr>
    </w:lvl>
    <w:lvl w:ilvl="5" w:tplc="22568B0C">
      <w:numFmt w:val="bullet"/>
      <w:lvlText w:val="•"/>
      <w:lvlJc w:val="left"/>
      <w:pPr>
        <w:ind w:left="5519" w:hanging="221"/>
      </w:pPr>
      <w:rPr>
        <w:rFonts w:hint="default"/>
        <w:lang w:val="uk-UA" w:eastAsia="en-US" w:bidi="ar-SA"/>
      </w:rPr>
    </w:lvl>
    <w:lvl w:ilvl="6" w:tplc="E6F0277A">
      <w:numFmt w:val="bullet"/>
      <w:lvlText w:val="•"/>
      <w:lvlJc w:val="left"/>
      <w:pPr>
        <w:ind w:left="6555" w:hanging="221"/>
      </w:pPr>
      <w:rPr>
        <w:rFonts w:hint="default"/>
        <w:lang w:val="uk-UA" w:eastAsia="en-US" w:bidi="ar-SA"/>
      </w:rPr>
    </w:lvl>
    <w:lvl w:ilvl="7" w:tplc="D7848B98">
      <w:numFmt w:val="bullet"/>
      <w:lvlText w:val="•"/>
      <w:lvlJc w:val="left"/>
      <w:pPr>
        <w:ind w:left="7591" w:hanging="221"/>
      </w:pPr>
      <w:rPr>
        <w:rFonts w:hint="default"/>
        <w:lang w:val="uk-UA" w:eastAsia="en-US" w:bidi="ar-SA"/>
      </w:rPr>
    </w:lvl>
    <w:lvl w:ilvl="8" w:tplc="AF3E757A">
      <w:numFmt w:val="bullet"/>
      <w:lvlText w:val="•"/>
      <w:lvlJc w:val="left"/>
      <w:pPr>
        <w:ind w:left="8627" w:hanging="221"/>
      </w:pPr>
      <w:rPr>
        <w:rFonts w:hint="default"/>
        <w:lang w:val="uk-UA" w:eastAsia="en-US" w:bidi="ar-SA"/>
      </w:rPr>
    </w:lvl>
  </w:abstractNum>
  <w:abstractNum w:abstractNumId="5">
    <w:nsid w:val="2EB80E71"/>
    <w:multiLevelType w:val="multilevel"/>
    <w:tmpl w:val="8F76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F2F5662"/>
    <w:multiLevelType w:val="multilevel"/>
    <w:tmpl w:val="5D40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8D269E"/>
    <w:multiLevelType w:val="hybridMultilevel"/>
    <w:tmpl w:val="4702A49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3B880628"/>
    <w:multiLevelType w:val="multilevel"/>
    <w:tmpl w:val="9802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A2F39F6"/>
    <w:multiLevelType w:val="multilevel"/>
    <w:tmpl w:val="92B0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01B5642"/>
    <w:multiLevelType w:val="multilevel"/>
    <w:tmpl w:val="EE9E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7D54F2F"/>
    <w:multiLevelType w:val="multilevel"/>
    <w:tmpl w:val="12E0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9760E98"/>
    <w:multiLevelType w:val="multilevel"/>
    <w:tmpl w:val="050C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7"/>
  </w:num>
  <w:num w:numId="4">
    <w:abstractNumId w:val="1"/>
  </w:num>
  <w:num w:numId="5">
    <w:abstractNumId w:val="11"/>
  </w:num>
  <w:num w:numId="6">
    <w:abstractNumId w:val="0"/>
  </w:num>
  <w:num w:numId="7">
    <w:abstractNumId w:val="3"/>
  </w:num>
  <w:num w:numId="8">
    <w:abstractNumId w:val="8"/>
  </w:num>
  <w:num w:numId="9">
    <w:abstractNumId w:val="12"/>
  </w:num>
  <w:num w:numId="10">
    <w:abstractNumId w:val="5"/>
  </w:num>
  <w:num w:numId="11">
    <w:abstractNumId w:val="10"/>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hideSpellingErrors/>
  <w:defaultTabStop w:val="708"/>
  <w:characterSpacingControl w:val="doNotCompress"/>
  <w:footnotePr>
    <w:footnote w:id="0"/>
    <w:footnote w:id="1"/>
  </w:footnotePr>
  <w:endnotePr>
    <w:endnote w:id="0"/>
    <w:endnote w:id="1"/>
  </w:endnotePr>
  <w:compat>
    <w:useFELayout/>
  </w:compat>
  <w:rsids>
    <w:rsidRoot w:val="00DD72D4"/>
    <w:rsid w:val="00041D83"/>
    <w:rsid w:val="00106800"/>
    <w:rsid w:val="0017473A"/>
    <w:rsid w:val="00260826"/>
    <w:rsid w:val="00506B64"/>
    <w:rsid w:val="005B2100"/>
    <w:rsid w:val="007F4E8B"/>
    <w:rsid w:val="008F681A"/>
    <w:rsid w:val="00AF02C9"/>
    <w:rsid w:val="00B96FA6"/>
    <w:rsid w:val="00CE7CD7"/>
    <w:rsid w:val="00D12E61"/>
    <w:rsid w:val="00D14760"/>
    <w:rsid w:val="00DD72D4"/>
    <w:rsid w:val="00E66CFB"/>
    <w:rsid w:val="00E97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FA6"/>
  </w:style>
  <w:style w:type="paragraph" w:styleId="1">
    <w:name w:val="heading 1"/>
    <w:basedOn w:val="a"/>
    <w:link w:val="10"/>
    <w:uiPriority w:val="9"/>
    <w:qFormat/>
    <w:rsid w:val="00DD72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72D4"/>
    <w:rPr>
      <w:rFonts w:ascii="Times New Roman" w:eastAsia="Times New Roman" w:hAnsi="Times New Roman" w:cs="Times New Roman"/>
      <w:b/>
      <w:bCs/>
      <w:kern w:val="36"/>
      <w:sz w:val="48"/>
      <w:szCs w:val="48"/>
    </w:rPr>
  </w:style>
  <w:style w:type="paragraph" w:styleId="a3">
    <w:name w:val="Normal (Web)"/>
    <w:basedOn w:val="a"/>
    <w:unhideWhenUsed/>
    <w:rsid w:val="00DD72D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1"/>
    <w:qFormat/>
    <w:rsid w:val="00DD72D4"/>
    <w:pPr>
      <w:widowControl w:val="0"/>
      <w:autoSpaceDE w:val="0"/>
      <w:autoSpaceDN w:val="0"/>
      <w:spacing w:after="0" w:line="240" w:lineRule="auto"/>
    </w:pPr>
    <w:rPr>
      <w:rFonts w:ascii="Microsoft Sans Serif" w:eastAsia="Microsoft Sans Serif" w:hAnsi="Microsoft Sans Serif" w:cs="Microsoft Sans Serif"/>
      <w:sz w:val="19"/>
      <w:szCs w:val="19"/>
      <w:lang w:val="uk-UA" w:eastAsia="en-US"/>
    </w:rPr>
  </w:style>
  <w:style w:type="character" w:customStyle="1" w:styleId="a5">
    <w:name w:val="Основной текст Знак"/>
    <w:basedOn w:val="a0"/>
    <w:link w:val="a4"/>
    <w:uiPriority w:val="1"/>
    <w:rsid w:val="00DD72D4"/>
    <w:rPr>
      <w:rFonts w:ascii="Microsoft Sans Serif" w:eastAsia="Microsoft Sans Serif" w:hAnsi="Microsoft Sans Serif" w:cs="Microsoft Sans Serif"/>
      <w:sz w:val="19"/>
      <w:szCs w:val="19"/>
      <w:lang w:val="uk-UA" w:eastAsia="en-US"/>
    </w:rPr>
  </w:style>
  <w:style w:type="paragraph" w:customStyle="1" w:styleId="Heading4">
    <w:name w:val="Heading 4"/>
    <w:basedOn w:val="a"/>
    <w:uiPriority w:val="1"/>
    <w:qFormat/>
    <w:rsid w:val="00DD72D4"/>
    <w:pPr>
      <w:widowControl w:val="0"/>
      <w:autoSpaceDE w:val="0"/>
      <w:autoSpaceDN w:val="0"/>
      <w:spacing w:after="0" w:line="240" w:lineRule="auto"/>
      <w:ind w:left="110"/>
      <w:outlineLvl w:val="4"/>
    </w:pPr>
    <w:rPr>
      <w:rFonts w:ascii="Trebuchet MS" w:eastAsia="Trebuchet MS" w:hAnsi="Trebuchet MS" w:cs="Trebuchet MS"/>
      <w:b/>
      <w:bCs/>
      <w:lang w:val="uk-UA" w:eastAsia="en-US"/>
    </w:rPr>
  </w:style>
  <w:style w:type="paragraph" w:styleId="a6">
    <w:name w:val="List Paragraph"/>
    <w:basedOn w:val="a"/>
    <w:uiPriority w:val="1"/>
    <w:qFormat/>
    <w:rsid w:val="00DD72D4"/>
    <w:pPr>
      <w:widowControl w:val="0"/>
      <w:autoSpaceDE w:val="0"/>
      <w:autoSpaceDN w:val="0"/>
      <w:spacing w:after="0" w:line="240" w:lineRule="auto"/>
      <w:ind w:left="110" w:hanging="221"/>
    </w:pPr>
    <w:rPr>
      <w:rFonts w:ascii="Microsoft Sans Serif" w:eastAsia="Microsoft Sans Serif" w:hAnsi="Microsoft Sans Serif" w:cs="Microsoft Sans Serif"/>
      <w:lang w:val="uk-UA" w:eastAsia="en-US"/>
    </w:rPr>
  </w:style>
  <w:style w:type="table" w:customStyle="1" w:styleId="TableNormal">
    <w:name w:val="Table Normal"/>
    <w:uiPriority w:val="2"/>
    <w:semiHidden/>
    <w:unhideWhenUsed/>
    <w:qFormat/>
    <w:rsid w:val="00DD72D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Heading2">
    <w:name w:val="Heading 2"/>
    <w:basedOn w:val="a"/>
    <w:uiPriority w:val="1"/>
    <w:qFormat/>
    <w:rsid w:val="00DD72D4"/>
    <w:pPr>
      <w:widowControl w:val="0"/>
      <w:autoSpaceDE w:val="0"/>
      <w:autoSpaceDN w:val="0"/>
      <w:spacing w:after="0" w:line="240" w:lineRule="auto"/>
      <w:ind w:left="110"/>
      <w:outlineLvl w:val="2"/>
    </w:pPr>
    <w:rPr>
      <w:rFonts w:ascii="Trebuchet MS" w:eastAsia="Trebuchet MS" w:hAnsi="Trebuchet MS" w:cs="Trebuchet MS"/>
      <w:b/>
      <w:bCs/>
      <w:sz w:val="28"/>
      <w:szCs w:val="28"/>
      <w:lang w:val="uk-UA" w:eastAsia="en-US"/>
    </w:rPr>
  </w:style>
  <w:style w:type="paragraph" w:customStyle="1" w:styleId="TableParagraph">
    <w:name w:val="Table Paragraph"/>
    <w:basedOn w:val="a"/>
    <w:uiPriority w:val="1"/>
    <w:qFormat/>
    <w:rsid w:val="00DD72D4"/>
    <w:pPr>
      <w:widowControl w:val="0"/>
      <w:autoSpaceDE w:val="0"/>
      <w:autoSpaceDN w:val="0"/>
      <w:spacing w:after="0" w:line="240" w:lineRule="auto"/>
    </w:pPr>
    <w:rPr>
      <w:rFonts w:ascii="Microsoft Sans Serif" w:eastAsia="Microsoft Sans Serif" w:hAnsi="Microsoft Sans Serif" w:cs="Microsoft Sans Serif"/>
      <w:lang w:val="uk-UA" w:eastAsia="en-US"/>
    </w:rPr>
  </w:style>
  <w:style w:type="paragraph" w:styleId="a7">
    <w:name w:val="footer"/>
    <w:basedOn w:val="a"/>
    <w:link w:val="a8"/>
    <w:uiPriority w:val="99"/>
    <w:unhideWhenUsed/>
    <w:rsid w:val="00DD72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72D4"/>
  </w:style>
  <w:style w:type="paragraph" w:styleId="a9">
    <w:name w:val="No Spacing"/>
    <w:uiPriority w:val="1"/>
    <w:qFormat/>
    <w:rsid w:val="00260826"/>
    <w:pPr>
      <w:spacing w:after="0" w:line="240" w:lineRule="auto"/>
    </w:pPr>
    <w:rPr>
      <w:rFonts w:ascii="Calibri" w:eastAsia="Calibri" w:hAnsi="Calibri" w:cs="Times New Roman"/>
      <w:lang w:val="uk-UA" w:eastAsia="en-US"/>
    </w:rPr>
  </w:style>
  <w:style w:type="paragraph" w:styleId="aa">
    <w:name w:val="header"/>
    <w:basedOn w:val="a"/>
    <w:link w:val="ab"/>
    <w:uiPriority w:val="99"/>
    <w:semiHidden/>
    <w:unhideWhenUsed/>
    <w:rsid w:val="00D12E6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12E61"/>
  </w:style>
  <w:style w:type="character" w:styleId="ac">
    <w:name w:val="Hyperlink"/>
    <w:basedOn w:val="a0"/>
    <w:rsid w:val="00D12E61"/>
    <w:rPr>
      <w:color w:val="0000FF"/>
      <w:u w:val="single"/>
    </w:rPr>
  </w:style>
  <w:style w:type="character" w:styleId="ad">
    <w:name w:val="Strong"/>
    <w:basedOn w:val="a0"/>
    <w:qFormat/>
    <w:rsid w:val="00D12E61"/>
    <w:rPr>
      <w:b/>
      <w:bCs/>
    </w:rPr>
  </w:style>
  <w:style w:type="character" w:customStyle="1" w:styleId="yiv9217232345xfmc1">
    <w:name w:val="yiv9217232345xfmc1"/>
    <w:basedOn w:val="a0"/>
    <w:rsid w:val="00D12E61"/>
  </w:style>
</w:styles>
</file>

<file path=word/webSettings.xml><?xml version="1.0" encoding="utf-8"?>
<w:webSettings xmlns:r="http://schemas.openxmlformats.org/officeDocument/2006/relationships" xmlns:w="http://schemas.openxmlformats.org/wordprocessingml/2006/main">
  <w:divs>
    <w:div w:id="2059669607">
      <w:bodyDiv w:val="1"/>
      <w:marLeft w:val="0"/>
      <w:marRight w:val="0"/>
      <w:marTop w:val="0"/>
      <w:marBottom w:val="0"/>
      <w:divBdr>
        <w:top w:val="none" w:sz="0" w:space="0" w:color="auto"/>
        <w:left w:val="none" w:sz="0" w:space="0" w:color="auto"/>
        <w:bottom w:val="none" w:sz="0" w:space="0" w:color="auto"/>
        <w:right w:val="none" w:sz="0" w:space="0" w:color="auto"/>
      </w:divBdr>
      <w:divsChild>
        <w:div w:id="973487841">
          <w:marLeft w:val="0"/>
          <w:marRight w:val="0"/>
          <w:marTop w:val="0"/>
          <w:marBottom w:val="0"/>
          <w:divBdr>
            <w:top w:val="none" w:sz="0" w:space="0" w:color="auto"/>
            <w:left w:val="none" w:sz="0" w:space="0" w:color="auto"/>
            <w:bottom w:val="none" w:sz="0" w:space="0" w:color="auto"/>
            <w:right w:val="none" w:sz="0" w:space="0" w:color="auto"/>
          </w:divBdr>
        </w:div>
        <w:div w:id="1184635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harer.php?u=https://tax.gov.ua/media-ark/news-ark/663526.html"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x.gov.ua/broshuri-ta-listivki/65689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sharing/share-offsite/?url=https://tax.gov.ua/media-ark/news-ark/663526.html" TargetMode="External"/><Relationship Id="rId5" Type="http://schemas.openxmlformats.org/officeDocument/2006/relationships/webSettings" Target="webSettings.xml"/><Relationship Id="rId15" Type="http://schemas.openxmlformats.org/officeDocument/2006/relationships/hyperlink" Target="https://zakon.rada.gov.ua/laws/show/2888-20" TargetMode="External"/><Relationship Id="rId10" Type="http://schemas.openxmlformats.org/officeDocument/2006/relationships/hyperlink" Target="https://t.me/share/url?url=https://tax.gov.ua/media-ark/news-ark/663526.html&amp;text=%D0%94%D0%BE%20%D1%83%D0%B2%D0%B0%D0%B3%D0%B8%20%D0%BF%D0%BB%D0%B0%D1%82%D0%BD%D0%B8%D0%BA%D1%96%D0%B2%20%D0%B5%D0%BA%D0%BE%D0%BB%D0%BE%D0%B3%D1%96%D1%87%D0%BD%D0%BE%D0%B3%D0%BE%20%D0%BF%D0%BE%D0%B4%D0%B0%D1%82%D0%BA%D1%83,%20%D1%8F%D0%BA%D1%96%20%D0%B7%D0%B4%D1%96%D0%B9%D1%81%D0%BD%D1%8E%D1%8E%D1%82%D1%8C%20%D1%81%D0%BA%D0%B8%D0%B4%D0%B8%20%D0%B7%D0%B0%D0%B1%D1%80%D1%83%D0%B4%D0%BD%D1%8E%D1%8E%D1%87%D0%B8%D1%85%20%D1%80%D0%B5%D1%87%D0%BE%D0%B2%D0%B8%D0%BD%20%D1%83%20%D0%B2%D0%BE%D0%B4%D0%BD%D1%96%20%D0%BE%D0%B1%E2%80%99%D1%94%D0%BA%D1%82%D0%B8!" TargetMode="External"/><Relationship Id="rId4" Type="http://schemas.openxmlformats.org/officeDocument/2006/relationships/settings" Target="settings.xml"/><Relationship Id="rId9" Type="http://schemas.openxmlformats.org/officeDocument/2006/relationships/hyperlink" Target="https://twitter.com/share?url=https://tax.gov.ua/media-ark/news-ark/663526.html" TargetMode="External"/><Relationship Id="rId14" Type="http://schemas.openxmlformats.org/officeDocument/2006/relationships/hyperlink" Target="https://ips.ligazakon.net/document/RE38590?utm_source=buh.ligazakon.net&amp;utm_medium=news&amp;utm_campaign=LZtest&amp;utm_content=cons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55A78-504A-44AB-9F00-20303C0A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10742</Words>
  <Characters>61232</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dc:creator>
  <cp:keywords/>
  <dc:description/>
  <cp:lastModifiedBy>Svitlana</cp:lastModifiedBy>
  <cp:revision>8</cp:revision>
  <dcterms:created xsi:type="dcterms:W3CDTF">2023-04-02T19:15:00Z</dcterms:created>
  <dcterms:modified xsi:type="dcterms:W3CDTF">2023-04-04T17:56:00Z</dcterms:modified>
</cp:coreProperties>
</file>