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92" w:rsidRPr="005249A9" w:rsidRDefault="004D7092" w:rsidP="004D709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D7092" w:rsidRPr="005249A9" w:rsidRDefault="004D7092" w:rsidP="004D70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D7092" w:rsidRPr="005249A9" w:rsidRDefault="004D7092" w:rsidP="004D70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D7092" w:rsidRPr="00575790" w:rsidTr="003D6A02">
        <w:trPr>
          <w:trHeight w:val="164"/>
        </w:trPr>
        <w:tc>
          <w:tcPr>
            <w:tcW w:w="9639" w:type="dxa"/>
          </w:tcPr>
          <w:p w:rsidR="004D7092" w:rsidRPr="00575790" w:rsidRDefault="004D7092" w:rsidP="00AC2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D7092" w:rsidRPr="00EF19E9" w:rsidRDefault="004D7092" w:rsidP="004D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E9">
        <w:rPr>
          <w:rFonts w:ascii="Times New Roman" w:hAnsi="Times New Roman" w:cs="Times New Roman"/>
          <w:b/>
          <w:sz w:val="24"/>
          <w:szCs w:val="24"/>
        </w:rPr>
        <w:t>Рекомендації</w:t>
      </w:r>
    </w:p>
    <w:p w:rsidR="004D7092" w:rsidRPr="00EF19E9" w:rsidRDefault="004D7092" w:rsidP="004D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E9">
        <w:rPr>
          <w:rFonts w:ascii="Times New Roman" w:hAnsi="Times New Roman" w:cs="Times New Roman"/>
          <w:b/>
          <w:sz w:val="24"/>
          <w:szCs w:val="24"/>
        </w:rPr>
        <w:t>постійної комісії</w:t>
      </w:r>
    </w:p>
    <w:p w:rsidR="004D7092" w:rsidRPr="00EF19E9" w:rsidRDefault="004D7092" w:rsidP="004D7092">
      <w:pPr>
        <w:pStyle w:val="a7"/>
        <w:ind w:left="142"/>
        <w:jc w:val="both"/>
        <w:rPr>
          <w:sz w:val="16"/>
          <w:szCs w:val="16"/>
          <w:lang w:val="uk-UA"/>
        </w:rPr>
      </w:pPr>
    </w:p>
    <w:p w:rsidR="004D7092" w:rsidRPr="00EF19E9" w:rsidRDefault="004D7092" w:rsidP="004D7092">
      <w:pPr>
        <w:pStyle w:val="a7"/>
        <w:ind w:left="142"/>
        <w:jc w:val="both"/>
        <w:rPr>
          <w:lang w:val="uk-UA"/>
        </w:rPr>
      </w:pPr>
      <w:r w:rsidRPr="00EF19E9">
        <w:rPr>
          <w:lang w:val="uk-UA"/>
        </w:rPr>
        <w:t xml:space="preserve">21 вересня 2022 року              </w:t>
      </w:r>
      <w:r w:rsidR="003D6A02">
        <w:rPr>
          <w:lang w:val="uk-UA"/>
        </w:rPr>
        <w:t xml:space="preserve">                 </w:t>
      </w:r>
      <w:r w:rsidRPr="00EF19E9">
        <w:rPr>
          <w:lang w:val="uk-UA"/>
        </w:rPr>
        <w:t xml:space="preserve"> 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4D7092" w:rsidRPr="00EF19E9" w:rsidTr="00AC227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4D7092" w:rsidRPr="00EF19E9" w:rsidRDefault="004D7092" w:rsidP="00AC227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D7092" w:rsidRPr="00EF19E9" w:rsidTr="00AC2273">
              <w:tc>
                <w:tcPr>
                  <w:tcW w:w="5529" w:type="dxa"/>
                </w:tcPr>
                <w:p w:rsidR="004D7092" w:rsidRPr="00EF19E9" w:rsidRDefault="004D7092" w:rsidP="00AC227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lang w:val="uk-UA"/>
                    </w:rPr>
                  </w:pPr>
                  <w:r w:rsidRPr="00EF19E9">
                    <w:rPr>
                      <w:b/>
                      <w:lang w:val="uk-UA" w:eastAsia="uk-UA"/>
                    </w:rPr>
                    <w:t xml:space="preserve">Про </w:t>
                  </w:r>
                  <w:r w:rsidRPr="00EF19E9">
                    <w:rPr>
                      <w:b/>
                      <w:lang w:val="uk-UA"/>
                    </w:rPr>
                    <w:t xml:space="preserve">звернення державного закладу «Луганський державний медичний університет» щодо встановлення орендної плати в розмірі 1 гривня на рік за оренду приміщень, що є спільною власністю територіальних громад сіл, селищ міст Рівненської області та обліковуються на балансі комунальних підприємств галузі охорони здоров’я Рівненської обласної ради </w:t>
                  </w:r>
                </w:p>
                <w:p w:rsidR="004D7092" w:rsidRPr="00EF19E9" w:rsidRDefault="004D7092" w:rsidP="00AC2273">
                  <w:pPr>
                    <w:pStyle w:val="a7"/>
                    <w:tabs>
                      <w:tab w:val="left" w:pos="0"/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 w:eastAsia="uk-UA"/>
                    </w:rPr>
                  </w:pPr>
                </w:p>
                <w:p w:rsidR="004D7092" w:rsidRPr="00EF19E9" w:rsidRDefault="004D7092" w:rsidP="00AC227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D7092" w:rsidRPr="00EF19E9" w:rsidRDefault="004D7092" w:rsidP="00AC227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D7092" w:rsidRPr="00EF19E9" w:rsidRDefault="004D7092" w:rsidP="004D70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9E9">
        <w:rPr>
          <w:rFonts w:ascii="Times New Roman" w:hAnsi="Times New Roman" w:cs="Times New Roman"/>
          <w:sz w:val="24"/>
          <w:szCs w:val="24"/>
        </w:rPr>
        <w:t>Відповідно до рішення Рівненської обласної ради від 09.09.2022 №543 «Про внесення змін до рішення обласної ради від 21.08.2020 №1762 «Про оренду майна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</w:t>
      </w:r>
    </w:p>
    <w:p w:rsidR="004D7092" w:rsidRPr="00EF19E9" w:rsidRDefault="004D7092" w:rsidP="004D70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4D7092" w:rsidRPr="00EF19E9" w:rsidRDefault="004D7092" w:rsidP="004D70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  <w:r w:rsidRPr="00EF19E9">
        <w:rPr>
          <w:b/>
          <w:u w:val="single"/>
          <w:lang w:val="uk-UA"/>
        </w:rPr>
        <w:t>вирішила:</w:t>
      </w:r>
    </w:p>
    <w:p w:rsidR="004D7092" w:rsidRPr="00EF19E9" w:rsidRDefault="004D7092" w:rsidP="004D70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4D7092" w:rsidRPr="00EF19E9" w:rsidRDefault="004D7092" w:rsidP="004D7092">
      <w:pPr>
        <w:pStyle w:val="a7"/>
        <w:ind w:left="0"/>
        <w:jc w:val="both"/>
        <w:rPr>
          <w:lang w:val="uk-UA"/>
        </w:rPr>
      </w:pPr>
      <w:r w:rsidRPr="00EF19E9">
        <w:rPr>
          <w:lang w:val="uk-UA"/>
        </w:rPr>
        <w:t xml:space="preserve">1. Інформацію взяти до відома. </w:t>
      </w:r>
    </w:p>
    <w:p w:rsidR="004D7092" w:rsidRPr="00EF19E9" w:rsidRDefault="004D709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 w:rsidRPr="00EF19E9">
        <w:rPr>
          <w:lang w:val="uk-UA"/>
        </w:rPr>
        <w:t>2. Рекомендувати орендодавцям укласти відповідні договори оренди з державним закладом «Луганський державний медичний університет» строком на 3 роки.</w:t>
      </w:r>
    </w:p>
    <w:p w:rsidR="004D7092" w:rsidRPr="00EF19E9" w:rsidRDefault="004D709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 w:rsidRPr="00EF19E9">
        <w:rPr>
          <w:lang w:val="uk-UA"/>
        </w:rPr>
        <w:t>3.</w:t>
      </w:r>
      <w:r w:rsidR="003D6A02">
        <w:rPr>
          <w:lang w:val="uk-UA"/>
        </w:rPr>
        <w:t> </w:t>
      </w:r>
      <w:r w:rsidRPr="00EF19E9">
        <w:rPr>
          <w:lang w:val="uk-UA"/>
        </w:rPr>
        <w:t>Погодити встановлення для державного закладу «Луганський державний медичний університет» на період воєнного стану орендної плати в розмірі 1 гривня за оренду відповідних приміщень, що є спільною власністю територіальних громад сіл, селищ, міст Рівненської області</w:t>
      </w:r>
      <w:r>
        <w:rPr>
          <w:lang w:val="uk-UA"/>
        </w:rPr>
        <w:t>,</w:t>
      </w:r>
      <w:r w:rsidRPr="00EF19E9">
        <w:rPr>
          <w:lang w:val="uk-UA"/>
        </w:rPr>
        <w:t xml:space="preserve"> та обліковуються на  балансі таких підприємств:</w:t>
      </w:r>
    </w:p>
    <w:p w:rsidR="004D7092" w:rsidRPr="00EF19E9" w:rsidRDefault="003D6A0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 w:rsidRPr="003D6A02">
        <w:rPr>
          <w:lang w:val="uk-UA"/>
        </w:rPr>
        <w:t>-</w:t>
      </w:r>
      <w:r w:rsidR="004D7092" w:rsidRPr="00EF19E9">
        <w:rPr>
          <w:lang w:val="uk-UA"/>
        </w:rPr>
        <w:t xml:space="preserve"> комунального підприємства «Рівненська обласна клінічна лікарня імені Юрія Семенюка» Рівненської обласної ради загальною площею 516,3 </w:t>
      </w:r>
      <w:proofErr w:type="spellStart"/>
      <w:r w:rsidR="004D7092" w:rsidRPr="00EF19E9">
        <w:rPr>
          <w:lang w:val="uk-UA"/>
        </w:rPr>
        <w:t>кв</w:t>
      </w:r>
      <w:proofErr w:type="spellEnd"/>
      <w:r w:rsidR="004D7092" w:rsidRPr="00EF19E9">
        <w:rPr>
          <w:lang w:val="uk-UA"/>
        </w:rPr>
        <w:t>.</w:t>
      </w:r>
      <w:r w:rsidRPr="003D6A02">
        <w:t xml:space="preserve"> </w:t>
      </w:r>
      <w:r w:rsidR="004D7092" w:rsidRPr="00EF19E9">
        <w:rPr>
          <w:lang w:val="uk-UA"/>
        </w:rPr>
        <w:t>м в будівлі за адресою: м.</w:t>
      </w:r>
      <w:r w:rsidRPr="003D6A02">
        <w:t xml:space="preserve"> </w:t>
      </w:r>
      <w:r w:rsidR="004D7092" w:rsidRPr="00EF19E9">
        <w:rPr>
          <w:lang w:val="uk-UA"/>
        </w:rPr>
        <w:t>Рівне,</w:t>
      </w:r>
      <w:r w:rsidRPr="00123691">
        <w:br/>
      </w:r>
      <w:r w:rsidR="004D7092" w:rsidRPr="00EF19E9">
        <w:rPr>
          <w:lang w:val="uk-UA"/>
        </w:rPr>
        <w:t>вул.</w:t>
      </w:r>
      <w:r w:rsidRPr="003D6A02">
        <w:t xml:space="preserve"> </w:t>
      </w:r>
      <w:r w:rsidR="004D7092" w:rsidRPr="00EF19E9">
        <w:rPr>
          <w:lang w:val="uk-UA"/>
        </w:rPr>
        <w:t>Київська, 78-г;</w:t>
      </w:r>
    </w:p>
    <w:p w:rsidR="004D7092" w:rsidRPr="003D6A02" w:rsidRDefault="003D6A0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 w:rsidRPr="003D6A02">
        <w:rPr>
          <w:rStyle w:val="a9"/>
          <w:b w:val="0"/>
        </w:rPr>
        <w:t>-</w:t>
      </w:r>
      <w:r w:rsidR="004D7092" w:rsidRPr="00EF19E9">
        <w:rPr>
          <w:rStyle w:val="a9"/>
          <w:b w:val="0"/>
          <w:lang w:val="uk-UA"/>
        </w:rPr>
        <w:t xml:space="preserve"> к</w:t>
      </w:r>
      <w:r w:rsidR="004D7092" w:rsidRPr="00EF19E9">
        <w:rPr>
          <w:lang w:val="uk-UA"/>
        </w:rPr>
        <w:t xml:space="preserve">омунального </w:t>
      </w:r>
      <w:proofErr w:type="gramStart"/>
      <w:r w:rsidR="004D7092" w:rsidRPr="00EF19E9">
        <w:rPr>
          <w:lang w:val="uk-UA"/>
        </w:rPr>
        <w:t>п</w:t>
      </w:r>
      <w:proofErr w:type="gramEnd"/>
      <w:r w:rsidR="004D7092" w:rsidRPr="00EF19E9">
        <w:rPr>
          <w:lang w:val="uk-UA"/>
        </w:rPr>
        <w:t xml:space="preserve">ідприємства </w:t>
      </w:r>
      <w:r w:rsidR="004D7092" w:rsidRPr="00EF19E9">
        <w:rPr>
          <w:shd w:val="clear" w:color="auto" w:fill="FFFFFF"/>
          <w:lang w:val="uk-UA"/>
        </w:rPr>
        <w:t>«Рівненський обласний фтизіопульмонологічний медичний центр»</w:t>
      </w:r>
      <w:r w:rsidR="004D7092" w:rsidRPr="00EF19E9">
        <w:rPr>
          <w:lang w:val="uk-UA"/>
        </w:rPr>
        <w:t xml:space="preserve"> Рівненської обласної ради загальною площею 382,7 </w:t>
      </w:r>
      <w:proofErr w:type="spellStart"/>
      <w:r w:rsidR="004D7092" w:rsidRPr="00EF19E9">
        <w:rPr>
          <w:lang w:val="uk-UA"/>
        </w:rPr>
        <w:t>кв</w:t>
      </w:r>
      <w:proofErr w:type="spellEnd"/>
      <w:r w:rsidR="004D7092" w:rsidRPr="00EF19E9">
        <w:rPr>
          <w:lang w:val="uk-UA"/>
        </w:rPr>
        <w:t>.</w:t>
      </w:r>
      <w:r w:rsidRPr="003D6A02">
        <w:t xml:space="preserve"> </w:t>
      </w:r>
      <w:r w:rsidR="004D7092" w:rsidRPr="00EF19E9">
        <w:rPr>
          <w:lang w:val="uk-UA"/>
        </w:rPr>
        <w:t>м в будівлі за адресою:</w:t>
      </w:r>
      <w:r w:rsidRPr="003D6A02">
        <w:br/>
      </w:r>
      <w:r w:rsidR="004D7092" w:rsidRPr="00EF19E9">
        <w:rPr>
          <w:lang w:val="uk-UA"/>
        </w:rPr>
        <w:t>м.</w:t>
      </w:r>
      <w:r w:rsidRPr="003D6A02">
        <w:t xml:space="preserve"> </w:t>
      </w:r>
      <w:r w:rsidR="004D7092" w:rsidRPr="00EF19E9">
        <w:rPr>
          <w:lang w:val="uk-UA"/>
        </w:rPr>
        <w:t>Рівне, вул.</w:t>
      </w:r>
      <w:r w:rsidRPr="003D6A02">
        <w:t xml:space="preserve"> </w:t>
      </w:r>
      <w:proofErr w:type="spellStart"/>
      <w:r w:rsidR="004D7092" w:rsidRPr="00EF19E9">
        <w:rPr>
          <w:lang w:val="uk-UA"/>
        </w:rPr>
        <w:t>Дворецька</w:t>
      </w:r>
      <w:proofErr w:type="spellEnd"/>
      <w:r w:rsidR="004D7092" w:rsidRPr="00EF19E9">
        <w:rPr>
          <w:lang w:val="uk-UA"/>
        </w:rPr>
        <w:t>, 108</w:t>
      </w:r>
      <w:r>
        <w:rPr>
          <w:lang w:val="uk-UA"/>
        </w:rPr>
        <w:t>;</w:t>
      </w:r>
    </w:p>
    <w:p w:rsidR="004D7092" w:rsidRPr="00EF19E9" w:rsidRDefault="003D6A0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>
        <w:rPr>
          <w:rStyle w:val="a9"/>
          <w:b w:val="0"/>
          <w:lang w:val="uk-UA"/>
        </w:rPr>
        <w:t>-</w:t>
      </w:r>
      <w:r w:rsidR="004D7092" w:rsidRPr="00EF19E9">
        <w:rPr>
          <w:rStyle w:val="a9"/>
          <w:b w:val="0"/>
          <w:lang w:val="uk-UA"/>
        </w:rPr>
        <w:t xml:space="preserve"> к</w:t>
      </w:r>
      <w:r w:rsidR="004D7092" w:rsidRPr="00EF19E9">
        <w:rPr>
          <w:lang w:val="uk-UA"/>
        </w:rPr>
        <w:t>омунального підприємства</w:t>
      </w:r>
      <w:r w:rsidR="004D7092" w:rsidRPr="00EF19E9">
        <w:rPr>
          <w:iCs/>
          <w:bdr w:val="none" w:sz="0" w:space="0" w:color="auto" w:frame="1"/>
          <w:lang w:val="uk-UA"/>
        </w:rPr>
        <w:t xml:space="preserve"> «</w:t>
      </w:r>
      <w:r w:rsidR="004D7092" w:rsidRPr="00EF19E9">
        <w:rPr>
          <w:lang w:val="uk-UA"/>
        </w:rPr>
        <w:t>Рівненський обласний клінічний лікувально-діагностичний центр імені Віктора Поліщука</w:t>
      </w:r>
      <w:r w:rsidR="004D7092" w:rsidRPr="00EF19E9">
        <w:rPr>
          <w:iCs/>
          <w:bdr w:val="none" w:sz="0" w:space="0" w:color="auto" w:frame="1"/>
          <w:lang w:val="uk-UA"/>
        </w:rPr>
        <w:t xml:space="preserve">» Рівненської обласної ради </w:t>
      </w:r>
      <w:r w:rsidR="004D7092" w:rsidRPr="00EF19E9">
        <w:rPr>
          <w:lang w:val="uk-UA"/>
        </w:rPr>
        <w:t xml:space="preserve">загальною площею 1418,4 </w:t>
      </w:r>
      <w:proofErr w:type="spellStart"/>
      <w:r w:rsidR="004D7092" w:rsidRPr="00EF19E9">
        <w:rPr>
          <w:lang w:val="uk-UA"/>
        </w:rPr>
        <w:t>кв</w:t>
      </w:r>
      <w:proofErr w:type="spellEnd"/>
      <w:r w:rsidR="004D7092" w:rsidRPr="00EF19E9">
        <w:rPr>
          <w:lang w:val="uk-UA"/>
        </w:rPr>
        <w:t>.</w:t>
      </w:r>
      <w:r>
        <w:rPr>
          <w:lang w:val="uk-UA"/>
        </w:rPr>
        <w:t xml:space="preserve"> </w:t>
      </w:r>
      <w:r w:rsidR="004D7092" w:rsidRPr="00EF19E9">
        <w:rPr>
          <w:lang w:val="uk-UA"/>
        </w:rPr>
        <w:t>м в будівлі за адресою: м.</w:t>
      </w:r>
      <w:r>
        <w:rPr>
          <w:lang w:val="uk-UA"/>
        </w:rPr>
        <w:t xml:space="preserve"> </w:t>
      </w:r>
      <w:r w:rsidR="004D7092" w:rsidRPr="00EF19E9">
        <w:rPr>
          <w:lang w:val="uk-UA"/>
        </w:rPr>
        <w:t>Рівне, вул.16 Липня, 36</w:t>
      </w:r>
      <w:r>
        <w:rPr>
          <w:lang w:val="uk-UA"/>
        </w:rPr>
        <w:t>;</w:t>
      </w:r>
    </w:p>
    <w:p w:rsidR="004D7092" w:rsidRPr="003D6A02" w:rsidRDefault="003D6A02" w:rsidP="004D7092">
      <w:pPr>
        <w:pStyle w:val="a7"/>
        <w:tabs>
          <w:tab w:val="left" w:pos="0"/>
        </w:tabs>
        <w:ind w:left="0"/>
        <w:jc w:val="both"/>
        <w:rPr>
          <w:spacing w:val="-2"/>
          <w:lang w:val="uk-UA"/>
        </w:rPr>
      </w:pPr>
      <w:r>
        <w:rPr>
          <w:rStyle w:val="a9"/>
          <w:b w:val="0"/>
          <w:caps/>
          <w:shd w:val="clear" w:color="auto" w:fill="FFFFFF"/>
          <w:lang w:val="uk-UA"/>
        </w:rPr>
        <w:t>-</w:t>
      </w:r>
      <w:r w:rsidR="004D7092" w:rsidRPr="00EF19E9">
        <w:rPr>
          <w:rStyle w:val="a9"/>
          <w:b w:val="0"/>
          <w:caps/>
          <w:shd w:val="clear" w:color="auto" w:fill="FFFFFF"/>
          <w:lang w:val="uk-UA"/>
        </w:rPr>
        <w:t xml:space="preserve"> </w:t>
      </w:r>
      <w:r w:rsidR="004D7092" w:rsidRPr="00EF19E9">
        <w:rPr>
          <w:rStyle w:val="a9"/>
          <w:b w:val="0"/>
          <w:lang w:val="uk-UA"/>
        </w:rPr>
        <w:t>к</w:t>
      </w:r>
      <w:r w:rsidR="004D7092" w:rsidRPr="00EF19E9">
        <w:rPr>
          <w:lang w:val="uk-UA"/>
        </w:rPr>
        <w:t xml:space="preserve">омунального підприємства </w:t>
      </w:r>
      <w:r w:rsidR="004D7092" w:rsidRPr="00EF19E9">
        <w:rPr>
          <w:shd w:val="clear" w:color="auto" w:fill="FFFFFF"/>
          <w:lang w:val="uk-UA"/>
        </w:rPr>
        <w:t>«Рівненська обласна стоматологічна поліклініка»</w:t>
      </w:r>
      <w:r w:rsidR="004D7092" w:rsidRPr="00EF19E9">
        <w:rPr>
          <w:lang w:val="uk-UA"/>
        </w:rPr>
        <w:t xml:space="preserve"> Рівненської </w:t>
      </w:r>
      <w:r w:rsidR="004D7092" w:rsidRPr="003D6A02">
        <w:rPr>
          <w:spacing w:val="-2"/>
          <w:lang w:val="uk-UA"/>
        </w:rPr>
        <w:t xml:space="preserve">обласної ради загальною площею 100,2 </w:t>
      </w:r>
      <w:proofErr w:type="spellStart"/>
      <w:r w:rsidR="004D7092" w:rsidRPr="003D6A02">
        <w:rPr>
          <w:spacing w:val="-2"/>
          <w:lang w:val="uk-UA"/>
        </w:rPr>
        <w:t>кв</w:t>
      </w:r>
      <w:proofErr w:type="spellEnd"/>
      <w:r w:rsidR="004D7092" w:rsidRPr="003D6A02">
        <w:rPr>
          <w:spacing w:val="-2"/>
          <w:lang w:val="uk-UA"/>
        </w:rPr>
        <w:t>.</w:t>
      </w:r>
      <w:r w:rsidRPr="003D6A02">
        <w:rPr>
          <w:spacing w:val="-2"/>
          <w:lang w:val="uk-UA"/>
        </w:rPr>
        <w:t xml:space="preserve"> </w:t>
      </w:r>
      <w:r w:rsidR="004D7092" w:rsidRPr="003D6A02">
        <w:rPr>
          <w:spacing w:val="-2"/>
          <w:lang w:val="uk-UA"/>
        </w:rPr>
        <w:t>м в будівлі за адресою: м.</w:t>
      </w:r>
      <w:r w:rsidRPr="003D6A02">
        <w:rPr>
          <w:spacing w:val="-2"/>
          <w:lang w:val="uk-UA"/>
        </w:rPr>
        <w:t xml:space="preserve"> </w:t>
      </w:r>
      <w:r w:rsidR="004D7092" w:rsidRPr="003D6A02">
        <w:rPr>
          <w:spacing w:val="-2"/>
          <w:lang w:val="uk-UA"/>
        </w:rPr>
        <w:t>Рівне, вул.</w:t>
      </w:r>
      <w:r w:rsidRPr="003D6A02">
        <w:rPr>
          <w:spacing w:val="-2"/>
          <w:lang w:val="uk-UA"/>
        </w:rPr>
        <w:t xml:space="preserve"> </w:t>
      </w:r>
      <w:r w:rsidR="004D7092" w:rsidRPr="003D6A02">
        <w:rPr>
          <w:spacing w:val="-2"/>
          <w:lang w:val="uk-UA"/>
        </w:rPr>
        <w:t>Поштова,</w:t>
      </w:r>
      <w:r w:rsidRPr="003D6A02">
        <w:rPr>
          <w:spacing w:val="-2"/>
          <w:lang w:val="uk-UA"/>
        </w:rPr>
        <w:t xml:space="preserve"> </w:t>
      </w:r>
      <w:r w:rsidR="004D7092" w:rsidRPr="003D6A02">
        <w:rPr>
          <w:spacing w:val="-2"/>
          <w:lang w:val="uk-UA"/>
        </w:rPr>
        <w:t>11.</w:t>
      </w:r>
    </w:p>
    <w:p w:rsidR="004D7092" w:rsidRPr="00EF19E9" w:rsidRDefault="003D6A0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>4</w:t>
      </w:r>
      <w:r w:rsidR="004D7092" w:rsidRPr="00EF19E9">
        <w:rPr>
          <w:lang w:val="uk-UA"/>
        </w:rPr>
        <w:t>.</w:t>
      </w:r>
      <w:r>
        <w:rPr>
          <w:lang w:val="uk-UA"/>
        </w:rPr>
        <w:t> </w:t>
      </w:r>
      <w:r w:rsidR="004D7092" w:rsidRPr="00EF19E9">
        <w:rPr>
          <w:lang w:val="uk-UA"/>
        </w:rPr>
        <w:t>Рекомендувати орендодавцям забезпечити укладення відповідного договору про відшкодування комунальних послуг.</w:t>
      </w:r>
    </w:p>
    <w:p w:rsidR="004D7092" w:rsidRPr="00EF19E9" w:rsidRDefault="003D6A02" w:rsidP="004D7092">
      <w:pPr>
        <w:pStyle w:val="a7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en-US"/>
        </w:rPr>
        <w:t> </w:t>
      </w:r>
      <w:r w:rsidR="000046B2">
        <w:rPr>
          <w:lang w:val="uk-UA"/>
        </w:rPr>
        <w:t>О</w:t>
      </w:r>
      <w:r w:rsidR="004D7092" w:rsidRPr="00EF19E9">
        <w:rPr>
          <w:lang w:val="uk-UA"/>
        </w:rPr>
        <w:t xml:space="preserve">рендодавцям спільно з державним закладом «Луганський державний медичний університет» розглянути питання щодо внесення змін до </w:t>
      </w:r>
      <w:r w:rsidR="004D7092">
        <w:rPr>
          <w:lang w:val="uk-UA"/>
        </w:rPr>
        <w:t xml:space="preserve">відповідних </w:t>
      </w:r>
      <w:r w:rsidR="004D7092" w:rsidRPr="00EF19E9">
        <w:rPr>
          <w:lang w:val="uk-UA"/>
        </w:rPr>
        <w:t>договорів оренди в частині, що стосується орендної плати, після завершення або скасування воєнного стану.</w:t>
      </w:r>
    </w:p>
    <w:p w:rsidR="004D7092" w:rsidRDefault="004D7092" w:rsidP="004D7092">
      <w:pPr>
        <w:pStyle w:val="a7"/>
        <w:tabs>
          <w:tab w:val="left" w:pos="142"/>
          <w:tab w:val="left" w:pos="426"/>
        </w:tabs>
        <w:ind w:left="0"/>
        <w:jc w:val="both"/>
        <w:rPr>
          <w:sz w:val="16"/>
          <w:szCs w:val="16"/>
          <w:lang w:val="uk-UA"/>
        </w:rPr>
      </w:pPr>
    </w:p>
    <w:p w:rsidR="000046B2" w:rsidRDefault="000046B2" w:rsidP="004D7092">
      <w:pPr>
        <w:pStyle w:val="a5"/>
        <w:rPr>
          <w:rFonts w:ascii="Times New Roman" w:hAnsi="Times New Roman"/>
          <w:sz w:val="24"/>
          <w:szCs w:val="24"/>
        </w:rPr>
      </w:pPr>
    </w:p>
    <w:p w:rsidR="004D7092" w:rsidRPr="00EF19E9" w:rsidRDefault="004D7092" w:rsidP="003D6A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9E9">
        <w:rPr>
          <w:rFonts w:ascii="Times New Roman" w:hAnsi="Times New Roman"/>
          <w:sz w:val="24"/>
          <w:szCs w:val="24"/>
        </w:rPr>
        <w:t>Голова постійної комісії                                                                          Юрій БІЛИК</w:t>
      </w:r>
    </w:p>
    <w:p w:rsidR="002007DB" w:rsidRPr="005249A9" w:rsidRDefault="002007DB" w:rsidP="002007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07DB" w:rsidRPr="005249A9" w:rsidRDefault="002007DB" w:rsidP="002007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007DB" w:rsidRPr="005249A9" w:rsidRDefault="002007DB" w:rsidP="002007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007DB" w:rsidRPr="005249A9" w:rsidTr="003D6A02">
        <w:trPr>
          <w:trHeight w:val="164"/>
        </w:trPr>
        <w:tc>
          <w:tcPr>
            <w:tcW w:w="9639" w:type="dxa"/>
          </w:tcPr>
          <w:p w:rsidR="002007DB" w:rsidRPr="005249A9" w:rsidRDefault="002007DB" w:rsidP="00ED33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</w:p>
        </w:tc>
      </w:tr>
    </w:tbl>
    <w:p w:rsidR="002007DB" w:rsidRPr="00755311" w:rsidRDefault="002007DB" w:rsidP="0020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1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007DB" w:rsidRPr="00755311" w:rsidRDefault="002007DB" w:rsidP="0020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11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2007DB" w:rsidRPr="004C0377" w:rsidRDefault="002007DB" w:rsidP="002007DB">
      <w:pPr>
        <w:pStyle w:val="a7"/>
        <w:ind w:left="142"/>
        <w:jc w:val="both"/>
        <w:rPr>
          <w:sz w:val="16"/>
          <w:szCs w:val="16"/>
          <w:lang w:val="uk-UA"/>
        </w:rPr>
      </w:pPr>
    </w:p>
    <w:p w:rsidR="002007DB" w:rsidRPr="00755311" w:rsidRDefault="002007DB" w:rsidP="002007D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вересня</w:t>
      </w:r>
      <w:r w:rsidRPr="00755311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55311">
        <w:rPr>
          <w:sz w:val="28"/>
          <w:szCs w:val="28"/>
          <w:lang w:val="uk-UA"/>
        </w:rPr>
        <w:t xml:space="preserve"> року  </w:t>
      </w:r>
      <w:r>
        <w:rPr>
          <w:sz w:val="28"/>
          <w:szCs w:val="28"/>
          <w:lang w:val="uk-UA"/>
        </w:rPr>
        <w:t xml:space="preserve"> </w:t>
      </w:r>
      <w:r w:rsidRPr="0075531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      №</w:t>
      </w:r>
      <w:r w:rsidR="00C55B40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007DB" w:rsidRPr="00755311" w:rsidTr="00ED33C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2007DB" w:rsidRPr="00755311" w:rsidRDefault="002007DB" w:rsidP="00ED3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007DB" w:rsidRPr="00755311" w:rsidTr="00ED33C9">
              <w:tc>
                <w:tcPr>
                  <w:tcW w:w="5670" w:type="dxa"/>
                </w:tcPr>
                <w:p w:rsidR="002007DB" w:rsidRPr="001901FA" w:rsidRDefault="002007DB" w:rsidP="00ED33C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9"/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 w:rsidRPr="001901F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01FA">
                    <w:rPr>
                      <w:b/>
                      <w:sz w:val="28"/>
                      <w:szCs w:val="28"/>
                      <w:lang w:val="uk-UA"/>
                    </w:rPr>
                    <w:t xml:space="preserve">інформацію </w:t>
                  </w:r>
                  <w:r w:rsidRPr="001901F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департаменту цивільного захисту та охорони здоров'я населення Рівненської облдержадміністрації щодо </w:t>
                  </w:r>
                  <w:r w:rsidRPr="001901FA">
                    <w:rPr>
                      <w:b/>
                      <w:sz w:val="28"/>
                      <w:szCs w:val="28"/>
                      <w:lang w:val="uk-UA"/>
                    </w:rPr>
                    <w:t>плану формування спроможної мережі закладів (підприємств) охорони здоров’я Рівненської області, що належ</w:t>
                  </w:r>
                  <w:r w:rsidR="00123691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901FA">
                    <w:rPr>
                      <w:b/>
                      <w:sz w:val="28"/>
                      <w:szCs w:val="28"/>
                      <w:lang w:val="uk-UA"/>
                    </w:rPr>
                    <w:t>ть до спільної власності територіальних громад сіл, селищ, міст Рівненської області</w:t>
                  </w:r>
                </w:p>
                <w:p w:rsidR="002007DB" w:rsidRPr="00D35E20" w:rsidRDefault="002007DB" w:rsidP="00ED33C9">
                  <w:pPr>
                    <w:pStyle w:val="a7"/>
                    <w:tabs>
                      <w:tab w:val="left" w:pos="0"/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bookmarkStart w:id="0" w:name="_GoBack"/>
                  <w:bookmarkEnd w:id="0"/>
                </w:p>
                <w:p w:rsidR="002007DB" w:rsidRPr="004C0377" w:rsidRDefault="002007DB" w:rsidP="00ED33C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2007DB" w:rsidRPr="00755311" w:rsidRDefault="002007DB" w:rsidP="00ED33C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07DB" w:rsidRPr="00755311" w:rsidRDefault="002007DB" w:rsidP="002007DB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5C47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007DB" w:rsidRPr="004C0377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2007DB" w:rsidRPr="00755311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5311">
        <w:rPr>
          <w:b/>
          <w:sz w:val="28"/>
          <w:szCs w:val="28"/>
          <w:u w:val="single"/>
          <w:lang w:val="uk-UA"/>
        </w:rPr>
        <w:t>вирішила:</w:t>
      </w:r>
    </w:p>
    <w:p w:rsidR="002007DB" w:rsidRPr="004C0377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2007DB" w:rsidRPr="00732392" w:rsidRDefault="002007DB" w:rsidP="002007DB">
      <w:pPr>
        <w:pStyle w:val="a7"/>
        <w:ind w:left="0"/>
        <w:jc w:val="both"/>
        <w:rPr>
          <w:sz w:val="28"/>
          <w:szCs w:val="28"/>
          <w:lang w:val="uk-UA"/>
        </w:rPr>
      </w:pPr>
      <w:r w:rsidRPr="00732392">
        <w:rPr>
          <w:sz w:val="28"/>
          <w:szCs w:val="28"/>
          <w:lang w:val="uk-UA"/>
        </w:rPr>
        <w:t>1. Інформацію взяти до відома.</w:t>
      </w:r>
    </w:p>
    <w:p w:rsidR="002007DB" w:rsidRDefault="002007DB" w:rsidP="002007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D6A02" w:rsidRDefault="003D6A02" w:rsidP="002007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D6A02" w:rsidRPr="007E4FCC" w:rsidRDefault="003D6A02" w:rsidP="002007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007DB" w:rsidRPr="00755311" w:rsidRDefault="002007DB" w:rsidP="002007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007DB" w:rsidRDefault="002007DB" w:rsidP="002007DB">
      <w:pPr>
        <w:pStyle w:val="a5"/>
        <w:rPr>
          <w:rFonts w:ascii="Times New Roman" w:hAnsi="Times New Roman"/>
          <w:sz w:val="28"/>
          <w:szCs w:val="28"/>
        </w:rPr>
      </w:pPr>
      <w:r w:rsidRPr="0075531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2007DB" w:rsidRDefault="002007DB" w:rsidP="002007DB">
      <w:pPr>
        <w:pStyle w:val="a5"/>
        <w:rPr>
          <w:rFonts w:ascii="Times New Roman" w:hAnsi="Times New Roman"/>
          <w:sz w:val="28"/>
          <w:szCs w:val="28"/>
        </w:rPr>
      </w:pPr>
    </w:p>
    <w:p w:rsidR="002007DB" w:rsidRDefault="002007DB" w:rsidP="002007DB">
      <w:pPr>
        <w:pStyle w:val="a5"/>
        <w:rPr>
          <w:rFonts w:ascii="Bookman Old Style" w:hAnsi="Bookman Old Style"/>
          <w:sz w:val="40"/>
          <w:szCs w:val="40"/>
        </w:rPr>
      </w:pPr>
    </w:p>
    <w:p w:rsidR="002007DB" w:rsidRDefault="002007DB" w:rsidP="002007DB">
      <w:pPr>
        <w:pStyle w:val="a5"/>
        <w:rPr>
          <w:rFonts w:ascii="Bookman Old Style" w:hAnsi="Bookman Old Style"/>
          <w:sz w:val="40"/>
          <w:szCs w:val="40"/>
        </w:rPr>
      </w:pPr>
    </w:p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175A47" w:rsidRDefault="00175A47" w:rsidP="002007DB"/>
    <w:p w:rsidR="002007DB" w:rsidRDefault="002007DB" w:rsidP="002007DB"/>
    <w:p w:rsidR="002007DB" w:rsidRPr="005249A9" w:rsidRDefault="002007DB" w:rsidP="002007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07DB" w:rsidRPr="005249A9" w:rsidRDefault="002007DB" w:rsidP="002007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007DB" w:rsidRPr="005249A9" w:rsidRDefault="002007DB" w:rsidP="002007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007DB" w:rsidRPr="005249A9" w:rsidTr="003D6A02">
        <w:trPr>
          <w:trHeight w:val="164"/>
        </w:trPr>
        <w:tc>
          <w:tcPr>
            <w:tcW w:w="9639" w:type="dxa"/>
          </w:tcPr>
          <w:p w:rsidR="002007DB" w:rsidRPr="005249A9" w:rsidRDefault="002007DB" w:rsidP="00ED33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</w:p>
        </w:tc>
      </w:tr>
    </w:tbl>
    <w:p w:rsidR="002007DB" w:rsidRPr="00FB1F6A" w:rsidRDefault="002007DB" w:rsidP="0020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007DB" w:rsidRPr="00FB1F6A" w:rsidRDefault="002007DB" w:rsidP="0020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A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2007DB" w:rsidRPr="00FB1F6A" w:rsidRDefault="002007DB" w:rsidP="002007DB">
      <w:pPr>
        <w:pStyle w:val="a7"/>
        <w:ind w:left="142"/>
        <w:jc w:val="both"/>
        <w:rPr>
          <w:sz w:val="16"/>
          <w:szCs w:val="16"/>
          <w:lang w:val="uk-UA"/>
        </w:rPr>
      </w:pPr>
    </w:p>
    <w:p w:rsidR="002007DB" w:rsidRPr="00FB1F6A" w:rsidRDefault="002007DB" w:rsidP="002007DB">
      <w:pPr>
        <w:pStyle w:val="a7"/>
        <w:ind w:left="142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21 вересня 2022 року        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007DB" w:rsidRPr="00FB1F6A" w:rsidTr="00ED33C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2007DB" w:rsidRPr="00FB1F6A" w:rsidRDefault="002007DB" w:rsidP="00ED3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007DB" w:rsidRPr="00FB1F6A" w:rsidTr="00ED33C9">
              <w:tc>
                <w:tcPr>
                  <w:tcW w:w="5529" w:type="dxa"/>
                </w:tcPr>
                <w:p w:rsidR="002007DB" w:rsidRPr="003E0D6E" w:rsidRDefault="003E0D6E" w:rsidP="00ED33C9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7702F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підприємства </w:t>
                  </w:r>
                  <w:r w:rsidRPr="003E0D6E">
                    <w:rPr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</w:t>
                  </w:r>
                  <w:r w:rsidRPr="007702F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Рівненської обласної ради щодо погодження </w:t>
                  </w:r>
                  <w:r w:rsidRPr="007702FC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фінансового плану на 2022 р</w:t>
                  </w:r>
                  <w:r w:rsidRPr="003E0D6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ік</w:t>
                  </w:r>
                </w:p>
                <w:p w:rsidR="002007DB" w:rsidRPr="00FB1F6A" w:rsidRDefault="002007DB" w:rsidP="00ED33C9">
                  <w:pPr>
                    <w:pStyle w:val="a7"/>
                    <w:tabs>
                      <w:tab w:val="left" w:pos="0"/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007DB" w:rsidRPr="00FB1F6A" w:rsidRDefault="002007DB" w:rsidP="00ED33C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2007DB" w:rsidRPr="00FB1F6A" w:rsidRDefault="002007DB" w:rsidP="00ED33C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07DB" w:rsidRPr="0092388B" w:rsidRDefault="002007DB" w:rsidP="002007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8B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</w:t>
      </w:r>
      <w:r w:rsidR="00356E2B">
        <w:rPr>
          <w:rFonts w:ascii="Times New Roman" w:hAnsi="Times New Roman" w:cs="Times New Roman"/>
          <w:sz w:val="28"/>
          <w:szCs w:val="28"/>
        </w:rPr>
        <w:t xml:space="preserve"> </w:t>
      </w:r>
      <w:r w:rsidRPr="0092388B">
        <w:rPr>
          <w:rFonts w:ascii="Times New Roman" w:hAnsi="Times New Roman" w:cs="Times New Roman"/>
          <w:sz w:val="28"/>
          <w:szCs w:val="28"/>
        </w:rPr>
        <w:t>1142 зі змінами, керуючись статтею 47 Закону України «Про місцеве самоврядування в Україні», постійна комісія</w:t>
      </w:r>
    </w:p>
    <w:p w:rsidR="002007DB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2007DB" w:rsidRPr="00FB1F6A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2007DB" w:rsidRPr="00FB1F6A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1F6A">
        <w:rPr>
          <w:b/>
          <w:sz w:val="28"/>
          <w:szCs w:val="28"/>
          <w:u w:val="single"/>
          <w:lang w:val="uk-UA"/>
        </w:rPr>
        <w:t>вирішила:</w:t>
      </w:r>
    </w:p>
    <w:p w:rsidR="002007DB" w:rsidRPr="00FB1F6A" w:rsidRDefault="002007DB" w:rsidP="002007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2007DB" w:rsidRPr="00FB1F6A" w:rsidRDefault="002007DB" w:rsidP="002007DB">
      <w:pPr>
        <w:pStyle w:val="a7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1. Інформацію взяти до відома. </w:t>
      </w:r>
    </w:p>
    <w:p w:rsidR="002007DB" w:rsidRPr="00FB1F6A" w:rsidRDefault="002007DB" w:rsidP="002007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2. Погодити </w:t>
      </w:r>
      <w:r w:rsidRPr="00FB1F6A">
        <w:rPr>
          <w:bCs/>
          <w:sz w:val="28"/>
          <w:szCs w:val="28"/>
          <w:lang w:val="uk-UA" w:eastAsia="uk-UA"/>
        </w:rPr>
        <w:t xml:space="preserve">внесення змін до фінансового плану </w:t>
      </w:r>
      <w:r w:rsidR="00356E2B">
        <w:rPr>
          <w:bCs/>
          <w:sz w:val="28"/>
          <w:szCs w:val="28"/>
          <w:lang w:val="uk-UA" w:eastAsia="uk-UA"/>
        </w:rPr>
        <w:t>н</w:t>
      </w:r>
      <w:r w:rsidRPr="00FB1F6A">
        <w:rPr>
          <w:bCs/>
          <w:sz w:val="28"/>
          <w:szCs w:val="28"/>
          <w:lang w:val="uk-UA" w:eastAsia="uk-UA"/>
        </w:rPr>
        <w:t>а 2022 р</w:t>
      </w:r>
      <w:r w:rsidR="003E0D6E">
        <w:rPr>
          <w:bCs/>
          <w:sz w:val="28"/>
          <w:szCs w:val="28"/>
          <w:lang w:val="uk-UA" w:eastAsia="uk-UA"/>
        </w:rPr>
        <w:t>ік</w:t>
      </w:r>
      <w:r w:rsidRPr="00FB1F6A">
        <w:rPr>
          <w:bCs/>
          <w:sz w:val="28"/>
          <w:szCs w:val="28"/>
          <w:lang w:val="uk-UA" w:eastAsia="uk-UA"/>
        </w:rPr>
        <w:t xml:space="preserve"> КП </w:t>
      </w:r>
      <w:r w:rsidR="003E0D6E" w:rsidRPr="003E0D6E">
        <w:rPr>
          <w:sz w:val="28"/>
          <w:szCs w:val="28"/>
          <w:shd w:val="clear" w:color="auto" w:fill="FFFFFF"/>
          <w:lang w:val="uk-UA"/>
        </w:rPr>
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</w:t>
      </w:r>
      <w:r w:rsidRPr="00FB1F6A">
        <w:rPr>
          <w:sz w:val="28"/>
          <w:szCs w:val="28"/>
          <w:lang w:val="uk-UA" w:eastAsia="uk-UA"/>
        </w:rPr>
        <w:t xml:space="preserve"> Рівненської обласної ради (лист від </w:t>
      </w:r>
      <w:r w:rsidR="0084017F">
        <w:rPr>
          <w:sz w:val="28"/>
          <w:szCs w:val="28"/>
          <w:lang w:val="uk-UA" w:eastAsia="uk-UA"/>
        </w:rPr>
        <w:t xml:space="preserve">19.09.2022 </w:t>
      </w:r>
      <w:r w:rsidRPr="00FB1F6A">
        <w:rPr>
          <w:sz w:val="28"/>
          <w:szCs w:val="28"/>
          <w:lang w:val="uk-UA" w:eastAsia="uk-UA"/>
        </w:rPr>
        <w:t>№</w:t>
      </w:r>
      <w:r w:rsidR="00356E2B">
        <w:rPr>
          <w:sz w:val="28"/>
          <w:szCs w:val="28"/>
          <w:lang w:val="uk-UA" w:eastAsia="uk-UA"/>
        </w:rPr>
        <w:t xml:space="preserve"> </w:t>
      </w:r>
      <w:r w:rsidR="0084017F">
        <w:rPr>
          <w:sz w:val="28"/>
          <w:szCs w:val="28"/>
          <w:lang w:val="uk-UA" w:eastAsia="uk-UA"/>
        </w:rPr>
        <w:t>455</w:t>
      </w:r>
      <w:r w:rsidRPr="00FB1F6A">
        <w:rPr>
          <w:sz w:val="28"/>
          <w:szCs w:val="28"/>
          <w:lang w:val="uk-UA" w:eastAsia="uk-UA"/>
        </w:rPr>
        <w:t>).</w:t>
      </w:r>
    </w:p>
    <w:p w:rsidR="002007DB" w:rsidRPr="00FB1F6A" w:rsidRDefault="002007DB" w:rsidP="002007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56E2B" w:rsidRDefault="00356E2B" w:rsidP="002007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E0D6E" w:rsidRPr="00FB1F6A" w:rsidRDefault="003E0D6E" w:rsidP="002007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007DB" w:rsidRPr="00FB1F6A" w:rsidRDefault="002007DB" w:rsidP="002007DB">
      <w:pPr>
        <w:pStyle w:val="a5"/>
        <w:rPr>
          <w:rFonts w:ascii="Times New Roman" w:hAnsi="Times New Roman"/>
          <w:sz w:val="28"/>
          <w:szCs w:val="28"/>
        </w:rPr>
      </w:pPr>
      <w:r w:rsidRPr="00FB1F6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2007DB" w:rsidRPr="00FB1F6A" w:rsidRDefault="002007DB" w:rsidP="002007DB">
      <w:pPr>
        <w:pStyle w:val="a5"/>
        <w:rPr>
          <w:rFonts w:ascii="Times New Roman" w:hAnsi="Times New Roman"/>
          <w:sz w:val="28"/>
          <w:szCs w:val="28"/>
        </w:rPr>
      </w:pPr>
    </w:p>
    <w:p w:rsidR="002007DB" w:rsidRPr="00FB1F6A" w:rsidRDefault="002007DB" w:rsidP="002007DB">
      <w:pPr>
        <w:pStyle w:val="a5"/>
        <w:rPr>
          <w:rFonts w:ascii="Bookman Old Style" w:hAnsi="Bookman Old Style"/>
          <w:sz w:val="40"/>
          <w:szCs w:val="40"/>
        </w:rPr>
      </w:pPr>
    </w:p>
    <w:p w:rsidR="002007DB" w:rsidRDefault="002007DB" w:rsidP="002007DB">
      <w:pPr>
        <w:spacing w:line="240" w:lineRule="auto"/>
      </w:pPr>
    </w:p>
    <w:p w:rsidR="002007DB" w:rsidRDefault="002007DB" w:rsidP="002007DB">
      <w:pPr>
        <w:spacing w:line="240" w:lineRule="auto"/>
      </w:pPr>
    </w:p>
    <w:p w:rsidR="002007DB" w:rsidRDefault="002007DB" w:rsidP="002007DB">
      <w:pPr>
        <w:spacing w:line="240" w:lineRule="auto"/>
      </w:pPr>
    </w:p>
    <w:p w:rsidR="0084017F" w:rsidRPr="005249A9" w:rsidRDefault="0084017F" w:rsidP="0084017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4017F" w:rsidRPr="005249A9" w:rsidRDefault="0084017F" w:rsidP="0084017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4017F" w:rsidRPr="005249A9" w:rsidRDefault="0084017F" w:rsidP="0084017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017F" w:rsidRPr="005249A9" w:rsidTr="003D6A02">
        <w:trPr>
          <w:trHeight w:val="164"/>
        </w:trPr>
        <w:tc>
          <w:tcPr>
            <w:tcW w:w="9639" w:type="dxa"/>
          </w:tcPr>
          <w:p w:rsidR="0084017F" w:rsidRPr="005249A9" w:rsidRDefault="0084017F" w:rsidP="00AC2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</w:p>
        </w:tc>
      </w:tr>
    </w:tbl>
    <w:p w:rsidR="0084017F" w:rsidRPr="00FB1F6A" w:rsidRDefault="0084017F" w:rsidP="0084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4017F" w:rsidRPr="00FB1F6A" w:rsidRDefault="0084017F" w:rsidP="0084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A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84017F" w:rsidRPr="00FB1F6A" w:rsidRDefault="0084017F" w:rsidP="0084017F">
      <w:pPr>
        <w:pStyle w:val="a7"/>
        <w:ind w:left="142"/>
        <w:jc w:val="both"/>
        <w:rPr>
          <w:sz w:val="16"/>
          <w:szCs w:val="16"/>
          <w:lang w:val="uk-UA"/>
        </w:rPr>
      </w:pPr>
    </w:p>
    <w:p w:rsidR="0084017F" w:rsidRPr="00FB1F6A" w:rsidRDefault="0084017F" w:rsidP="0084017F">
      <w:pPr>
        <w:pStyle w:val="a7"/>
        <w:ind w:left="142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21 вересня 2022 року                                                                                         №</w:t>
      </w:r>
      <w:r w:rsidR="003F278A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4017F" w:rsidRPr="00FB1F6A" w:rsidTr="00AC227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017F" w:rsidRPr="00FB1F6A" w:rsidRDefault="0084017F" w:rsidP="00AC2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4017F" w:rsidRPr="00FB1F6A" w:rsidTr="00AC2273">
              <w:tc>
                <w:tcPr>
                  <w:tcW w:w="5529" w:type="dxa"/>
                </w:tcPr>
                <w:p w:rsidR="0084017F" w:rsidRPr="00FB1F6A" w:rsidRDefault="003E0D6E" w:rsidP="00AC2273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FB1F6A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підприємства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Рівненський обласний спеціалізований диспансер радіаційного захисту населення</w:t>
                  </w:r>
                  <w:r w:rsidRPr="00FB1F6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</w:t>
                  </w:r>
                  <w:r w:rsidRPr="007702F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щодо погодження </w:t>
                  </w:r>
                  <w:r w:rsidRPr="007702FC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фінансового плану</w:t>
                  </w:r>
                  <w:r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7702FC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на 2022 р</w:t>
                  </w:r>
                  <w:r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і</w:t>
                  </w:r>
                  <w:r w:rsidRPr="007702FC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</w:t>
                  </w:r>
                </w:p>
                <w:p w:rsidR="0084017F" w:rsidRPr="00FB1F6A" w:rsidRDefault="0084017F" w:rsidP="00AC2273">
                  <w:pPr>
                    <w:pStyle w:val="a7"/>
                    <w:tabs>
                      <w:tab w:val="left" w:pos="0"/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84017F" w:rsidRPr="00FB1F6A" w:rsidRDefault="0084017F" w:rsidP="00AC227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4017F" w:rsidRPr="00FB1F6A" w:rsidRDefault="0084017F" w:rsidP="00AC227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017F" w:rsidRPr="0092388B" w:rsidRDefault="0084017F" w:rsidP="008401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8B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</w:t>
      </w:r>
      <w:r w:rsidR="008B5548">
        <w:rPr>
          <w:rFonts w:ascii="Times New Roman" w:hAnsi="Times New Roman" w:cs="Times New Roman"/>
          <w:sz w:val="28"/>
          <w:szCs w:val="28"/>
        </w:rPr>
        <w:t xml:space="preserve"> </w:t>
      </w:r>
      <w:r w:rsidRPr="0092388B">
        <w:rPr>
          <w:rFonts w:ascii="Times New Roman" w:hAnsi="Times New Roman" w:cs="Times New Roman"/>
          <w:sz w:val="28"/>
          <w:szCs w:val="28"/>
        </w:rPr>
        <w:t>1142 зі змінами, керуючись статтею 47 Закону України «Про місцеве самоврядування в Україні», постійна комісія</w:t>
      </w:r>
    </w:p>
    <w:p w:rsidR="0084017F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4017F" w:rsidRPr="00FB1F6A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4017F" w:rsidRPr="00FB1F6A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1F6A">
        <w:rPr>
          <w:b/>
          <w:sz w:val="28"/>
          <w:szCs w:val="28"/>
          <w:u w:val="single"/>
          <w:lang w:val="uk-UA"/>
        </w:rPr>
        <w:t>вирішила:</w:t>
      </w:r>
    </w:p>
    <w:p w:rsidR="0084017F" w:rsidRPr="00FB1F6A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4017F" w:rsidRPr="00FB1F6A" w:rsidRDefault="0084017F" w:rsidP="0084017F">
      <w:pPr>
        <w:pStyle w:val="a7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1. Інформацію взяти до відома.</w:t>
      </w:r>
    </w:p>
    <w:p w:rsidR="0084017F" w:rsidRPr="00FB1F6A" w:rsidRDefault="0084017F" w:rsidP="0084017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2. Погодити </w:t>
      </w:r>
      <w:r w:rsidRPr="00FB1F6A">
        <w:rPr>
          <w:bCs/>
          <w:sz w:val="28"/>
          <w:szCs w:val="28"/>
          <w:lang w:val="uk-UA" w:eastAsia="uk-UA"/>
        </w:rPr>
        <w:t xml:space="preserve">внесення змін до фінансового плану </w:t>
      </w:r>
      <w:r w:rsidR="005F0460">
        <w:rPr>
          <w:bCs/>
          <w:sz w:val="28"/>
          <w:szCs w:val="28"/>
          <w:lang w:val="uk-UA" w:eastAsia="uk-UA"/>
        </w:rPr>
        <w:t>на 2022 рік</w:t>
      </w:r>
      <w:r w:rsidRPr="00FB1F6A">
        <w:rPr>
          <w:bCs/>
          <w:sz w:val="28"/>
          <w:szCs w:val="28"/>
          <w:lang w:val="uk-UA" w:eastAsia="uk-UA"/>
        </w:rPr>
        <w:t xml:space="preserve"> КП </w:t>
      </w:r>
      <w:r w:rsidRPr="00FB1F6A">
        <w:rPr>
          <w:sz w:val="28"/>
          <w:szCs w:val="28"/>
          <w:lang w:val="uk-UA" w:eastAsia="uk-UA"/>
        </w:rPr>
        <w:t>«</w:t>
      </w:r>
      <w:r w:rsidR="005F0460" w:rsidRPr="005F0460">
        <w:rPr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</w:t>
      </w:r>
      <w:r w:rsidRPr="005F0460">
        <w:rPr>
          <w:sz w:val="28"/>
          <w:szCs w:val="28"/>
          <w:lang w:val="uk-UA" w:eastAsia="uk-UA"/>
        </w:rPr>
        <w:t>»</w:t>
      </w:r>
      <w:r w:rsidRPr="00FB1F6A">
        <w:rPr>
          <w:sz w:val="28"/>
          <w:szCs w:val="28"/>
          <w:lang w:val="uk-UA" w:eastAsia="uk-UA"/>
        </w:rPr>
        <w:t xml:space="preserve"> Рівненської обласної ради (лист від </w:t>
      </w:r>
      <w:r w:rsidR="005F0460">
        <w:rPr>
          <w:sz w:val="28"/>
          <w:szCs w:val="28"/>
          <w:lang w:val="uk-UA" w:eastAsia="uk-UA"/>
        </w:rPr>
        <w:t>20.09.2022 №</w:t>
      </w:r>
      <w:r w:rsidR="008B5548">
        <w:rPr>
          <w:sz w:val="28"/>
          <w:szCs w:val="28"/>
          <w:lang w:val="uk-UA" w:eastAsia="uk-UA"/>
        </w:rPr>
        <w:t xml:space="preserve"> </w:t>
      </w:r>
      <w:r w:rsidR="005F0460">
        <w:rPr>
          <w:sz w:val="28"/>
          <w:szCs w:val="28"/>
          <w:lang w:val="uk-UA" w:eastAsia="uk-UA"/>
        </w:rPr>
        <w:t>387/01-12/22</w:t>
      </w:r>
      <w:r w:rsidRPr="00FB1F6A">
        <w:rPr>
          <w:sz w:val="28"/>
          <w:szCs w:val="28"/>
          <w:lang w:val="uk-UA" w:eastAsia="uk-UA"/>
        </w:rPr>
        <w:t>).</w:t>
      </w:r>
    </w:p>
    <w:p w:rsidR="003E0D6E" w:rsidRDefault="003E0D6E" w:rsidP="008401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E0D6E" w:rsidRDefault="003E0D6E" w:rsidP="008401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E0D6E" w:rsidRPr="00FB1F6A" w:rsidRDefault="003E0D6E" w:rsidP="008401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017F" w:rsidRPr="00FB1F6A" w:rsidRDefault="0084017F" w:rsidP="0084017F">
      <w:pPr>
        <w:pStyle w:val="a5"/>
        <w:rPr>
          <w:rFonts w:ascii="Times New Roman" w:hAnsi="Times New Roman"/>
          <w:sz w:val="28"/>
          <w:szCs w:val="28"/>
        </w:rPr>
      </w:pPr>
      <w:r w:rsidRPr="00FB1F6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4017F" w:rsidRPr="00FB1F6A" w:rsidRDefault="0084017F" w:rsidP="0084017F">
      <w:pPr>
        <w:pStyle w:val="a5"/>
        <w:rPr>
          <w:rFonts w:ascii="Times New Roman" w:hAnsi="Times New Roman"/>
          <w:sz w:val="28"/>
          <w:szCs w:val="28"/>
        </w:rPr>
      </w:pPr>
    </w:p>
    <w:p w:rsidR="0084017F" w:rsidRPr="00FB1F6A" w:rsidRDefault="0084017F" w:rsidP="0084017F">
      <w:pPr>
        <w:pStyle w:val="a5"/>
        <w:rPr>
          <w:rFonts w:ascii="Bookman Old Style" w:hAnsi="Bookman Old Style"/>
          <w:sz w:val="40"/>
          <w:szCs w:val="40"/>
        </w:rPr>
      </w:pPr>
    </w:p>
    <w:p w:rsidR="0084017F" w:rsidRDefault="0084017F" w:rsidP="0084017F">
      <w:pPr>
        <w:spacing w:line="240" w:lineRule="auto"/>
      </w:pPr>
    </w:p>
    <w:p w:rsidR="00DB069D" w:rsidRDefault="00DB069D" w:rsidP="0084017F">
      <w:pPr>
        <w:spacing w:line="240" w:lineRule="auto"/>
      </w:pPr>
    </w:p>
    <w:p w:rsidR="00DB069D" w:rsidRDefault="00DB069D" w:rsidP="0084017F">
      <w:pPr>
        <w:spacing w:line="240" w:lineRule="auto"/>
      </w:pPr>
    </w:p>
    <w:p w:rsidR="00DB069D" w:rsidRDefault="00DB069D" w:rsidP="0084017F">
      <w:pPr>
        <w:spacing w:line="240" w:lineRule="auto"/>
      </w:pPr>
    </w:p>
    <w:p w:rsidR="00DB069D" w:rsidRDefault="00DB069D" w:rsidP="0084017F">
      <w:pPr>
        <w:spacing w:line="240" w:lineRule="auto"/>
      </w:pPr>
    </w:p>
    <w:p w:rsidR="0084017F" w:rsidRDefault="0084017F" w:rsidP="002007DB">
      <w:pPr>
        <w:pStyle w:val="a5"/>
        <w:rPr>
          <w:rFonts w:ascii="Bookman Old Style" w:hAnsi="Bookman Old Style"/>
          <w:sz w:val="40"/>
          <w:szCs w:val="40"/>
        </w:rPr>
      </w:pPr>
    </w:p>
    <w:p w:rsidR="0084017F" w:rsidRPr="005249A9" w:rsidRDefault="0084017F" w:rsidP="0084017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4017F" w:rsidRPr="005249A9" w:rsidRDefault="0084017F" w:rsidP="0084017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4017F" w:rsidRPr="005249A9" w:rsidRDefault="0084017F" w:rsidP="0084017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017F" w:rsidRPr="005249A9" w:rsidTr="001405DF">
        <w:trPr>
          <w:trHeight w:val="164"/>
        </w:trPr>
        <w:tc>
          <w:tcPr>
            <w:tcW w:w="9639" w:type="dxa"/>
          </w:tcPr>
          <w:p w:rsidR="0084017F" w:rsidRPr="005249A9" w:rsidRDefault="0084017F" w:rsidP="00AC2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</w:p>
        </w:tc>
      </w:tr>
    </w:tbl>
    <w:p w:rsidR="0084017F" w:rsidRPr="00FB1F6A" w:rsidRDefault="0084017F" w:rsidP="0084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4017F" w:rsidRPr="00FB1F6A" w:rsidRDefault="0084017F" w:rsidP="0084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A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84017F" w:rsidRPr="00FB1F6A" w:rsidRDefault="0084017F" w:rsidP="0084017F">
      <w:pPr>
        <w:pStyle w:val="a7"/>
        <w:ind w:left="142"/>
        <w:jc w:val="both"/>
        <w:rPr>
          <w:sz w:val="16"/>
          <w:szCs w:val="16"/>
          <w:lang w:val="uk-UA"/>
        </w:rPr>
      </w:pPr>
    </w:p>
    <w:p w:rsidR="0084017F" w:rsidRPr="00FB1F6A" w:rsidRDefault="0084017F" w:rsidP="0084017F">
      <w:pPr>
        <w:pStyle w:val="a7"/>
        <w:ind w:left="142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21 вересня 2022 року                                                                                         №</w:t>
      </w:r>
      <w:r w:rsidR="003F278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4017F" w:rsidRPr="00FB1F6A" w:rsidTr="00AC227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017F" w:rsidRPr="00FB1F6A" w:rsidRDefault="0084017F" w:rsidP="00AC2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4017F" w:rsidRPr="00FB1F6A" w:rsidTr="00AC2273">
              <w:tc>
                <w:tcPr>
                  <w:tcW w:w="5529" w:type="dxa"/>
                </w:tcPr>
                <w:p w:rsidR="0084017F" w:rsidRPr="00FB1F6A" w:rsidRDefault="00FA10E3" w:rsidP="00FF0CF9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7702FC">
                    <w:rPr>
                      <w:b/>
                      <w:sz w:val="28"/>
                      <w:szCs w:val="28"/>
                      <w:lang w:val="uk-UA"/>
                    </w:rPr>
                    <w:t>Про звернення к</w:t>
                  </w:r>
                  <w:r w:rsidRPr="007702FC">
                    <w:rPr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>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2022 рік</w:t>
                  </w:r>
                </w:p>
                <w:p w:rsidR="0084017F" w:rsidRPr="00FB1F6A" w:rsidRDefault="0084017F" w:rsidP="00AC227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4017F" w:rsidRPr="00FB1F6A" w:rsidRDefault="0084017F" w:rsidP="00AC227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6449" w:rsidRDefault="000D6449" w:rsidP="008401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17F" w:rsidRPr="0092388B" w:rsidRDefault="0084017F" w:rsidP="008401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8B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</w:t>
      </w:r>
      <w:r w:rsidR="008B5548">
        <w:rPr>
          <w:rFonts w:ascii="Times New Roman" w:hAnsi="Times New Roman" w:cs="Times New Roman"/>
          <w:sz w:val="28"/>
          <w:szCs w:val="28"/>
        </w:rPr>
        <w:t xml:space="preserve"> </w:t>
      </w:r>
      <w:r w:rsidRPr="0092388B">
        <w:rPr>
          <w:rFonts w:ascii="Times New Roman" w:hAnsi="Times New Roman" w:cs="Times New Roman"/>
          <w:sz w:val="28"/>
          <w:szCs w:val="28"/>
        </w:rPr>
        <w:t>1142 зі змінами, керуючись статтею 47 Закону України «Про місцеве самоврядування в Україні», постійна комісія</w:t>
      </w:r>
    </w:p>
    <w:p w:rsidR="0084017F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4017F" w:rsidRPr="00FB1F6A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4017F" w:rsidRPr="00FB1F6A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1F6A">
        <w:rPr>
          <w:b/>
          <w:sz w:val="28"/>
          <w:szCs w:val="28"/>
          <w:u w:val="single"/>
          <w:lang w:val="uk-UA"/>
        </w:rPr>
        <w:t>вирішила:</w:t>
      </w:r>
    </w:p>
    <w:p w:rsidR="0084017F" w:rsidRPr="00FB1F6A" w:rsidRDefault="0084017F" w:rsidP="008401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4017F" w:rsidRPr="00FB1F6A" w:rsidRDefault="0084017F" w:rsidP="0084017F">
      <w:pPr>
        <w:pStyle w:val="a7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1. Інформацію взяти до відома.</w:t>
      </w:r>
    </w:p>
    <w:p w:rsidR="0084017F" w:rsidRPr="00FB1F6A" w:rsidRDefault="0084017F" w:rsidP="0084017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2. Погодити </w:t>
      </w:r>
      <w:r w:rsidRPr="00FB1F6A">
        <w:rPr>
          <w:bCs/>
          <w:sz w:val="28"/>
          <w:szCs w:val="28"/>
          <w:lang w:val="uk-UA" w:eastAsia="uk-UA"/>
        </w:rPr>
        <w:t xml:space="preserve">внесення змін до фінансового плану </w:t>
      </w:r>
      <w:r w:rsidR="00FA10E3">
        <w:rPr>
          <w:bCs/>
          <w:sz w:val="28"/>
          <w:szCs w:val="28"/>
          <w:lang w:val="uk-UA" w:eastAsia="uk-UA"/>
        </w:rPr>
        <w:t>н</w:t>
      </w:r>
      <w:r w:rsidRPr="00FB1F6A">
        <w:rPr>
          <w:bCs/>
          <w:sz w:val="28"/>
          <w:szCs w:val="28"/>
          <w:lang w:val="uk-UA" w:eastAsia="uk-UA"/>
        </w:rPr>
        <w:t>а 2022 р</w:t>
      </w:r>
      <w:r w:rsidR="00FA10E3">
        <w:rPr>
          <w:bCs/>
          <w:sz w:val="28"/>
          <w:szCs w:val="28"/>
          <w:lang w:val="uk-UA" w:eastAsia="uk-UA"/>
        </w:rPr>
        <w:t>ік</w:t>
      </w:r>
      <w:r w:rsidRPr="00FB1F6A">
        <w:rPr>
          <w:bCs/>
          <w:sz w:val="28"/>
          <w:szCs w:val="28"/>
          <w:lang w:val="uk-UA" w:eastAsia="uk-UA"/>
        </w:rPr>
        <w:t xml:space="preserve"> КП </w:t>
      </w:r>
      <w:r w:rsidRPr="00FB1F6A">
        <w:rPr>
          <w:sz w:val="28"/>
          <w:szCs w:val="28"/>
          <w:lang w:val="uk-UA" w:eastAsia="uk-UA"/>
        </w:rPr>
        <w:t>«</w:t>
      </w:r>
      <w:r w:rsidR="00FA10E3" w:rsidRPr="00FA10E3">
        <w:rPr>
          <w:sz w:val="28"/>
          <w:szCs w:val="28"/>
          <w:shd w:val="clear" w:color="auto" w:fill="FFFFFF"/>
          <w:lang w:val="uk-UA"/>
        </w:rPr>
        <w:t>Рівненський обласний госпіталь ветеранів війни</w:t>
      </w:r>
      <w:r w:rsidRPr="00FB1F6A">
        <w:rPr>
          <w:sz w:val="28"/>
          <w:szCs w:val="28"/>
          <w:lang w:val="uk-UA" w:eastAsia="uk-UA"/>
        </w:rPr>
        <w:t xml:space="preserve">» Рівненської обласної ради (лист від </w:t>
      </w:r>
      <w:r w:rsidR="00FA10E3">
        <w:rPr>
          <w:sz w:val="28"/>
          <w:szCs w:val="28"/>
          <w:lang w:val="uk-UA" w:eastAsia="uk-UA"/>
        </w:rPr>
        <w:t>20.09.2022</w:t>
      </w:r>
      <w:r w:rsidRPr="00FB1F6A">
        <w:rPr>
          <w:sz w:val="28"/>
          <w:szCs w:val="28"/>
          <w:lang w:val="uk-UA" w:eastAsia="uk-UA"/>
        </w:rPr>
        <w:t xml:space="preserve"> №</w:t>
      </w:r>
      <w:r w:rsidR="00FA10E3">
        <w:rPr>
          <w:sz w:val="28"/>
          <w:szCs w:val="28"/>
          <w:lang w:val="uk-UA" w:eastAsia="uk-UA"/>
        </w:rPr>
        <w:t xml:space="preserve"> 590/09-02/22</w:t>
      </w:r>
      <w:r w:rsidRPr="00FB1F6A">
        <w:rPr>
          <w:sz w:val="28"/>
          <w:szCs w:val="28"/>
          <w:lang w:val="uk-UA" w:eastAsia="uk-UA"/>
        </w:rPr>
        <w:t>).</w:t>
      </w:r>
    </w:p>
    <w:p w:rsidR="0084017F" w:rsidRDefault="0084017F" w:rsidP="008401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A10E3" w:rsidRDefault="00FA10E3" w:rsidP="008401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A10E3" w:rsidRPr="00FB1F6A" w:rsidRDefault="00FA10E3" w:rsidP="008401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017F" w:rsidRPr="00FB1F6A" w:rsidRDefault="0084017F" w:rsidP="0084017F">
      <w:pPr>
        <w:pStyle w:val="a5"/>
        <w:rPr>
          <w:rFonts w:ascii="Times New Roman" w:hAnsi="Times New Roman"/>
          <w:sz w:val="28"/>
          <w:szCs w:val="28"/>
        </w:rPr>
      </w:pPr>
      <w:r w:rsidRPr="00FB1F6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4017F" w:rsidRPr="00FB1F6A" w:rsidRDefault="0084017F" w:rsidP="0084017F">
      <w:pPr>
        <w:pStyle w:val="a5"/>
        <w:rPr>
          <w:rFonts w:ascii="Times New Roman" w:hAnsi="Times New Roman"/>
          <w:sz w:val="28"/>
          <w:szCs w:val="28"/>
        </w:rPr>
      </w:pPr>
    </w:p>
    <w:sectPr w:rsidR="0084017F" w:rsidRPr="00FB1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B"/>
    <w:rsid w:val="000046B2"/>
    <w:rsid w:val="0005045D"/>
    <w:rsid w:val="000D6449"/>
    <w:rsid w:val="00123691"/>
    <w:rsid w:val="001405DF"/>
    <w:rsid w:val="00175A47"/>
    <w:rsid w:val="002007DB"/>
    <w:rsid w:val="00291970"/>
    <w:rsid w:val="00356E2B"/>
    <w:rsid w:val="003D6A02"/>
    <w:rsid w:val="003E0D6E"/>
    <w:rsid w:val="003F278A"/>
    <w:rsid w:val="004C2040"/>
    <w:rsid w:val="004D7092"/>
    <w:rsid w:val="00535F63"/>
    <w:rsid w:val="005F0460"/>
    <w:rsid w:val="0083484F"/>
    <w:rsid w:val="0084017F"/>
    <w:rsid w:val="008B5548"/>
    <w:rsid w:val="009930AD"/>
    <w:rsid w:val="00A52BA4"/>
    <w:rsid w:val="00A5638D"/>
    <w:rsid w:val="00C55B40"/>
    <w:rsid w:val="00DB069D"/>
    <w:rsid w:val="00EF19E9"/>
    <w:rsid w:val="00F6786C"/>
    <w:rsid w:val="00F92898"/>
    <w:rsid w:val="00FA10E3"/>
    <w:rsid w:val="00FA7E5B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200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007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00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007D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2007D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20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007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07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C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200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007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00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007D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2007D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20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007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07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C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DE2A-D287-43CA-9AAF-43D3848A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4696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KRSO</cp:lastModifiedBy>
  <cp:revision>29</cp:revision>
  <cp:lastPrinted>2022-09-22T06:04:00Z</cp:lastPrinted>
  <dcterms:created xsi:type="dcterms:W3CDTF">2022-09-16T10:53:00Z</dcterms:created>
  <dcterms:modified xsi:type="dcterms:W3CDTF">2022-09-27T07:51:00Z</dcterms:modified>
</cp:coreProperties>
</file>