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A0" w:rsidRPr="00F33B48" w:rsidRDefault="00215892" w:rsidP="002158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B48">
        <w:rPr>
          <w:rFonts w:ascii="Arial" w:hAnsi="Arial" w:cs="Arial"/>
          <w:b/>
          <w:sz w:val="20"/>
          <w:szCs w:val="20"/>
        </w:rPr>
        <w:t>Результати голосування з питань порядку денного пленарного засідання тридцять першої сесії обласної ради сьомого скликання</w:t>
      </w:r>
    </w:p>
    <w:p w:rsidR="00215892" w:rsidRDefault="00215892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BA0" w:rsidRPr="00215892" w:rsidRDefault="00215892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15892">
        <w:rPr>
          <w:rFonts w:ascii="Arial CYR" w:hAnsi="Arial CYR" w:cs="Arial CYR"/>
          <w:b/>
          <w:sz w:val="20"/>
          <w:szCs w:val="20"/>
        </w:rPr>
        <w:t>Про оголошення перерви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12:14:58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0 Пр.: 1 Утр.: 0 Не гол.: 35. Рішення не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  <w:bookmarkStart w:id="0" w:name="_GoBack"/>
      <w:bookmarkEnd w:id="0"/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Проти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B52A0" w:rsidRDefault="00215892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 w:rsidR="00EB52A0" w:rsidRPr="00EB52A0">
        <w:rPr>
          <w:rFonts w:ascii="Arial CYR" w:hAnsi="Arial CYR" w:cs="Arial CYR"/>
          <w:b/>
          <w:sz w:val="20"/>
          <w:szCs w:val="20"/>
        </w:rPr>
        <w:t xml:space="preserve"> тридцять першої сесії</w:t>
      </w:r>
      <w:r w:rsidR="00410BA0" w:rsidRPr="00EB52A0">
        <w:rPr>
          <w:rFonts w:ascii="Arial CYR" w:hAnsi="Arial CYR" w:cs="Arial CYR"/>
          <w:b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12:42:05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10.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B52A0" w:rsidRDefault="00EB52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 xml:space="preserve">Порядок денний </w:t>
      </w:r>
      <w:r w:rsidR="00410BA0" w:rsidRPr="00EB52A0">
        <w:rPr>
          <w:rFonts w:ascii="Arial CYR" w:hAnsi="Arial CYR" w:cs="Arial CYR"/>
          <w:b/>
          <w:sz w:val="20"/>
          <w:szCs w:val="20"/>
        </w:rPr>
        <w:t>роботи тридцять першої сесії - За основу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12:43:18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14.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B52A0" w:rsidRDefault="00EB52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Пропозиція Бучинського О.А.</w:t>
      </w:r>
      <w:r w:rsidR="00410BA0" w:rsidRPr="00EB52A0">
        <w:rPr>
          <w:rFonts w:ascii="Arial CYR" w:hAnsi="Arial CYR" w:cs="Arial CYR"/>
          <w:b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12:49:35 Тип: Процедурне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1 Не гол.: 17.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B52A0" w:rsidRDefault="00EB52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Пропозиція Сухляка В.О.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12:50:48 Тип: Процедурне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29.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B52A0" w:rsidRDefault="00EB52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Пропозиція Кроки В.І.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12:52:58 Тип: Процедурне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24.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B52A0" w:rsidRDefault="00EB52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Пропозиція Кроки В.І.</w:t>
      </w:r>
      <w:r w:rsidR="00410BA0" w:rsidRPr="00EB52A0">
        <w:rPr>
          <w:rFonts w:ascii="Arial CYR" w:hAnsi="Arial CYR" w:cs="Arial CYR"/>
          <w:b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12:53:36 Тип: Процедурне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27.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Default="00EB52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Пропозиція Кроки В.І.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12:54:03 Тип: Процедурне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26.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B52A0" w:rsidRDefault="00EB52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Пропозиція Свисталюка С.А.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12:55:18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1 Не гол.: 26.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Default="00EB52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Пропозиція Свисталюка С.А.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12:56:22 Тип: Процедурне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1 Не гол.: 20.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B52A0" w:rsidRDefault="00EB52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Пропозиція Данильчука О.Ю.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12:59:55 Тип: Процедурне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1 Не гол.: 28.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Default="00706E56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B52A0">
        <w:rPr>
          <w:rFonts w:ascii="Arial CYR" w:hAnsi="Arial CYR" w:cs="Arial CYR"/>
          <w:b/>
          <w:sz w:val="20"/>
          <w:szCs w:val="20"/>
        </w:rPr>
        <w:t>Пропозиція Данильчука О.Ю.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13:00:23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1 Не гол.: 27.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Default="00706E56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Пропозиція Валявки В.Я</w:t>
      </w:r>
      <w:r>
        <w:rPr>
          <w:rFonts w:ascii="Arial CYR" w:hAnsi="Arial CYR" w:cs="Arial CYR"/>
          <w:sz w:val="20"/>
          <w:szCs w:val="20"/>
        </w:rPr>
        <w:t>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13:01:43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2 Не гол.: 30. Рішення не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706E56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Пропозиція Кучерука М.Г.</w:t>
      </w:r>
      <w:r w:rsidR="00410BA0" w:rsidRPr="00706E56">
        <w:rPr>
          <w:rFonts w:ascii="Arial CYR" w:hAnsi="Arial CYR" w:cs="Arial CYR"/>
          <w:b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13:05:38 Тип: Процедурне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27.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706E56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Пропозиція Валявки В.Я.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13:06:40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1 Не гол.: 28.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706E56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Пропозиція Алексейчука А.А.</w:t>
      </w:r>
      <w:r w:rsidR="00410BA0" w:rsidRPr="00706E56">
        <w:rPr>
          <w:rFonts w:ascii="Arial CYR" w:hAnsi="Arial CYR" w:cs="Arial CYR"/>
          <w:b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13:08:38 Тип: Процедурне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1 Не гол.: 32.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706E56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 xml:space="preserve">Порядок денний </w:t>
      </w:r>
      <w:r w:rsidR="00410BA0" w:rsidRPr="00706E56">
        <w:rPr>
          <w:rFonts w:ascii="Arial CYR" w:hAnsi="Arial CYR" w:cs="Arial CYR"/>
          <w:b/>
          <w:sz w:val="20"/>
          <w:szCs w:val="20"/>
        </w:rPr>
        <w:t xml:space="preserve"> тридцять першої сесії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13:09:03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17.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706E56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Регламент роботи тридцять першої сесії</w:t>
      </w:r>
      <w:r w:rsidR="00410BA0" w:rsidRPr="00706E56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13:24:54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20.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Default="00706E56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Голови Верховної Ради України, Прем’єр-міністра України, Голови Комітету з фінансів, податкової та митної політики Верховної Ради України щодо збереження і розвитку мікропідприємництва та спрощеної системи оподаткування</w:t>
      </w:r>
      <w:r w:rsidR="00410BA0" w:rsidRPr="00706E56">
        <w:rPr>
          <w:rFonts w:ascii="Arial CYR" w:hAnsi="Arial CYR" w:cs="Arial CYR"/>
          <w:b/>
          <w:sz w:val="20"/>
          <w:szCs w:val="20"/>
        </w:rPr>
        <w:t>-</w:t>
      </w:r>
      <w:r w:rsidR="00410BA0">
        <w:rPr>
          <w:rFonts w:ascii="Arial CYR" w:hAnsi="Arial CYR" w:cs="Arial CYR"/>
          <w:sz w:val="20"/>
          <w:szCs w:val="20"/>
        </w:rPr>
        <w:t xml:space="preserve">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13:26:08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1 Не гол.: 30. Рішення не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 інформацію прокурора Рівненської області про результати діяльності органів прокуратури на території Рівненської області у 2019 році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13:27:02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8.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 інформацію начальника Головного управління Національної поліції в Рівненській області про стан боротьби зі злочинністю, охорони громадського порядку та результати діяльності на території Рівненської області за 2019 рік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13:27:39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10.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 Програму збереження та відтворення водних біоресурсів, розвитку аквакультури, любительського і спортивного рибальства в Рівненській області на 2020-2022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13:28:42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14.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 Обласну програму "Дітям Рівненської області - безпечне харчування" на 2020-2022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13:29:05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11.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706E56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06E56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запобігання виникненню лісових і торф</w:t>
      </w:r>
      <w:r w:rsidRPr="00706E56">
        <w:rPr>
          <w:rFonts w:ascii="Arial" w:hAnsi="Arial" w:cs="Arial"/>
          <w:b/>
          <w:sz w:val="20"/>
          <w:szCs w:val="20"/>
        </w:rPr>
        <w:t>’</w:t>
      </w:r>
      <w:r w:rsidRPr="00706E56">
        <w:rPr>
          <w:rFonts w:ascii="Arial CYR" w:hAnsi="Arial CYR" w:cs="Arial CYR"/>
          <w:b/>
          <w:sz w:val="20"/>
          <w:szCs w:val="20"/>
        </w:rPr>
        <w:t>яних пожеж та забезпечення їх ефективного гасіння на 2017-2021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13.03.2020 13:29:30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5.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 2016-2020 роки зі змінами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13:29:55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5.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Програми підтримки фермерських господарств Рівненської області на 2016-2020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13:30:16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7.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Комплексної програми розвитку агропромислового комплексу Рівненської області на 2018-2022 роки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13:30:37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8.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Комплексної програми енергоефективності Рівненської області на 2018-2025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13:30:58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10.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Програми розвитку та підтримки комунального підприємства "Автобаза" Рівненської обласної ради на 2020-2022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13:31:20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14.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програми інформатизації Рівненської області на 2018-2020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13:31:48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7.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13:37:14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4.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Програми забезпечення мобілізаційної підготовки та оборонної роботи в Рівненській області на 2016-2020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13:37:37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8.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Програми "Діти Рівненщини" на 2016-2020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13:37:57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9.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Обласної комплексної      програми соціальної підтримки учасників ато та осіб, які брали участь у здійсненні заходів із забезпечення національної безпеки і оборони, відсічі і стримування збройної агресії РФ</w:t>
      </w:r>
      <w:r w:rsidR="00E24B8D" w:rsidRPr="00E24B8D">
        <w:rPr>
          <w:rFonts w:ascii="Arial CYR" w:hAnsi="Arial CYR" w:cs="Arial CYR"/>
          <w:b/>
          <w:sz w:val="20"/>
          <w:szCs w:val="20"/>
        </w:rPr>
        <w:t xml:space="preserve"> в Донецькій та Луганській областях, забезпечення їх здійснення, на 2019-2022 роки</w:t>
      </w:r>
      <w:r w:rsidRPr="00E24B8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13:38:34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5.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Програми розвитку освіти Рівненської області на 2019-2021 роки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13:38:56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0 Не гол.: 6.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Default="00E24B8D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Пропозиція Кириллова М.М</w:t>
      </w:r>
      <w:r>
        <w:rPr>
          <w:rFonts w:ascii="Arial CYR" w:hAnsi="Arial CYR" w:cs="Arial CYR"/>
          <w:sz w:val="20"/>
          <w:szCs w:val="20"/>
        </w:rPr>
        <w:t>.</w:t>
      </w:r>
      <w:r w:rsidR="00410BA0">
        <w:rPr>
          <w:rFonts w:ascii="Arial CYR" w:hAnsi="Arial CYR" w:cs="Arial CYR"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13:46:53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22 Пр.: 1 Утр.: 1 Не гол.: 39. Рішення не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Проти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стратегію розвитку Рівненської області на період до 2027 рік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13:47:14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22.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план на 2021-2023 роки</w:t>
      </w:r>
      <w:r w:rsidR="00E24B8D" w:rsidRPr="00E24B8D">
        <w:rPr>
          <w:rFonts w:ascii="Arial CYR" w:hAnsi="Arial CYR" w:cs="Arial CYR"/>
          <w:b/>
          <w:sz w:val="20"/>
          <w:szCs w:val="20"/>
        </w:rPr>
        <w:t xml:space="preserve"> із реалізації Стратегії розвитку Рівненської області на період до 2027 року</w:t>
      </w:r>
      <w:r w:rsidRPr="00E24B8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13:47:42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E24B8D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 до Програми розвитку дорожнього господарства Рівненської області на 2019-2022 роки</w:t>
      </w:r>
      <w:r w:rsidR="00410BA0" w:rsidRPr="00E24B8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13:48:03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20.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програму еконмічного</w:t>
      </w:r>
      <w:r w:rsidR="00E24B8D" w:rsidRPr="00E24B8D">
        <w:rPr>
          <w:rFonts w:ascii="Arial CYR" w:hAnsi="Arial CYR" w:cs="Arial CYR"/>
          <w:b/>
          <w:sz w:val="20"/>
          <w:szCs w:val="20"/>
        </w:rPr>
        <w:t xml:space="preserve"> та соціального</w:t>
      </w:r>
      <w:r w:rsidRPr="00E24B8D">
        <w:rPr>
          <w:rFonts w:ascii="Arial CYR" w:hAnsi="Arial CYR" w:cs="Arial CYR"/>
          <w:b/>
          <w:sz w:val="20"/>
          <w:szCs w:val="20"/>
        </w:rPr>
        <w:t xml:space="preserve"> розвитку </w:t>
      </w:r>
      <w:r w:rsidR="00E24B8D" w:rsidRPr="00E24B8D">
        <w:rPr>
          <w:rFonts w:ascii="Arial CYR" w:hAnsi="Arial CYR" w:cs="Arial CYR"/>
          <w:b/>
          <w:sz w:val="20"/>
          <w:szCs w:val="20"/>
        </w:rPr>
        <w:t xml:space="preserve">Рівненської області на 2020 рік </w:t>
      </w:r>
      <w:r w:rsidRPr="00E24B8D">
        <w:rPr>
          <w:rFonts w:ascii="Arial CYR" w:hAnsi="Arial CYR" w:cs="Arial CYR"/>
          <w:b/>
          <w:sz w:val="20"/>
          <w:szCs w:val="20"/>
        </w:rPr>
        <w:t>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13:48:25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звіт щодо виконання обласного бюджету Рівненської області за 2019 рік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13:49:34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12.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E24B8D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24B8D">
        <w:rPr>
          <w:rFonts w:ascii="Arial CYR" w:hAnsi="Arial CYR" w:cs="Arial CYR"/>
          <w:b/>
          <w:sz w:val="20"/>
          <w:szCs w:val="20"/>
        </w:rPr>
        <w:t>Про внесення змін</w:t>
      </w:r>
      <w:r w:rsidR="00E24B8D" w:rsidRPr="00E24B8D">
        <w:rPr>
          <w:rFonts w:ascii="Arial CYR" w:hAnsi="Arial CYR" w:cs="Arial CYR"/>
          <w:b/>
          <w:sz w:val="20"/>
          <w:szCs w:val="20"/>
        </w:rPr>
        <w:t xml:space="preserve"> до обласного бюджету Рівненської області на 2020 рік</w:t>
      </w:r>
      <w:r w:rsidRPr="00E24B8D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13:50:03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14.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CF1FB0" w:rsidRDefault="00CF1FB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F1FB0">
        <w:rPr>
          <w:rFonts w:ascii="Arial CYR" w:hAnsi="Arial CYR" w:cs="Arial CYR"/>
          <w:b/>
          <w:sz w:val="20"/>
          <w:szCs w:val="20"/>
        </w:rPr>
        <w:t>Пропозиція Файфури Б.М.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14:34:58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27.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CF1FB0" w:rsidRDefault="00CF1FB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F1FB0">
        <w:rPr>
          <w:rFonts w:ascii="Arial CYR" w:hAnsi="Arial CYR" w:cs="Arial CYR"/>
          <w:b/>
          <w:sz w:val="20"/>
          <w:szCs w:val="20"/>
        </w:rPr>
        <w:t>Пропозиція Благодиря Ю.А.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14:37:02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1 Не гол.: 27. Рішення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Утрим.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CF1FB0" w:rsidRDefault="00CF1FB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F1FB0">
        <w:rPr>
          <w:rFonts w:ascii="Arial CYR" w:hAnsi="Arial CYR" w:cs="Arial CYR"/>
          <w:b/>
          <w:sz w:val="20"/>
          <w:szCs w:val="20"/>
        </w:rPr>
        <w:t>Пропозиція Файфури Б.М.</w:t>
      </w:r>
      <w:r w:rsidR="00410BA0" w:rsidRPr="00CF1FB0">
        <w:rPr>
          <w:rFonts w:ascii="Arial CYR" w:hAnsi="Arial CYR" w:cs="Arial CYR"/>
          <w:b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14:43:33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0 Не гол.: 34. Рішення не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CF1FB0" w:rsidRDefault="00CF1FB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F1FB0">
        <w:rPr>
          <w:rFonts w:ascii="Arial CYR" w:hAnsi="Arial CYR" w:cs="Arial CYR"/>
          <w:b/>
          <w:sz w:val="20"/>
          <w:szCs w:val="20"/>
        </w:rPr>
        <w:t>Пропозиція Благодиря Ю.А.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14:43:53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31. Рішення не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CF1FB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F1FB0">
        <w:rPr>
          <w:rFonts w:ascii="Arial CYR" w:hAnsi="Arial CYR" w:cs="Arial CYR"/>
          <w:b/>
          <w:sz w:val="20"/>
          <w:szCs w:val="20"/>
        </w:rPr>
        <w:t>Про внесення змін</w:t>
      </w:r>
      <w:r w:rsidR="00CF1FB0" w:rsidRPr="00CF1FB0">
        <w:rPr>
          <w:rFonts w:ascii="Arial CYR" w:hAnsi="Arial CYR" w:cs="Arial CYR"/>
          <w:b/>
          <w:sz w:val="20"/>
          <w:szCs w:val="20"/>
        </w:rPr>
        <w:t xml:space="preserve"> до обласного бюджету Рівненської області на 2020 рік</w:t>
      </w:r>
      <w:r w:rsidRPr="00CF1FB0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14:44:25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0 Утр.: 0 Не гол.: 43. Рішення не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Default="00CF1FB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Повторно </w:t>
      </w:r>
      <w:r w:rsidRPr="00CF1FB0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2020 рік - Вцілому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14:44:49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24 Пр.: 0 Утр.: 0 Не гол.: 39. Рішення не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0BA0" w:rsidRPr="00CF1FB0" w:rsidRDefault="00CF1FB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F1FB0"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13.03.2020 15:33:21 Тип: Поіменне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27. Рішення не прийняте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Павловська К.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0BA0" w:rsidRPr="00410BA0" w:rsidRDefault="00410BA0" w:rsidP="00410BA0"/>
    <w:sectPr w:rsidR="00410BA0" w:rsidRPr="00410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A0"/>
    <w:rsid w:val="00215892"/>
    <w:rsid w:val="00410BA0"/>
    <w:rsid w:val="00706E56"/>
    <w:rsid w:val="00CF1FB0"/>
    <w:rsid w:val="00E24B8D"/>
    <w:rsid w:val="00EB52A0"/>
    <w:rsid w:val="00F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55885</Words>
  <Characters>31855</Characters>
  <Application>Microsoft Office Word</Application>
  <DocSecurity>0</DocSecurity>
  <Lines>265</Lines>
  <Paragraphs>175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cp:lastPrinted>2020-03-13T14:13:00Z</cp:lastPrinted>
  <dcterms:created xsi:type="dcterms:W3CDTF">2020-03-13T14:46:00Z</dcterms:created>
  <dcterms:modified xsi:type="dcterms:W3CDTF">2020-03-13T14:46:00Z</dcterms:modified>
</cp:coreProperties>
</file>