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EB" w:rsidRPr="00BE13E2" w:rsidRDefault="004D2463">
      <w:pPr>
        <w:rPr>
          <w:b/>
        </w:rPr>
      </w:pPr>
      <w:bookmarkStart w:id="0" w:name="_GoBack"/>
      <w:bookmarkEnd w:id="0"/>
      <w:r w:rsidRPr="00BE13E2">
        <w:rPr>
          <w:b/>
        </w:rPr>
        <w:t>ЗВІТ</w:t>
      </w:r>
    </w:p>
    <w:p w:rsidR="00BE13E2" w:rsidRPr="00BE13E2" w:rsidRDefault="00BE13E2">
      <w:pPr>
        <w:rPr>
          <w:b/>
        </w:rPr>
      </w:pPr>
      <w:r w:rsidRPr="00BE13E2">
        <w:rPr>
          <w:b/>
        </w:rPr>
        <w:t>про виконання Програми економічного і соціального розвитку</w:t>
      </w:r>
    </w:p>
    <w:p w:rsidR="00BE13E2" w:rsidRPr="00BE13E2" w:rsidRDefault="00BE13E2">
      <w:pPr>
        <w:rPr>
          <w:b/>
        </w:rPr>
      </w:pPr>
      <w:r w:rsidRPr="00BE13E2">
        <w:rPr>
          <w:b/>
        </w:rPr>
        <w:t>Рівненської області за 2019 рік</w:t>
      </w:r>
    </w:p>
    <w:p w:rsidR="00BE13E2" w:rsidRDefault="00BE13E2"/>
    <w:p w:rsidR="00BE13E2" w:rsidRDefault="001270C3" w:rsidP="001270C3">
      <w:pPr>
        <w:ind w:firstLine="709"/>
        <w:jc w:val="both"/>
      </w:pPr>
      <w:r>
        <w:t>У 2019 році забезпечено зростання у більшості галузей господарського комплексу області.</w:t>
      </w:r>
    </w:p>
    <w:p w:rsidR="001270C3" w:rsidRPr="007F3852" w:rsidRDefault="00146F35" w:rsidP="001270C3">
      <w:pPr>
        <w:tabs>
          <w:tab w:val="left" w:pos="1080"/>
        </w:tabs>
        <w:spacing w:line="230" w:lineRule="auto"/>
        <w:ind w:firstLine="709"/>
        <w:jc w:val="both"/>
        <w:rPr>
          <w:i/>
          <w:szCs w:val="28"/>
        </w:rPr>
      </w:pPr>
      <w:r>
        <w:rPr>
          <w:szCs w:val="28"/>
        </w:rPr>
        <w:t>Зокрема,</w:t>
      </w:r>
      <w:r w:rsidR="001270C3" w:rsidRPr="007F3852">
        <w:rPr>
          <w:szCs w:val="28"/>
        </w:rPr>
        <w:t xml:space="preserve"> приріст </w:t>
      </w:r>
      <w:r w:rsidR="001270C3" w:rsidRPr="003F5CE9">
        <w:rPr>
          <w:szCs w:val="28"/>
        </w:rPr>
        <w:t xml:space="preserve">обсягів </w:t>
      </w:r>
      <w:r w:rsidR="001270C3" w:rsidRPr="00720510">
        <w:rPr>
          <w:b/>
          <w:szCs w:val="28"/>
        </w:rPr>
        <w:t>промислового виробництва</w:t>
      </w:r>
      <w:r w:rsidR="001270C3" w:rsidRPr="007F3852">
        <w:rPr>
          <w:i/>
          <w:szCs w:val="28"/>
        </w:rPr>
        <w:t xml:space="preserve"> </w:t>
      </w:r>
      <w:r>
        <w:rPr>
          <w:szCs w:val="28"/>
        </w:rPr>
        <w:t>становив</w:t>
      </w:r>
      <w:r w:rsidR="001270C3" w:rsidRPr="007F3852">
        <w:rPr>
          <w:szCs w:val="28"/>
        </w:rPr>
        <w:t xml:space="preserve"> 5,8 </w:t>
      </w:r>
      <w:proofErr w:type="spellStart"/>
      <w:r w:rsidR="001270C3" w:rsidRPr="007F3852">
        <w:rPr>
          <w:szCs w:val="28"/>
        </w:rPr>
        <w:t>відс</w:t>
      </w:r>
      <w:proofErr w:type="spellEnd"/>
      <w:r w:rsidR="001270C3" w:rsidRPr="007F3852">
        <w:rPr>
          <w:i/>
          <w:szCs w:val="28"/>
        </w:rPr>
        <w:t xml:space="preserve">. </w:t>
      </w:r>
      <w:r w:rsidR="003F5CE9">
        <w:rPr>
          <w:i/>
          <w:szCs w:val="28"/>
        </w:rPr>
        <w:br/>
      </w:r>
      <w:r w:rsidR="001270C3" w:rsidRPr="007F3852">
        <w:rPr>
          <w:szCs w:val="28"/>
        </w:rPr>
        <w:t>(</w:t>
      </w:r>
      <w:r w:rsidR="001270C3" w:rsidRPr="007F3852">
        <w:rPr>
          <w:i/>
          <w:szCs w:val="28"/>
        </w:rPr>
        <w:t>3 місце серед регіонів України).</w:t>
      </w:r>
    </w:p>
    <w:p w:rsidR="001270C3" w:rsidRPr="007F3852" w:rsidRDefault="00146F35" w:rsidP="001270C3">
      <w:pPr>
        <w:tabs>
          <w:tab w:val="left" w:pos="1080"/>
        </w:tabs>
        <w:spacing w:line="230" w:lineRule="auto"/>
        <w:ind w:firstLine="709"/>
        <w:jc w:val="both"/>
        <w:rPr>
          <w:color w:val="FF0000"/>
          <w:szCs w:val="28"/>
        </w:rPr>
      </w:pPr>
      <w:r>
        <w:rPr>
          <w:szCs w:val="28"/>
        </w:rPr>
        <w:t>Забезпечено</w:t>
      </w:r>
      <w:r w:rsidR="001270C3" w:rsidRPr="007F3852">
        <w:rPr>
          <w:szCs w:val="28"/>
        </w:rPr>
        <w:t xml:space="preserve"> </w:t>
      </w:r>
      <w:r w:rsidRPr="007F3852">
        <w:rPr>
          <w:szCs w:val="28"/>
        </w:rPr>
        <w:t>зростання</w:t>
      </w:r>
      <w:r>
        <w:rPr>
          <w:szCs w:val="28"/>
        </w:rPr>
        <w:t xml:space="preserve"> обсягів випуску продукції</w:t>
      </w:r>
      <w:r w:rsidRPr="007F3852">
        <w:rPr>
          <w:szCs w:val="28"/>
        </w:rPr>
        <w:t xml:space="preserve"> </w:t>
      </w:r>
      <w:r w:rsidR="001270C3" w:rsidRPr="007F3852">
        <w:rPr>
          <w:szCs w:val="28"/>
        </w:rPr>
        <w:t xml:space="preserve">на підприємствах хімічної промисловості у 1,8 </w:t>
      </w:r>
      <w:proofErr w:type="spellStart"/>
      <w:r w:rsidR="001270C3" w:rsidRPr="007F3852">
        <w:rPr>
          <w:szCs w:val="28"/>
        </w:rPr>
        <w:t>раза</w:t>
      </w:r>
      <w:proofErr w:type="spellEnd"/>
      <w:r w:rsidR="001270C3" w:rsidRPr="007F3852">
        <w:rPr>
          <w:szCs w:val="28"/>
        </w:rPr>
        <w:t xml:space="preserve">, машинобудування </w:t>
      </w:r>
      <w:r w:rsidR="001270C3" w:rsidRPr="007F3852">
        <w:rPr>
          <w:i/>
          <w:szCs w:val="28"/>
        </w:rPr>
        <w:t xml:space="preserve">- </w:t>
      </w:r>
      <w:r w:rsidR="001270C3" w:rsidRPr="007F3852">
        <w:rPr>
          <w:szCs w:val="28"/>
        </w:rPr>
        <w:t xml:space="preserve">на 13,7 </w:t>
      </w:r>
      <w:proofErr w:type="spellStart"/>
      <w:r w:rsidR="001270C3" w:rsidRPr="007F3852">
        <w:rPr>
          <w:szCs w:val="28"/>
        </w:rPr>
        <w:t>відс</w:t>
      </w:r>
      <w:proofErr w:type="spellEnd"/>
      <w:r w:rsidR="001270C3" w:rsidRPr="007F3852">
        <w:rPr>
          <w:szCs w:val="28"/>
        </w:rPr>
        <w:t>.,</w:t>
      </w:r>
      <w:r w:rsidR="001270C3" w:rsidRPr="007F3852">
        <w:rPr>
          <w:i/>
          <w:szCs w:val="28"/>
        </w:rPr>
        <w:t xml:space="preserve"> </w:t>
      </w:r>
      <w:r w:rsidR="001270C3" w:rsidRPr="007F3852">
        <w:rPr>
          <w:szCs w:val="28"/>
        </w:rPr>
        <w:t xml:space="preserve">постачання електроенергії, газу - на 8 </w:t>
      </w:r>
      <w:proofErr w:type="spellStart"/>
      <w:r w:rsidR="001270C3" w:rsidRPr="007F3852">
        <w:rPr>
          <w:szCs w:val="28"/>
        </w:rPr>
        <w:t>відс</w:t>
      </w:r>
      <w:proofErr w:type="spellEnd"/>
      <w:r w:rsidR="001270C3" w:rsidRPr="007F3852">
        <w:rPr>
          <w:szCs w:val="28"/>
        </w:rPr>
        <w:t>.,</w:t>
      </w:r>
      <w:r w:rsidR="001270C3" w:rsidRPr="007F3852">
        <w:rPr>
          <w:i/>
          <w:szCs w:val="28"/>
        </w:rPr>
        <w:t xml:space="preserve"> </w:t>
      </w:r>
      <w:r w:rsidR="001270C3" w:rsidRPr="007F3852">
        <w:rPr>
          <w:szCs w:val="28"/>
        </w:rPr>
        <w:t xml:space="preserve">виробництва будматеріалів та скловиробів </w:t>
      </w:r>
      <w:r>
        <w:rPr>
          <w:szCs w:val="28"/>
        </w:rPr>
        <w:t>-</w:t>
      </w:r>
      <w:r w:rsidR="001270C3" w:rsidRPr="007F3852">
        <w:rPr>
          <w:szCs w:val="28"/>
        </w:rPr>
        <w:t xml:space="preserve"> на 3,8 </w:t>
      </w:r>
      <w:proofErr w:type="spellStart"/>
      <w:r w:rsidR="001270C3" w:rsidRPr="007F3852">
        <w:rPr>
          <w:szCs w:val="28"/>
        </w:rPr>
        <w:t>відс</w:t>
      </w:r>
      <w:proofErr w:type="spellEnd"/>
      <w:r w:rsidR="001270C3" w:rsidRPr="007F3852">
        <w:rPr>
          <w:szCs w:val="28"/>
        </w:rPr>
        <w:t>.,</w:t>
      </w:r>
      <w:r w:rsidR="001270C3" w:rsidRPr="007F3852">
        <w:rPr>
          <w:i/>
          <w:szCs w:val="28"/>
        </w:rPr>
        <w:t xml:space="preserve"> </w:t>
      </w:r>
      <w:r w:rsidR="001270C3" w:rsidRPr="007F3852">
        <w:rPr>
          <w:szCs w:val="28"/>
        </w:rPr>
        <w:t>харчової промисловості - на 2,8 </w:t>
      </w:r>
      <w:proofErr w:type="spellStart"/>
      <w:r w:rsidR="001270C3" w:rsidRPr="007F3852">
        <w:rPr>
          <w:szCs w:val="28"/>
        </w:rPr>
        <w:t>відс</w:t>
      </w:r>
      <w:proofErr w:type="spellEnd"/>
      <w:r w:rsidR="001270C3" w:rsidRPr="007F3852">
        <w:rPr>
          <w:szCs w:val="28"/>
        </w:rPr>
        <w:t>.</w:t>
      </w:r>
      <w:r w:rsidR="001270C3" w:rsidRPr="007F3852">
        <w:rPr>
          <w:i/>
          <w:szCs w:val="28"/>
        </w:rPr>
        <w:t xml:space="preserve"> </w:t>
      </w:r>
    </w:p>
    <w:p w:rsidR="001270C3" w:rsidRPr="007F3852" w:rsidRDefault="001270C3" w:rsidP="001270C3">
      <w:pPr>
        <w:ind w:firstLine="709"/>
        <w:jc w:val="both"/>
        <w:rPr>
          <w:szCs w:val="28"/>
        </w:rPr>
      </w:pPr>
      <w:r w:rsidRPr="007F3852">
        <w:rPr>
          <w:szCs w:val="28"/>
        </w:rPr>
        <w:t>Обсяг реалізованої продукції</w:t>
      </w:r>
      <w:r w:rsidRPr="007F3852">
        <w:rPr>
          <w:i/>
          <w:szCs w:val="28"/>
        </w:rPr>
        <w:t xml:space="preserve"> </w:t>
      </w:r>
      <w:r w:rsidRPr="007F3852">
        <w:rPr>
          <w:szCs w:val="28"/>
        </w:rPr>
        <w:t xml:space="preserve">за </w:t>
      </w:r>
      <w:r>
        <w:rPr>
          <w:szCs w:val="28"/>
        </w:rPr>
        <w:t>2019 рі</w:t>
      </w:r>
      <w:r w:rsidRPr="007F3852">
        <w:rPr>
          <w:szCs w:val="28"/>
        </w:rPr>
        <w:t>к</w:t>
      </w:r>
      <w:r w:rsidRPr="007F3852">
        <w:rPr>
          <w:i/>
          <w:szCs w:val="28"/>
        </w:rPr>
        <w:t xml:space="preserve"> </w:t>
      </w:r>
      <w:r w:rsidRPr="007F3852">
        <w:rPr>
          <w:szCs w:val="28"/>
        </w:rPr>
        <w:t xml:space="preserve">склав </w:t>
      </w:r>
      <w:r>
        <w:rPr>
          <w:szCs w:val="28"/>
        </w:rPr>
        <w:t>42,8</w:t>
      </w:r>
      <w:r w:rsidRPr="007F3852">
        <w:rPr>
          <w:szCs w:val="28"/>
        </w:rPr>
        <w:t xml:space="preserve"> млрд. грн.,</w:t>
      </w:r>
      <w:r w:rsidRPr="007F3852">
        <w:rPr>
          <w:color w:val="FF0000"/>
          <w:szCs w:val="28"/>
        </w:rPr>
        <w:t xml:space="preserve"> </w:t>
      </w:r>
      <w:r w:rsidRPr="007F3852">
        <w:rPr>
          <w:szCs w:val="28"/>
        </w:rPr>
        <w:t xml:space="preserve">що на </w:t>
      </w:r>
      <w:r w:rsidRPr="001270C3">
        <w:rPr>
          <w:szCs w:val="28"/>
        </w:rPr>
        <w:t>13,6 </w:t>
      </w:r>
      <w:proofErr w:type="spellStart"/>
      <w:r w:rsidRPr="001270C3">
        <w:rPr>
          <w:szCs w:val="28"/>
        </w:rPr>
        <w:t>відс</w:t>
      </w:r>
      <w:proofErr w:type="spellEnd"/>
      <w:r w:rsidRPr="001270C3">
        <w:rPr>
          <w:szCs w:val="28"/>
        </w:rPr>
        <w:t>.</w:t>
      </w:r>
      <w:r w:rsidRPr="007F3852">
        <w:rPr>
          <w:szCs w:val="28"/>
        </w:rPr>
        <w:t xml:space="preserve"> більше рівня 2018 року.</w:t>
      </w:r>
    </w:p>
    <w:p w:rsidR="001270C3" w:rsidRPr="004D2463" w:rsidRDefault="001270C3" w:rsidP="001270C3">
      <w:pPr>
        <w:ind w:firstLine="709"/>
        <w:jc w:val="both"/>
        <w:rPr>
          <w:sz w:val="20"/>
          <w:szCs w:val="20"/>
        </w:rPr>
      </w:pPr>
    </w:p>
    <w:p w:rsidR="003F5CE9" w:rsidRDefault="003F5CE9" w:rsidP="001270C3">
      <w:pPr>
        <w:ind w:firstLine="709"/>
        <w:jc w:val="both"/>
      </w:pPr>
      <w:r w:rsidRPr="005E69D2">
        <w:rPr>
          <w:szCs w:val="28"/>
        </w:rPr>
        <w:t xml:space="preserve">У 2019 році в усіх категоріях господарств вироблено </w:t>
      </w:r>
      <w:r w:rsidRPr="00720510">
        <w:rPr>
          <w:b/>
          <w:szCs w:val="28"/>
        </w:rPr>
        <w:t>валової продукції сільського господарства</w:t>
      </w:r>
      <w:r w:rsidRPr="005E69D2">
        <w:rPr>
          <w:szCs w:val="28"/>
        </w:rPr>
        <w:t xml:space="preserve"> на суму 7</w:t>
      </w:r>
      <w:r>
        <w:rPr>
          <w:szCs w:val="28"/>
        </w:rPr>
        <w:t>,</w:t>
      </w:r>
      <w:r w:rsidRPr="005E69D2">
        <w:rPr>
          <w:szCs w:val="28"/>
        </w:rPr>
        <w:t>2</w:t>
      </w:r>
      <w:r>
        <w:rPr>
          <w:szCs w:val="28"/>
        </w:rPr>
        <w:t xml:space="preserve"> млрд</w:t>
      </w:r>
      <w:r w:rsidRPr="005E69D2">
        <w:rPr>
          <w:szCs w:val="28"/>
        </w:rPr>
        <w:t>. грн., в т.ч. у сільгосппідприємствах – 2</w:t>
      </w:r>
      <w:r>
        <w:rPr>
          <w:szCs w:val="28"/>
        </w:rPr>
        <w:t>,</w:t>
      </w:r>
      <w:r w:rsidRPr="005E69D2">
        <w:rPr>
          <w:szCs w:val="28"/>
        </w:rPr>
        <w:t>7</w:t>
      </w:r>
      <w:r>
        <w:rPr>
          <w:szCs w:val="28"/>
        </w:rPr>
        <w:t xml:space="preserve"> млрд</w:t>
      </w:r>
      <w:r w:rsidRPr="005E69D2">
        <w:rPr>
          <w:szCs w:val="28"/>
        </w:rPr>
        <w:t xml:space="preserve">. грн., що відповідно на 0,1 </w:t>
      </w:r>
      <w:proofErr w:type="spellStart"/>
      <w:r w:rsidRPr="005E69D2">
        <w:rPr>
          <w:szCs w:val="28"/>
        </w:rPr>
        <w:t>відс</w:t>
      </w:r>
      <w:proofErr w:type="spellEnd"/>
      <w:r w:rsidRPr="005E69D2">
        <w:rPr>
          <w:szCs w:val="28"/>
        </w:rPr>
        <w:t xml:space="preserve">. та 1,7 </w:t>
      </w:r>
      <w:proofErr w:type="spellStart"/>
      <w:r w:rsidRPr="005E69D2">
        <w:rPr>
          <w:szCs w:val="28"/>
        </w:rPr>
        <w:t>відс</w:t>
      </w:r>
      <w:proofErr w:type="spellEnd"/>
      <w:r w:rsidRPr="005E69D2">
        <w:rPr>
          <w:szCs w:val="28"/>
        </w:rPr>
        <w:t>. більше, ніж за 2018 рік.</w:t>
      </w:r>
    </w:p>
    <w:p w:rsidR="00720510" w:rsidRPr="00C558B9" w:rsidRDefault="00720510" w:rsidP="00720510">
      <w:pPr>
        <w:ind w:firstLine="708"/>
        <w:jc w:val="both"/>
        <w:rPr>
          <w:i/>
          <w:szCs w:val="28"/>
        </w:rPr>
      </w:pPr>
      <w:r w:rsidRPr="00C558B9">
        <w:rPr>
          <w:szCs w:val="28"/>
        </w:rPr>
        <w:t>У 2019 році отримано найвищий урожай зерна в історії області.</w:t>
      </w:r>
      <w:r>
        <w:rPr>
          <w:szCs w:val="28"/>
        </w:rPr>
        <w:t xml:space="preserve"> Зокрема, </w:t>
      </w:r>
      <w:r w:rsidRPr="00C558B9">
        <w:rPr>
          <w:szCs w:val="28"/>
        </w:rPr>
        <w:t xml:space="preserve">зібрано майже 1,5 млн. тонн зерна, що на 17,9 </w:t>
      </w:r>
      <w:proofErr w:type="spellStart"/>
      <w:r w:rsidRPr="00C558B9">
        <w:rPr>
          <w:szCs w:val="28"/>
        </w:rPr>
        <w:t>відс</w:t>
      </w:r>
      <w:proofErr w:type="spellEnd"/>
      <w:r w:rsidRPr="00C558B9">
        <w:rPr>
          <w:szCs w:val="28"/>
        </w:rPr>
        <w:t>. більше рівня 2018 року, середня урожайність склала 51</w:t>
      </w:r>
      <w:r>
        <w:rPr>
          <w:szCs w:val="28"/>
        </w:rPr>
        <w:t>,1</w:t>
      </w:r>
      <w:r w:rsidRPr="00C558B9">
        <w:rPr>
          <w:szCs w:val="28"/>
        </w:rPr>
        <w:t xml:space="preserve"> ц/га </w:t>
      </w:r>
      <w:r w:rsidRPr="00C558B9">
        <w:rPr>
          <w:i/>
          <w:szCs w:val="28"/>
        </w:rPr>
        <w:t>(у 2018 році – 48,1 ц/га).</w:t>
      </w:r>
      <w:r w:rsidRPr="00C558B9">
        <w:rPr>
          <w:szCs w:val="28"/>
        </w:rPr>
        <w:t xml:space="preserve"> При цьому,</w:t>
      </w:r>
      <w:r w:rsidRPr="00C558B9">
        <w:rPr>
          <w:i/>
          <w:szCs w:val="28"/>
        </w:rPr>
        <w:t xml:space="preserve"> </w:t>
      </w:r>
      <w:r w:rsidRPr="00C558B9">
        <w:rPr>
          <w:szCs w:val="28"/>
        </w:rPr>
        <w:t xml:space="preserve">по сільськогосподарських підприємствах урожайність зернових культур становила 64 ц/га </w:t>
      </w:r>
      <w:r w:rsidRPr="00C558B9">
        <w:rPr>
          <w:i/>
          <w:szCs w:val="28"/>
        </w:rPr>
        <w:t>(у 2018 році -</w:t>
      </w:r>
      <w:r w:rsidRPr="00C558B9">
        <w:rPr>
          <w:szCs w:val="28"/>
        </w:rPr>
        <w:t xml:space="preserve"> </w:t>
      </w:r>
      <w:r w:rsidRPr="00C558B9">
        <w:rPr>
          <w:i/>
          <w:szCs w:val="28"/>
        </w:rPr>
        <w:t>60,9 ц/га).</w:t>
      </w:r>
    </w:p>
    <w:p w:rsidR="00720510" w:rsidRPr="000C5E34" w:rsidRDefault="00720510" w:rsidP="00720510">
      <w:pPr>
        <w:ind w:firstLine="708"/>
        <w:jc w:val="both"/>
        <w:rPr>
          <w:szCs w:val="28"/>
        </w:rPr>
      </w:pPr>
      <w:r w:rsidRPr="000C5E34">
        <w:rPr>
          <w:szCs w:val="28"/>
        </w:rPr>
        <w:t>Крім того,</w:t>
      </w:r>
      <w:r w:rsidRPr="000C5E34">
        <w:rPr>
          <w:i/>
          <w:szCs w:val="28"/>
        </w:rPr>
        <w:t xml:space="preserve"> </w:t>
      </w:r>
      <w:r w:rsidRPr="000C5E34">
        <w:rPr>
          <w:szCs w:val="28"/>
        </w:rPr>
        <w:t xml:space="preserve">зібрано 560,1 тис. тонн цукрових буряків, 1284,7 тис. тонн картоплі, 268,9 тис. тонн овочів, 100,1 тис. тонн ріпаку, 77,9 тис. тонн соняшника, 120,6 тис. тонн сої. Зокрема, обсяги виробництва цукрового буряку збільшено на 43,7 </w:t>
      </w:r>
      <w:proofErr w:type="spellStart"/>
      <w:r w:rsidRPr="000C5E34">
        <w:rPr>
          <w:szCs w:val="28"/>
        </w:rPr>
        <w:t>відс</w:t>
      </w:r>
      <w:proofErr w:type="spellEnd"/>
      <w:r w:rsidRPr="000C5E34">
        <w:rPr>
          <w:szCs w:val="28"/>
        </w:rPr>
        <w:t xml:space="preserve">., ріпаку – на 27,4 </w:t>
      </w:r>
      <w:proofErr w:type="spellStart"/>
      <w:r w:rsidRPr="000C5E34">
        <w:rPr>
          <w:szCs w:val="28"/>
        </w:rPr>
        <w:t>відс</w:t>
      </w:r>
      <w:proofErr w:type="spellEnd"/>
      <w:r w:rsidRPr="000C5E34">
        <w:rPr>
          <w:szCs w:val="28"/>
        </w:rPr>
        <w:t xml:space="preserve">., соняшника - на 33,4 </w:t>
      </w:r>
      <w:proofErr w:type="spellStart"/>
      <w:r w:rsidRPr="000C5E34">
        <w:rPr>
          <w:szCs w:val="28"/>
        </w:rPr>
        <w:t>відс</w:t>
      </w:r>
      <w:proofErr w:type="spellEnd"/>
      <w:r w:rsidRPr="000C5E34">
        <w:rPr>
          <w:szCs w:val="28"/>
        </w:rPr>
        <w:t xml:space="preserve">, овочів – на 1,4 </w:t>
      </w:r>
      <w:proofErr w:type="spellStart"/>
      <w:r w:rsidRPr="000C5E34">
        <w:rPr>
          <w:szCs w:val="28"/>
        </w:rPr>
        <w:t>відс</w:t>
      </w:r>
      <w:proofErr w:type="spellEnd"/>
      <w:r w:rsidRPr="000C5E34">
        <w:rPr>
          <w:szCs w:val="28"/>
        </w:rPr>
        <w:t>.</w:t>
      </w:r>
    </w:p>
    <w:p w:rsidR="00720510" w:rsidRPr="00C558B9" w:rsidRDefault="00720510" w:rsidP="00720510">
      <w:pPr>
        <w:pStyle w:val="a3"/>
        <w:tabs>
          <w:tab w:val="left" w:pos="0"/>
          <w:tab w:val="left" w:pos="7320"/>
        </w:tabs>
        <w:spacing w:after="0" w:line="240" w:lineRule="auto"/>
        <w:ind w:left="0" w:firstLine="709"/>
        <w:jc w:val="both"/>
        <w:rPr>
          <w:sz w:val="28"/>
          <w:szCs w:val="28"/>
        </w:rPr>
      </w:pPr>
      <w:r w:rsidRPr="00C558B9">
        <w:rPr>
          <w:sz w:val="28"/>
          <w:szCs w:val="28"/>
        </w:rPr>
        <w:t xml:space="preserve">Під урожай 2020 року всіма категоріями господарств області посіяно озимі зернові культури на площі 126,7 тис. га, що становить 108 </w:t>
      </w:r>
      <w:proofErr w:type="spellStart"/>
      <w:r w:rsidRPr="00C558B9">
        <w:rPr>
          <w:sz w:val="28"/>
          <w:szCs w:val="28"/>
        </w:rPr>
        <w:t>відс</w:t>
      </w:r>
      <w:proofErr w:type="spellEnd"/>
      <w:r w:rsidRPr="00C558B9">
        <w:rPr>
          <w:sz w:val="28"/>
          <w:szCs w:val="28"/>
        </w:rPr>
        <w:t xml:space="preserve">. до прогнозу, у тому числі пшеницю - на площі 102,9 тис. га </w:t>
      </w:r>
      <w:r w:rsidRPr="00C558B9">
        <w:rPr>
          <w:i/>
          <w:sz w:val="28"/>
          <w:szCs w:val="28"/>
        </w:rPr>
        <w:t xml:space="preserve">(101,8 </w:t>
      </w:r>
      <w:proofErr w:type="spellStart"/>
      <w:r w:rsidRPr="00C558B9">
        <w:rPr>
          <w:i/>
          <w:sz w:val="28"/>
          <w:szCs w:val="28"/>
        </w:rPr>
        <w:t>відс</w:t>
      </w:r>
      <w:proofErr w:type="spellEnd"/>
      <w:r w:rsidRPr="00C558B9">
        <w:rPr>
          <w:i/>
          <w:sz w:val="28"/>
          <w:szCs w:val="28"/>
        </w:rPr>
        <w:t>.),</w:t>
      </w:r>
      <w:r w:rsidRPr="00C558B9">
        <w:rPr>
          <w:sz w:val="28"/>
          <w:szCs w:val="28"/>
        </w:rPr>
        <w:t xml:space="preserve"> ячмінь  - 5,1 тис. га </w:t>
      </w:r>
      <w:r w:rsidRPr="00C558B9">
        <w:rPr>
          <w:i/>
          <w:sz w:val="28"/>
          <w:szCs w:val="28"/>
        </w:rPr>
        <w:t xml:space="preserve">(150 </w:t>
      </w:r>
      <w:proofErr w:type="spellStart"/>
      <w:r w:rsidRPr="00C558B9">
        <w:rPr>
          <w:i/>
          <w:sz w:val="28"/>
          <w:szCs w:val="28"/>
        </w:rPr>
        <w:t>відс</w:t>
      </w:r>
      <w:proofErr w:type="spellEnd"/>
      <w:r w:rsidRPr="00C558B9">
        <w:rPr>
          <w:i/>
          <w:sz w:val="28"/>
          <w:szCs w:val="28"/>
        </w:rPr>
        <w:t xml:space="preserve">.), </w:t>
      </w:r>
      <w:r w:rsidRPr="00C558B9">
        <w:rPr>
          <w:sz w:val="28"/>
          <w:szCs w:val="28"/>
        </w:rPr>
        <w:t xml:space="preserve">ріпак 32,7 тис. га </w:t>
      </w:r>
      <w:r w:rsidRPr="00C558B9">
        <w:rPr>
          <w:i/>
          <w:sz w:val="28"/>
          <w:szCs w:val="28"/>
        </w:rPr>
        <w:t xml:space="preserve">(102,5 </w:t>
      </w:r>
      <w:proofErr w:type="spellStart"/>
      <w:r w:rsidRPr="00C558B9">
        <w:rPr>
          <w:i/>
          <w:sz w:val="28"/>
          <w:szCs w:val="28"/>
        </w:rPr>
        <w:t>відс</w:t>
      </w:r>
      <w:proofErr w:type="spellEnd"/>
      <w:r w:rsidRPr="00C558B9">
        <w:rPr>
          <w:i/>
          <w:sz w:val="28"/>
          <w:szCs w:val="28"/>
        </w:rPr>
        <w:t xml:space="preserve">. до прогнозу). </w:t>
      </w:r>
    </w:p>
    <w:p w:rsidR="00720510" w:rsidRPr="00C558B9" w:rsidRDefault="00720510" w:rsidP="00720510">
      <w:pPr>
        <w:ind w:firstLine="709"/>
        <w:jc w:val="both"/>
        <w:rPr>
          <w:color w:val="000000"/>
          <w:szCs w:val="28"/>
        </w:rPr>
      </w:pPr>
      <w:r w:rsidRPr="00C558B9">
        <w:rPr>
          <w:color w:val="000000"/>
          <w:szCs w:val="28"/>
        </w:rPr>
        <w:t>Обсяги виробництва сільськогосподарської продукції забезпечують потребу споживання</w:t>
      </w:r>
      <w:r w:rsidRPr="00C558B9">
        <w:rPr>
          <w:b/>
          <w:color w:val="000000"/>
          <w:szCs w:val="28"/>
        </w:rPr>
        <w:t xml:space="preserve"> </w:t>
      </w:r>
      <w:r w:rsidRPr="00C558B9">
        <w:rPr>
          <w:color w:val="000000"/>
          <w:szCs w:val="28"/>
        </w:rPr>
        <w:t>населення області в основних видах продуктів харчування.</w:t>
      </w:r>
    </w:p>
    <w:p w:rsidR="00720510" w:rsidRPr="005E69D2" w:rsidRDefault="00720510" w:rsidP="00720510">
      <w:pPr>
        <w:tabs>
          <w:tab w:val="left" w:pos="7320"/>
        </w:tabs>
        <w:spacing w:line="235" w:lineRule="auto"/>
        <w:ind w:firstLine="708"/>
        <w:jc w:val="both"/>
      </w:pPr>
      <w:r w:rsidRPr="00720510">
        <w:rPr>
          <w:szCs w:val="28"/>
        </w:rPr>
        <w:t xml:space="preserve">Відповідно до </w:t>
      </w:r>
      <w:r w:rsidRPr="00720510">
        <w:rPr>
          <w:rStyle w:val="a7"/>
          <w:b w:val="0"/>
          <w:i/>
          <w:szCs w:val="28"/>
        </w:rPr>
        <w:t>державних програм підтримки агропромислового комплексу</w:t>
      </w:r>
      <w:r>
        <w:rPr>
          <w:rStyle w:val="a7"/>
          <w:i/>
        </w:rPr>
        <w:t xml:space="preserve"> </w:t>
      </w:r>
      <w:r w:rsidRPr="003F3A26">
        <w:rPr>
          <w:rStyle w:val="a7"/>
          <w:b w:val="0"/>
        </w:rPr>
        <w:t>в</w:t>
      </w:r>
      <w:r w:rsidRPr="005E69D2">
        <w:t xml:space="preserve"> 2019 році аграріями області з державного бюджету </w:t>
      </w:r>
      <w:r w:rsidR="00D4260E" w:rsidRPr="005E69D2">
        <w:t xml:space="preserve">отримано </w:t>
      </w:r>
      <w:r w:rsidRPr="005E69D2">
        <w:t xml:space="preserve">80,2 млн. грн., що на 32 </w:t>
      </w:r>
      <w:proofErr w:type="spellStart"/>
      <w:r w:rsidRPr="005E69D2">
        <w:t>відс</w:t>
      </w:r>
      <w:proofErr w:type="spellEnd"/>
      <w:r w:rsidRPr="005E69D2">
        <w:t>. більше</w:t>
      </w:r>
      <w:r>
        <w:t xml:space="preserve">, </w:t>
      </w:r>
      <w:r w:rsidRPr="005E69D2">
        <w:t>ніж у 2018 році. Зокрема:</w:t>
      </w:r>
    </w:p>
    <w:p w:rsidR="00720510" w:rsidRPr="005E69D2" w:rsidRDefault="00720510" w:rsidP="00720510">
      <w:pPr>
        <w:pStyle w:val="a5"/>
        <w:spacing w:after="0"/>
        <w:ind w:firstLine="709"/>
        <w:jc w:val="both"/>
        <w:rPr>
          <w:szCs w:val="28"/>
        </w:rPr>
      </w:pPr>
      <w:r w:rsidRPr="005E69D2">
        <w:rPr>
          <w:szCs w:val="28"/>
        </w:rPr>
        <w:t xml:space="preserve">- </w:t>
      </w:r>
      <w:r w:rsidRPr="005E69D2">
        <w:t>у рамках</w:t>
      </w:r>
      <w:r w:rsidRPr="005E69D2">
        <w:rPr>
          <w:i/>
          <w:szCs w:val="28"/>
        </w:rPr>
        <w:t xml:space="preserve"> державної підтримки галузі тваринництва</w:t>
      </w:r>
      <w:r w:rsidRPr="005E69D2">
        <w:rPr>
          <w:szCs w:val="28"/>
        </w:rPr>
        <w:t xml:space="preserve"> – 51,7 млн. грн. </w:t>
      </w:r>
      <w:r w:rsidR="00472ED3">
        <w:rPr>
          <w:szCs w:val="28"/>
        </w:rPr>
        <w:br/>
      </w:r>
      <w:r w:rsidRPr="005E69D2">
        <w:rPr>
          <w:szCs w:val="28"/>
        </w:rPr>
        <w:t xml:space="preserve">(у т.ч. спеціальні бюджетні дотації за утримання корів – 15,1 млн. грн., за вирощування молодняка ВРХ – 21,9 млн. грн., часткове відшкодування вартості закуплених племінних тварин – 2,9 млн. грн., часткове відшкодування вартості будівництва та реконструкції підприємств із переробки та зберігання зерна - </w:t>
      </w:r>
      <w:r w:rsidR="00C25D76">
        <w:rPr>
          <w:szCs w:val="28"/>
        </w:rPr>
        <w:br/>
      </w:r>
      <w:r w:rsidRPr="005E69D2">
        <w:rPr>
          <w:szCs w:val="28"/>
        </w:rPr>
        <w:t>11,7 млн. грн., часткова компенсація відсоткової ставки за банківськими кредитами – 0,1 млн. грн.);</w:t>
      </w:r>
    </w:p>
    <w:p w:rsidR="00720510" w:rsidRPr="005E69D2" w:rsidRDefault="00720510" w:rsidP="00720510">
      <w:pPr>
        <w:tabs>
          <w:tab w:val="left" w:pos="7320"/>
        </w:tabs>
        <w:spacing w:line="235" w:lineRule="auto"/>
        <w:ind w:firstLine="709"/>
        <w:jc w:val="both"/>
        <w:rPr>
          <w:szCs w:val="28"/>
        </w:rPr>
      </w:pPr>
      <w:r w:rsidRPr="005E69D2">
        <w:rPr>
          <w:szCs w:val="28"/>
        </w:rPr>
        <w:t xml:space="preserve">- </w:t>
      </w:r>
      <w:r w:rsidRPr="005E69D2">
        <w:rPr>
          <w:i/>
          <w:szCs w:val="28"/>
        </w:rPr>
        <w:t xml:space="preserve">часткова компенсація вартості сільгосптехніки </w:t>
      </w:r>
      <w:r w:rsidRPr="005E69D2">
        <w:rPr>
          <w:szCs w:val="28"/>
        </w:rPr>
        <w:t>– 6,5 млн. грн.;</w:t>
      </w:r>
    </w:p>
    <w:p w:rsidR="00720510" w:rsidRPr="005E69D2" w:rsidRDefault="00720510" w:rsidP="00720510">
      <w:pPr>
        <w:tabs>
          <w:tab w:val="left" w:pos="7320"/>
        </w:tabs>
        <w:spacing w:line="235" w:lineRule="auto"/>
        <w:ind w:firstLine="709"/>
        <w:jc w:val="both"/>
        <w:rPr>
          <w:szCs w:val="28"/>
        </w:rPr>
      </w:pPr>
      <w:r w:rsidRPr="005E69D2">
        <w:rPr>
          <w:szCs w:val="28"/>
        </w:rPr>
        <w:t xml:space="preserve">- </w:t>
      </w:r>
      <w:r w:rsidRPr="005E69D2">
        <w:rPr>
          <w:i/>
          <w:szCs w:val="28"/>
        </w:rPr>
        <w:t>фінансова підтримка фермерських господарств</w:t>
      </w:r>
      <w:r w:rsidRPr="005E69D2">
        <w:rPr>
          <w:szCs w:val="28"/>
        </w:rPr>
        <w:t xml:space="preserve"> – 7 млн. грн. </w:t>
      </w:r>
      <w:r w:rsidR="004D2463">
        <w:rPr>
          <w:szCs w:val="28"/>
        </w:rPr>
        <w:br/>
      </w:r>
      <w:r w:rsidRPr="005E69D2">
        <w:rPr>
          <w:szCs w:val="28"/>
        </w:rPr>
        <w:t xml:space="preserve">(у т.ч. бюджетна субсидія – 3,6 млн. грн., часткова компенсація вартості </w:t>
      </w:r>
      <w:r w:rsidRPr="005E69D2">
        <w:rPr>
          <w:szCs w:val="28"/>
        </w:rPr>
        <w:lastRenderedPageBreak/>
        <w:t xml:space="preserve">сільськогосподарської техніки - 1,3 млн. грн., часткова компенсація відсоткових ставок за кредитами – 0,8 млн. грн., часткова компенсація вартості насіння - </w:t>
      </w:r>
      <w:r w:rsidR="00C25D76">
        <w:rPr>
          <w:szCs w:val="28"/>
        </w:rPr>
        <w:br/>
      </w:r>
      <w:r w:rsidRPr="005E69D2">
        <w:rPr>
          <w:szCs w:val="28"/>
        </w:rPr>
        <w:t>1,3 млн. грн.);</w:t>
      </w:r>
    </w:p>
    <w:p w:rsidR="00720510" w:rsidRPr="005E69D2" w:rsidRDefault="00720510" w:rsidP="00720510">
      <w:pPr>
        <w:tabs>
          <w:tab w:val="left" w:pos="7320"/>
        </w:tabs>
        <w:spacing w:line="235" w:lineRule="auto"/>
        <w:ind w:firstLine="709"/>
        <w:jc w:val="both"/>
        <w:rPr>
          <w:szCs w:val="28"/>
        </w:rPr>
      </w:pPr>
      <w:r w:rsidRPr="005E69D2">
        <w:rPr>
          <w:szCs w:val="28"/>
        </w:rPr>
        <w:t xml:space="preserve">- </w:t>
      </w:r>
      <w:r w:rsidRPr="005E69D2">
        <w:rPr>
          <w:i/>
          <w:szCs w:val="28"/>
        </w:rPr>
        <w:t>часткова компенсація відсотків за кредитами</w:t>
      </w:r>
      <w:r w:rsidRPr="005E69D2">
        <w:rPr>
          <w:szCs w:val="28"/>
        </w:rPr>
        <w:t xml:space="preserve"> – 15 млн. грн. </w:t>
      </w:r>
    </w:p>
    <w:p w:rsidR="00720510" w:rsidRPr="00124D13" w:rsidRDefault="00720510" w:rsidP="00720510">
      <w:pPr>
        <w:pStyle w:val="a5"/>
        <w:spacing w:after="0"/>
        <w:ind w:firstLine="709"/>
        <w:jc w:val="both"/>
        <w:rPr>
          <w:i/>
        </w:rPr>
      </w:pPr>
      <w:r w:rsidRPr="005E69D2">
        <w:rPr>
          <w:szCs w:val="28"/>
        </w:rPr>
        <w:t xml:space="preserve">Всього </w:t>
      </w:r>
      <w:r w:rsidRPr="00720510">
        <w:rPr>
          <w:szCs w:val="28"/>
        </w:rPr>
        <w:t xml:space="preserve">державну фінансову підтримку отримали 188 юридичних та </w:t>
      </w:r>
      <w:r>
        <w:rPr>
          <w:szCs w:val="28"/>
        </w:rPr>
        <w:br/>
      </w:r>
      <w:r w:rsidRPr="00720510">
        <w:rPr>
          <w:szCs w:val="28"/>
        </w:rPr>
        <w:t>9,3 тис. фізичних осіб</w:t>
      </w:r>
      <w:r w:rsidRPr="005E69D2">
        <w:rPr>
          <w:szCs w:val="28"/>
        </w:rPr>
        <w:t xml:space="preserve"> </w:t>
      </w:r>
      <w:r w:rsidRPr="00124D13">
        <w:rPr>
          <w:i/>
          <w:szCs w:val="28"/>
        </w:rPr>
        <w:t>(у 2018 році - 190 юридичних, 8,1 тис. фізичних осіб).</w:t>
      </w:r>
    </w:p>
    <w:p w:rsidR="00720510" w:rsidRPr="005E69D2" w:rsidRDefault="00720510" w:rsidP="00720510">
      <w:pPr>
        <w:pStyle w:val="a5"/>
        <w:spacing w:after="0"/>
        <w:ind w:firstLine="709"/>
        <w:jc w:val="both"/>
        <w:rPr>
          <w:b/>
          <w:bCs/>
          <w:iCs/>
        </w:rPr>
      </w:pPr>
      <w:r w:rsidRPr="005E69D2">
        <w:t xml:space="preserve">У 2019 році на розвиток агропромислового комплексу з обласного бюджету виділено 5,2 млн. гривень. </w:t>
      </w:r>
      <w:r w:rsidRPr="005E69D2">
        <w:rPr>
          <w:szCs w:val="28"/>
        </w:rPr>
        <w:t xml:space="preserve">За ці кошти </w:t>
      </w:r>
      <w:r w:rsidRPr="005E69D2">
        <w:rPr>
          <w:bCs/>
          <w:iCs/>
          <w:szCs w:val="28"/>
        </w:rPr>
        <w:t>відшкодовано вартість придбаних доїльних установок для 40 фізичних осіб на суму 380 тис. грн</w:t>
      </w:r>
      <w:r w:rsidRPr="00124D13">
        <w:rPr>
          <w:bCs/>
          <w:iCs/>
          <w:szCs w:val="28"/>
        </w:rPr>
        <w:t xml:space="preserve">., </w:t>
      </w:r>
      <w:r w:rsidRPr="005E69D2">
        <w:rPr>
          <w:bCs/>
          <w:iCs/>
          <w:szCs w:val="28"/>
        </w:rPr>
        <w:t xml:space="preserve">здешевлено придбання сертифікатів </w:t>
      </w:r>
      <w:r w:rsidRPr="00124D13">
        <w:rPr>
          <w:bCs/>
          <w:iCs/>
          <w:szCs w:val="28"/>
        </w:rPr>
        <w:t>виробництва</w:t>
      </w:r>
      <w:r w:rsidRPr="005E69D2">
        <w:rPr>
          <w:bCs/>
          <w:iCs/>
          <w:szCs w:val="28"/>
        </w:rPr>
        <w:t xml:space="preserve"> органічної продукції </w:t>
      </w:r>
      <w:r>
        <w:rPr>
          <w:bCs/>
          <w:iCs/>
          <w:szCs w:val="28"/>
        </w:rPr>
        <w:t xml:space="preserve">для </w:t>
      </w:r>
      <w:r w:rsidR="004D2463">
        <w:rPr>
          <w:bCs/>
          <w:iCs/>
          <w:szCs w:val="28"/>
        </w:rPr>
        <w:br/>
      </w:r>
      <w:r w:rsidRPr="00124D13">
        <w:rPr>
          <w:bCs/>
          <w:iCs/>
          <w:szCs w:val="28"/>
        </w:rPr>
        <w:t>6</w:t>
      </w:r>
      <w:r>
        <w:rPr>
          <w:bCs/>
          <w:iCs/>
          <w:szCs w:val="28"/>
        </w:rPr>
        <w:t xml:space="preserve">-ти суб’єктів </w:t>
      </w:r>
      <w:r w:rsidRPr="00124D13">
        <w:rPr>
          <w:bCs/>
          <w:iCs/>
          <w:szCs w:val="28"/>
        </w:rPr>
        <w:t xml:space="preserve"> </w:t>
      </w:r>
      <w:r>
        <w:rPr>
          <w:bCs/>
          <w:iCs/>
          <w:szCs w:val="28"/>
        </w:rPr>
        <w:t xml:space="preserve">на суму 150 тис. грн., </w:t>
      </w:r>
      <w:r w:rsidRPr="005E69D2">
        <w:rPr>
          <w:bCs/>
          <w:iCs/>
          <w:szCs w:val="28"/>
        </w:rPr>
        <w:t>надано креди</w:t>
      </w:r>
      <w:r>
        <w:rPr>
          <w:bCs/>
          <w:iCs/>
          <w:szCs w:val="28"/>
        </w:rPr>
        <w:t>ти</w:t>
      </w:r>
      <w:r w:rsidRPr="005E69D2">
        <w:rPr>
          <w:bCs/>
          <w:iCs/>
          <w:szCs w:val="28"/>
        </w:rPr>
        <w:t xml:space="preserve"> </w:t>
      </w:r>
      <w:r>
        <w:rPr>
          <w:bCs/>
          <w:iCs/>
          <w:szCs w:val="28"/>
        </w:rPr>
        <w:t>для 4- х фермерських</w:t>
      </w:r>
      <w:r w:rsidRPr="005E69D2">
        <w:rPr>
          <w:bCs/>
          <w:iCs/>
          <w:szCs w:val="28"/>
        </w:rPr>
        <w:t xml:space="preserve"> господарс</w:t>
      </w:r>
      <w:r>
        <w:rPr>
          <w:bCs/>
          <w:iCs/>
          <w:szCs w:val="28"/>
        </w:rPr>
        <w:t>тв</w:t>
      </w:r>
      <w:r w:rsidRPr="005E69D2">
        <w:rPr>
          <w:bCs/>
          <w:iCs/>
          <w:szCs w:val="28"/>
        </w:rPr>
        <w:t xml:space="preserve"> на суму 700 тис. гривень</w:t>
      </w:r>
      <w:r w:rsidRPr="005E69D2">
        <w:rPr>
          <w:szCs w:val="28"/>
        </w:rPr>
        <w:t>.</w:t>
      </w:r>
    </w:p>
    <w:p w:rsidR="00720510" w:rsidRDefault="00720510" w:rsidP="00720510">
      <w:pPr>
        <w:tabs>
          <w:tab w:val="left" w:pos="720"/>
          <w:tab w:val="left" w:pos="993"/>
        </w:tabs>
        <w:ind w:firstLine="709"/>
        <w:jc w:val="both"/>
        <w:rPr>
          <w:szCs w:val="28"/>
        </w:rPr>
      </w:pPr>
      <w:r w:rsidRPr="005E69D2">
        <w:rPr>
          <w:szCs w:val="28"/>
        </w:rPr>
        <w:t>Крім того,</w:t>
      </w:r>
      <w:r>
        <w:rPr>
          <w:szCs w:val="28"/>
        </w:rPr>
        <w:t xml:space="preserve"> </w:t>
      </w:r>
      <w:r w:rsidRPr="005E69D2">
        <w:rPr>
          <w:szCs w:val="28"/>
        </w:rPr>
        <w:t>у 2019 році у розвиток сільського господарства області залучено 551,2 млн. грн. інвестиційних коштів.</w:t>
      </w:r>
      <w:r>
        <w:rPr>
          <w:szCs w:val="28"/>
        </w:rPr>
        <w:t xml:space="preserve"> </w:t>
      </w:r>
      <w:r w:rsidRPr="005E69D2">
        <w:rPr>
          <w:szCs w:val="28"/>
        </w:rPr>
        <w:t xml:space="preserve">За ці кошти: </w:t>
      </w:r>
    </w:p>
    <w:p w:rsidR="00720510" w:rsidRPr="005E69D2" w:rsidRDefault="00720510" w:rsidP="00720510">
      <w:pPr>
        <w:numPr>
          <w:ilvl w:val="0"/>
          <w:numId w:val="1"/>
        </w:numPr>
        <w:tabs>
          <w:tab w:val="left" w:pos="720"/>
          <w:tab w:val="left" w:pos="993"/>
        </w:tabs>
        <w:ind w:left="0" w:firstLine="709"/>
        <w:jc w:val="both"/>
        <w:rPr>
          <w:szCs w:val="28"/>
        </w:rPr>
      </w:pPr>
      <w:r w:rsidRPr="005E69D2">
        <w:rPr>
          <w:szCs w:val="28"/>
        </w:rPr>
        <w:t xml:space="preserve">введено в експлуатацію зерносушильні комплекси у ТОВ «Захід </w:t>
      </w:r>
      <w:proofErr w:type="spellStart"/>
      <w:r w:rsidRPr="005E69D2">
        <w:rPr>
          <w:szCs w:val="28"/>
        </w:rPr>
        <w:t>Агропром</w:t>
      </w:r>
      <w:proofErr w:type="spellEnd"/>
      <w:r w:rsidRPr="005E69D2">
        <w:rPr>
          <w:szCs w:val="28"/>
        </w:rPr>
        <w:t>» м. Костопіль, ПСП «Злагода» та ПСП «</w:t>
      </w:r>
      <w:proofErr w:type="spellStart"/>
      <w:r w:rsidRPr="005E69D2">
        <w:rPr>
          <w:szCs w:val="28"/>
        </w:rPr>
        <w:t>Шпанівське</w:t>
      </w:r>
      <w:proofErr w:type="spellEnd"/>
      <w:r w:rsidRPr="005E69D2">
        <w:rPr>
          <w:szCs w:val="28"/>
        </w:rPr>
        <w:t>» Рівненського</w:t>
      </w:r>
      <w:r>
        <w:rPr>
          <w:szCs w:val="28"/>
        </w:rPr>
        <w:t xml:space="preserve"> та</w:t>
      </w:r>
      <w:r w:rsidRPr="005E69D2">
        <w:rPr>
          <w:szCs w:val="28"/>
        </w:rPr>
        <w:t xml:space="preserve"> елеватор у СФГ «</w:t>
      </w:r>
      <w:proofErr w:type="spellStart"/>
      <w:r w:rsidRPr="005E69D2">
        <w:rPr>
          <w:szCs w:val="28"/>
        </w:rPr>
        <w:t>Крупецьагроптиця</w:t>
      </w:r>
      <w:proofErr w:type="spellEnd"/>
      <w:r w:rsidRPr="005E69D2">
        <w:rPr>
          <w:szCs w:val="28"/>
        </w:rPr>
        <w:t>» Радивилівського районів;</w:t>
      </w:r>
    </w:p>
    <w:p w:rsidR="00720510" w:rsidRPr="005E69D2" w:rsidRDefault="00720510" w:rsidP="00720510">
      <w:pPr>
        <w:pStyle w:val="a3"/>
        <w:numPr>
          <w:ilvl w:val="0"/>
          <w:numId w:val="1"/>
        </w:numPr>
        <w:tabs>
          <w:tab w:val="left" w:pos="993"/>
        </w:tabs>
        <w:spacing w:after="0" w:line="240" w:lineRule="auto"/>
        <w:ind w:left="0" w:firstLine="709"/>
        <w:jc w:val="both"/>
        <w:rPr>
          <w:sz w:val="28"/>
          <w:szCs w:val="28"/>
        </w:rPr>
      </w:pPr>
      <w:r w:rsidRPr="005E69D2">
        <w:rPr>
          <w:sz w:val="28"/>
          <w:szCs w:val="28"/>
        </w:rPr>
        <w:t xml:space="preserve">реконструйовано ферми для утримання великої рогатої худоби у </w:t>
      </w:r>
      <w:r w:rsidR="00C25D76">
        <w:rPr>
          <w:sz w:val="28"/>
          <w:szCs w:val="28"/>
        </w:rPr>
        <w:br/>
      </w:r>
      <w:r w:rsidRPr="005E69D2">
        <w:rPr>
          <w:sz w:val="28"/>
          <w:szCs w:val="28"/>
        </w:rPr>
        <w:t>ФГ «</w:t>
      </w:r>
      <w:proofErr w:type="spellStart"/>
      <w:r w:rsidRPr="005E69D2">
        <w:rPr>
          <w:sz w:val="28"/>
          <w:szCs w:val="28"/>
        </w:rPr>
        <w:t>Родимівка</w:t>
      </w:r>
      <w:proofErr w:type="spellEnd"/>
      <w:r w:rsidRPr="005E69D2">
        <w:rPr>
          <w:sz w:val="28"/>
          <w:szCs w:val="28"/>
        </w:rPr>
        <w:t>» Костопільського та ФГ «</w:t>
      </w:r>
      <w:proofErr w:type="spellStart"/>
      <w:r w:rsidRPr="005E69D2">
        <w:rPr>
          <w:sz w:val="28"/>
          <w:szCs w:val="28"/>
        </w:rPr>
        <w:t>П’ятигірське</w:t>
      </w:r>
      <w:proofErr w:type="spellEnd"/>
      <w:r w:rsidRPr="005E69D2">
        <w:rPr>
          <w:sz w:val="28"/>
          <w:szCs w:val="28"/>
        </w:rPr>
        <w:t>» Рівненського районів.</w:t>
      </w:r>
    </w:p>
    <w:p w:rsidR="00720510" w:rsidRPr="005E69D2" w:rsidRDefault="00720510" w:rsidP="004D2463">
      <w:pPr>
        <w:tabs>
          <w:tab w:val="left" w:pos="720"/>
          <w:tab w:val="left" w:pos="993"/>
        </w:tabs>
        <w:ind w:firstLine="709"/>
        <w:jc w:val="both"/>
        <w:rPr>
          <w:szCs w:val="28"/>
        </w:rPr>
      </w:pPr>
      <w:r>
        <w:rPr>
          <w:szCs w:val="28"/>
        </w:rPr>
        <w:t xml:space="preserve">В </w:t>
      </w:r>
      <w:r w:rsidRPr="005E69D2">
        <w:rPr>
          <w:szCs w:val="28"/>
        </w:rPr>
        <w:t>області за підтримки ТОВ «</w:t>
      </w:r>
      <w:proofErr w:type="spellStart"/>
      <w:r w:rsidRPr="005E69D2">
        <w:rPr>
          <w:szCs w:val="28"/>
        </w:rPr>
        <w:t>Укрмілкінвест</w:t>
      </w:r>
      <w:proofErr w:type="spellEnd"/>
      <w:r w:rsidRPr="005E69D2">
        <w:rPr>
          <w:szCs w:val="28"/>
        </w:rPr>
        <w:t>» та кластеру «Натуральне молоко» реаліз</w:t>
      </w:r>
      <w:r>
        <w:rPr>
          <w:szCs w:val="28"/>
        </w:rPr>
        <w:t>ується</w:t>
      </w:r>
      <w:r w:rsidRPr="005E69D2">
        <w:rPr>
          <w:szCs w:val="28"/>
        </w:rPr>
        <w:t xml:space="preserve"> проєкт </w:t>
      </w:r>
      <w:r>
        <w:rPr>
          <w:szCs w:val="28"/>
        </w:rPr>
        <w:t>із</w:t>
      </w:r>
      <w:r w:rsidRPr="005E69D2">
        <w:rPr>
          <w:szCs w:val="28"/>
        </w:rPr>
        <w:t xml:space="preserve"> створенн</w:t>
      </w:r>
      <w:r>
        <w:rPr>
          <w:szCs w:val="28"/>
        </w:rPr>
        <w:t>я</w:t>
      </w:r>
      <w:r w:rsidRPr="005E69D2">
        <w:rPr>
          <w:szCs w:val="28"/>
        </w:rPr>
        <w:t xml:space="preserve"> сімейних молочних ферм. В рамках проєкту </w:t>
      </w:r>
      <w:r>
        <w:rPr>
          <w:szCs w:val="28"/>
        </w:rPr>
        <w:t xml:space="preserve">у 2019 році </w:t>
      </w:r>
      <w:r w:rsidRPr="005E69D2">
        <w:rPr>
          <w:szCs w:val="28"/>
        </w:rPr>
        <w:t xml:space="preserve"> відкрито 10 сімейних молочних фер</w:t>
      </w:r>
      <w:r>
        <w:rPr>
          <w:szCs w:val="28"/>
        </w:rPr>
        <w:t>м, в яких утримується 177 корів.</w:t>
      </w:r>
      <w:r w:rsidRPr="005E69D2">
        <w:rPr>
          <w:szCs w:val="28"/>
        </w:rPr>
        <w:t xml:space="preserve"> На підтримку ферм</w:t>
      </w:r>
      <w:r>
        <w:rPr>
          <w:szCs w:val="28"/>
        </w:rPr>
        <w:t xml:space="preserve"> з обласного і</w:t>
      </w:r>
      <w:r w:rsidRPr="005E69D2">
        <w:rPr>
          <w:szCs w:val="28"/>
        </w:rPr>
        <w:t xml:space="preserve"> державного б</w:t>
      </w:r>
      <w:r>
        <w:rPr>
          <w:szCs w:val="28"/>
        </w:rPr>
        <w:t xml:space="preserve">юджету виділено </w:t>
      </w:r>
      <w:r w:rsidR="00C25D76">
        <w:rPr>
          <w:szCs w:val="28"/>
        </w:rPr>
        <w:br/>
      </w:r>
      <w:r>
        <w:rPr>
          <w:szCs w:val="28"/>
        </w:rPr>
        <w:t>151 тис. грн. на компенсацію</w:t>
      </w:r>
      <w:r w:rsidRPr="005E69D2">
        <w:rPr>
          <w:szCs w:val="28"/>
        </w:rPr>
        <w:t xml:space="preserve"> відсоткових ставок </w:t>
      </w:r>
      <w:r>
        <w:rPr>
          <w:szCs w:val="28"/>
        </w:rPr>
        <w:t>за</w:t>
      </w:r>
      <w:r w:rsidRPr="005E69D2">
        <w:rPr>
          <w:szCs w:val="28"/>
        </w:rPr>
        <w:t xml:space="preserve"> кредита</w:t>
      </w:r>
      <w:r>
        <w:rPr>
          <w:szCs w:val="28"/>
        </w:rPr>
        <w:t>ми</w:t>
      </w:r>
      <w:r w:rsidRPr="005E69D2">
        <w:rPr>
          <w:szCs w:val="28"/>
        </w:rPr>
        <w:t xml:space="preserve">. </w:t>
      </w:r>
    </w:p>
    <w:p w:rsidR="00720510" w:rsidRPr="005E69D2" w:rsidRDefault="00D4260E" w:rsidP="004D2463">
      <w:pPr>
        <w:tabs>
          <w:tab w:val="left" w:pos="720"/>
          <w:tab w:val="left" w:pos="993"/>
        </w:tabs>
        <w:ind w:firstLine="709"/>
        <w:jc w:val="both"/>
        <w:rPr>
          <w:szCs w:val="28"/>
        </w:rPr>
      </w:pPr>
      <w:r>
        <w:rPr>
          <w:szCs w:val="28"/>
        </w:rPr>
        <w:t>Крім того, у</w:t>
      </w:r>
      <w:r w:rsidR="00720510" w:rsidRPr="005E69D2">
        <w:rPr>
          <w:szCs w:val="28"/>
        </w:rPr>
        <w:t xml:space="preserve"> рамках </w:t>
      </w:r>
      <w:r w:rsidR="00720510" w:rsidRPr="005E69D2">
        <w:rPr>
          <w:i/>
          <w:szCs w:val="28"/>
        </w:rPr>
        <w:t>програми підтримки фермерських господарств</w:t>
      </w:r>
      <w:r w:rsidR="00720510" w:rsidRPr="005E69D2">
        <w:rPr>
          <w:szCs w:val="28"/>
        </w:rPr>
        <w:t xml:space="preserve"> </w:t>
      </w:r>
      <w:r>
        <w:rPr>
          <w:i/>
          <w:szCs w:val="28"/>
        </w:rPr>
        <w:t xml:space="preserve">області </w:t>
      </w:r>
      <w:r w:rsidRPr="00D4260E">
        <w:rPr>
          <w:szCs w:val="28"/>
        </w:rPr>
        <w:t xml:space="preserve">для </w:t>
      </w:r>
      <w:r w:rsidRPr="005E69D2">
        <w:rPr>
          <w:szCs w:val="28"/>
        </w:rPr>
        <w:t xml:space="preserve"> надан</w:t>
      </w:r>
      <w:r>
        <w:rPr>
          <w:szCs w:val="28"/>
        </w:rPr>
        <w:t xml:space="preserve">ня </w:t>
      </w:r>
      <w:r w:rsidRPr="005E69D2">
        <w:rPr>
          <w:szCs w:val="28"/>
        </w:rPr>
        <w:t>пільгов</w:t>
      </w:r>
      <w:r>
        <w:rPr>
          <w:szCs w:val="28"/>
        </w:rPr>
        <w:t>их</w:t>
      </w:r>
      <w:r w:rsidRPr="005E69D2">
        <w:rPr>
          <w:szCs w:val="28"/>
        </w:rPr>
        <w:t xml:space="preserve"> кредит</w:t>
      </w:r>
      <w:r>
        <w:rPr>
          <w:szCs w:val="28"/>
        </w:rPr>
        <w:t xml:space="preserve">ів з обласного бюджету </w:t>
      </w:r>
      <w:r w:rsidR="00720510" w:rsidRPr="005E69D2">
        <w:rPr>
          <w:szCs w:val="28"/>
        </w:rPr>
        <w:t xml:space="preserve">спрямовано </w:t>
      </w:r>
      <w:r>
        <w:rPr>
          <w:szCs w:val="28"/>
        </w:rPr>
        <w:br/>
      </w:r>
      <w:r w:rsidR="00720510" w:rsidRPr="005E69D2">
        <w:rPr>
          <w:szCs w:val="28"/>
        </w:rPr>
        <w:t xml:space="preserve">200 тис. грн. </w:t>
      </w:r>
    </w:p>
    <w:p w:rsidR="00720510" w:rsidRPr="005E69D2" w:rsidRDefault="00D4260E" w:rsidP="004D2463">
      <w:pPr>
        <w:tabs>
          <w:tab w:val="left" w:pos="0"/>
        </w:tabs>
        <w:ind w:firstLine="709"/>
        <w:jc w:val="both"/>
        <w:rPr>
          <w:b/>
          <w:i/>
          <w:szCs w:val="28"/>
        </w:rPr>
      </w:pPr>
      <w:r>
        <w:rPr>
          <w:szCs w:val="28"/>
        </w:rPr>
        <w:t>У</w:t>
      </w:r>
      <w:r w:rsidR="00720510" w:rsidRPr="005E69D2">
        <w:rPr>
          <w:szCs w:val="28"/>
        </w:rPr>
        <w:t xml:space="preserve"> рамках </w:t>
      </w:r>
      <w:r w:rsidR="00720510" w:rsidRPr="00124D13">
        <w:rPr>
          <w:i/>
          <w:szCs w:val="28"/>
        </w:rPr>
        <w:t xml:space="preserve">Проєкту розвитку фінансування аграрного сектору Міжнародної Фінансової корпорації (IFC) </w:t>
      </w:r>
      <w:r w:rsidR="00720510" w:rsidRPr="005E69D2">
        <w:rPr>
          <w:szCs w:val="28"/>
        </w:rPr>
        <w:t xml:space="preserve">впроваджуються аграрні розписки. </w:t>
      </w:r>
      <w:r w:rsidR="00C25D76">
        <w:rPr>
          <w:szCs w:val="28"/>
        </w:rPr>
        <w:br/>
      </w:r>
      <w:r w:rsidR="00720510" w:rsidRPr="005E69D2">
        <w:rPr>
          <w:szCs w:val="28"/>
        </w:rPr>
        <w:t>У 2019 році видано 55 аграрних розписок на загальну суму 660 млн. грн.</w:t>
      </w:r>
    </w:p>
    <w:p w:rsidR="00720510" w:rsidRPr="00720510" w:rsidRDefault="00720510" w:rsidP="004D2463">
      <w:pPr>
        <w:ind w:firstLine="709"/>
        <w:jc w:val="both"/>
        <w:rPr>
          <w:szCs w:val="28"/>
        </w:rPr>
      </w:pPr>
      <w:r w:rsidRPr="005E69D2">
        <w:rPr>
          <w:i/>
          <w:szCs w:val="28"/>
        </w:rPr>
        <w:t>За оренду земельних часток (паїв)</w:t>
      </w:r>
      <w:r w:rsidRPr="005E69D2">
        <w:rPr>
          <w:szCs w:val="28"/>
        </w:rPr>
        <w:t xml:space="preserve"> у 2019 році виплачено населенню </w:t>
      </w:r>
      <w:r w:rsidR="00C25D76">
        <w:rPr>
          <w:szCs w:val="28"/>
        </w:rPr>
        <w:br/>
      </w:r>
      <w:r w:rsidRPr="005E69D2">
        <w:rPr>
          <w:szCs w:val="28"/>
        </w:rPr>
        <w:t xml:space="preserve">594,4 млн. грн., що становить 99,3 </w:t>
      </w:r>
      <w:proofErr w:type="spellStart"/>
      <w:r w:rsidRPr="005E69D2">
        <w:rPr>
          <w:szCs w:val="28"/>
        </w:rPr>
        <w:t>відс</w:t>
      </w:r>
      <w:proofErr w:type="spellEnd"/>
      <w:r w:rsidRPr="005E69D2">
        <w:rPr>
          <w:szCs w:val="28"/>
        </w:rPr>
        <w:t xml:space="preserve">. до загальної суми, передбаченої договорами оренди. Загальний розмір орендної плати збільшився проти </w:t>
      </w:r>
      <w:r w:rsidR="00C25D76">
        <w:rPr>
          <w:szCs w:val="28"/>
        </w:rPr>
        <w:br/>
      </w:r>
      <w:r w:rsidRPr="005E69D2">
        <w:rPr>
          <w:szCs w:val="28"/>
        </w:rPr>
        <w:t xml:space="preserve">2018 року на 32,5 </w:t>
      </w:r>
      <w:proofErr w:type="spellStart"/>
      <w:r w:rsidRPr="005E69D2">
        <w:rPr>
          <w:szCs w:val="28"/>
        </w:rPr>
        <w:t>відс</w:t>
      </w:r>
      <w:proofErr w:type="spellEnd"/>
      <w:r w:rsidRPr="005E69D2">
        <w:rPr>
          <w:szCs w:val="28"/>
        </w:rPr>
        <w:t>. і склав 598,4 млн. грн.</w:t>
      </w:r>
      <w:r w:rsidRPr="005E69D2">
        <w:rPr>
          <w:b/>
          <w:bCs/>
          <w:szCs w:val="28"/>
        </w:rPr>
        <w:t xml:space="preserve"> </w:t>
      </w:r>
      <w:r>
        <w:rPr>
          <w:b/>
          <w:bCs/>
          <w:szCs w:val="28"/>
        </w:rPr>
        <w:t xml:space="preserve"> </w:t>
      </w:r>
    </w:p>
    <w:p w:rsidR="003F5CE9" w:rsidRPr="004D2463" w:rsidRDefault="003F5CE9" w:rsidP="001270C3">
      <w:pPr>
        <w:ind w:firstLine="709"/>
        <w:jc w:val="both"/>
        <w:rPr>
          <w:sz w:val="20"/>
          <w:szCs w:val="20"/>
        </w:rPr>
      </w:pPr>
    </w:p>
    <w:p w:rsidR="00097D67" w:rsidRPr="00CF1AD0" w:rsidRDefault="00097D67" w:rsidP="00097D67">
      <w:pPr>
        <w:ind w:firstLine="709"/>
        <w:jc w:val="both"/>
        <w:rPr>
          <w:szCs w:val="28"/>
          <w:lang w:eastAsia="ar-SA"/>
        </w:rPr>
      </w:pPr>
      <w:r w:rsidRPr="00097D67">
        <w:rPr>
          <w:b/>
          <w:szCs w:val="28"/>
        </w:rPr>
        <w:t>Обсяг капітальних інвестицій</w:t>
      </w:r>
      <w:r w:rsidRPr="00CF1AD0">
        <w:rPr>
          <w:b/>
          <w:i/>
          <w:szCs w:val="28"/>
        </w:rPr>
        <w:t xml:space="preserve"> </w:t>
      </w:r>
      <w:r w:rsidRPr="00CF1AD0">
        <w:rPr>
          <w:szCs w:val="28"/>
        </w:rPr>
        <w:t>у соціально-економічний розвиток області за 9 місяців 2019 року становив 4,4 млрд. грн.</w:t>
      </w:r>
    </w:p>
    <w:p w:rsidR="00330E32" w:rsidRPr="00AB27C9" w:rsidRDefault="00330E32" w:rsidP="00330E32">
      <w:pPr>
        <w:ind w:firstLine="708"/>
        <w:jc w:val="both"/>
        <w:rPr>
          <w:szCs w:val="28"/>
        </w:rPr>
      </w:pPr>
      <w:r w:rsidRPr="00330E32">
        <w:rPr>
          <w:b/>
          <w:szCs w:val="28"/>
        </w:rPr>
        <w:t>Загальний обсяг прямих іноземних інвестицій</w:t>
      </w:r>
      <w:r w:rsidRPr="00AB27C9">
        <w:rPr>
          <w:b/>
          <w:i/>
          <w:szCs w:val="28"/>
        </w:rPr>
        <w:t>,</w:t>
      </w:r>
      <w:r w:rsidRPr="00AB27C9">
        <w:rPr>
          <w:szCs w:val="28"/>
        </w:rPr>
        <w:t xml:space="preserve"> залучених в економіку області, на 01.10.2019 склав </w:t>
      </w:r>
      <w:r w:rsidRPr="00AB27C9">
        <w:rPr>
          <w:bCs/>
          <w:szCs w:val="28"/>
        </w:rPr>
        <w:t xml:space="preserve">134,8 </w:t>
      </w:r>
      <w:r w:rsidRPr="00AB27C9">
        <w:rPr>
          <w:szCs w:val="28"/>
        </w:rPr>
        <w:t xml:space="preserve">млн. дол. США та зріс з початку 2019 року </w:t>
      </w:r>
      <w:r w:rsidRPr="00AB27C9">
        <w:rPr>
          <w:szCs w:val="28"/>
          <w:lang w:val="ru-RU"/>
        </w:rPr>
        <w:t>на</w:t>
      </w:r>
      <w:r w:rsidRPr="00AB27C9">
        <w:rPr>
          <w:szCs w:val="28"/>
        </w:rPr>
        <w:t xml:space="preserve"> 4,4 млн. дол. США або на 3,4 </w:t>
      </w:r>
      <w:proofErr w:type="spellStart"/>
      <w:r w:rsidRPr="00AB27C9">
        <w:rPr>
          <w:szCs w:val="28"/>
        </w:rPr>
        <w:t>відс</w:t>
      </w:r>
      <w:proofErr w:type="spellEnd"/>
      <w:r w:rsidRPr="00AB27C9">
        <w:rPr>
          <w:szCs w:val="28"/>
        </w:rPr>
        <w:t xml:space="preserve">. </w:t>
      </w:r>
    </w:p>
    <w:p w:rsidR="00330E32" w:rsidRPr="00AB27C9" w:rsidRDefault="00330E32" w:rsidP="00330E32">
      <w:pPr>
        <w:ind w:firstLine="709"/>
        <w:jc w:val="both"/>
        <w:rPr>
          <w:szCs w:val="28"/>
        </w:rPr>
      </w:pPr>
      <w:r w:rsidRPr="00AB27C9">
        <w:rPr>
          <w:szCs w:val="28"/>
        </w:rPr>
        <w:t xml:space="preserve">У розвиток підприємств промисловості вкладено 60,7 млн. дол. США іноземних інвестицій, будівництва – 29,9 млн. дол. США, транспорту – </w:t>
      </w:r>
      <w:r w:rsidRPr="00AB27C9">
        <w:rPr>
          <w:szCs w:val="28"/>
        </w:rPr>
        <w:br/>
        <w:t>27,9 млн. дол. США, оптової та роздрібної торгівлі – 8,3 млн. дол. США.</w:t>
      </w:r>
    </w:p>
    <w:p w:rsidR="00330E32" w:rsidRDefault="00330E32" w:rsidP="00330E32">
      <w:pPr>
        <w:ind w:firstLine="709"/>
        <w:jc w:val="both"/>
        <w:rPr>
          <w:szCs w:val="28"/>
        </w:rPr>
      </w:pPr>
      <w:r w:rsidRPr="00AB27C9">
        <w:rPr>
          <w:bCs/>
          <w:szCs w:val="28"/>
        </w:rPr>
        <w:t xml:space="preserve">На підприємствах області продовжується робота з оновлення виробничих потужностей, запровадження інновацій та прогресивних технологій, освоєння </w:t>
      </w:r>
      <w:r w:rsidRPr="00AB27C9">
        <w:rPr>
          <w:bCs/>
          <w:szCs w:val="28"/>
        </w:rPr>
        <w:lastRenderedPageBreak/>
        <w:t>нових видів конкурентоспроможної продукції та створення</w:t>
      </w:r>
      <w:r w:rsidRPr="00AB27C9">
        <w:rPr>
          <w:szCs w:val="28"/>
        </w:rPr>
        <w:t xml:space="preserve"> нових робочих місць.</w:t>
      </w:r>
    </w:p>
    <w:p w:rsidR="00F164A8" w:rsidRDefault="00F164A8" w:rsidP="00F164A8">
      <w:pPr>
        <w:tabs>
          <w:tab w:val="left" w:pos="993"/>
        </w:tabs>
        <w:spacing w:line="230" w:lineRule="auto"/>
        <w:ind w:firstLine="709"/>
        <w:jc w:val="both"/>
        <w:rPr>
          <w:szCs w:val="28"/>
        </w:rPr>
      </w:pPr>
      <w:r w:rsidRPr="007F3852">
        <w:rPr>
          <w:szCs w:val="28"/>
        </w:rPr>
        <w:t xml:space="preserve">На </w:t>
      </w:r>
      <w:r w:rsidRPr="00F164A8">
        <w:rPr>
          <w:i/>
          <w:szCs w:val="28"/>
        </w:rPr>
        <w:t>ТзОВ «ОДЕК» Україна</w:t>
      </w:r>
      <w:r w:rsidR="00D76DD1">
        <w:rPr>
          <w:szCs w:val="28"/>
        </w:rPr>
        <w:t xml:space="preserve"> реалізовано інвестиційний проє</w:t>
      </w:r>
      <w:r w:rsidRPr="007F3852">
        <w:rPr>
          <w:szCs w:val="28"/>
        </w:rPr>
        <w:t>кт з розширення виробництва фанери з використанням вільних приміщень цеху ДВП вартістю 7 м</w:t>
      </w:r>
      <w:r>
        <w:rPr>
          <w:szCs w:val="28"/>
        </w:rPr>
        <w:t>лн. євро. Реалізація даного проє</w:t>
      </w:r>
      <w:r w:rsidRPr="007F3852">
        <w:rPr>
          <w:szCs w:val="28"/>
        </w:rPr>
        <w:t xml:space="preserve">кту дозволить вийти на потужність </w:t>
      </w:r>
      <w:r w:rsidR="00A51863">
        <w:rPr>
          <w:szCs w:val="28"/>
        </w:rPr>
        <w:br/>
      </w:r>
      <w:r w:rsidRPr="007F3852">
        <w:rPr>
          <w:szCs w:val="28"/>
        </w:rPr>
        <w:t>105 тис. куб. метрів</w:t>
      </w:r>
      <w:r w:rsidRPr="007F3852">
        <w:rPr>
          <w:szCs w:val="28"/>
          <w:vertAlign w:val="superscript"/>
        </w:rPr>
        <w:t xml:space="preserve">  </w:t>
      </w:r>
      <w:r w:rsidRPr="007F3852">
        <w:rPr>
          <w:szCs w:val="28"/>
        </w:rPr>
        <w:t>фанери у рік.</w:t>
      </w:r>
    </w:p>
    <w:p w:rsidR="00D76DD1" w:rsidRPr="00AB27C9" w:rsidRDefault="00D76DD1" w:rsidP="00D76DD1">
      <w:pPr>
        <w:ind w:firstLine="708"/>
        <w:jc w:val="both"/>
        <w:rPr>
          <w:b/>
          <w:i/>
          <w:szCs w:val="28"/>
        </w:rPr>
      </w:pPr>
      <w:r w:rsidRPr="00AB27C9">
        <w:rPr>
          <w:szCs w:val="28"/>
          <w:lang w:eastAsia="uk-UA"/>
        </w:rPr>
        <w:t xml:space="preserve">У м. Костопіль відкрито сучасний зернопереробний комплекс </w:t>
      </w:r>
      <w:r w:rsidRPr="00AB27C9">
        <w:rPr>
          <w:i/>
          <w:szCs w:val="28"/>
          <w:lang w:eastAsia="uk-UA"/>
        </w:rPr>
        <w:t xml:space="preserve">ТОВ «Захід </w:t>
      </w:r>
      <w:proofErr w:type="spellStart"/>
      <w:r w:rsidRPr="00AB27C9">
        <w:rPr>
          <w:i/>
          <w:szCs w:val="28"/>
          <w:lang w:eastAsia="uk-UA"/>
        </w:rPr>
        <w:t>Агропром</w:t>
      </w:r>
      <w:proofErr w:type="spellEnd"/>
      <w:r w:rsidRPr="00AB27C9">
        <w:rPr>
          <w:b/>
          <w:szCs w:val="28"/>
          <w:lang w:eastAsia="uk-UA"/>
        </w:rPr>
        <w:t>»</w:t>
      </w:r>
      <w:r w:rsidRPr="00AB27C9">
        <w:rPr>
          <w:szCs w:val="28"/>
          <w:lang w:eastAsia="uk-UA"/>
        </w:rPr>
        <w:t xml:space="preserve">, </w:t>
      </w:r>
      <w:r w:rsidRPr="00AB27C9">
        <w:rPr>
          <w:szCs w:val="28"/>
        </w:rPr>
        <w:t xml:space="preserve">де налагоджено технологічний процес очищення, сушіння, зберігання та відвантаження зерна. За останні роки підприємством на реконструкцію та будівництво елеваторів спрямовано  154 млн. грн., </w:t>
      </w:r>
      <w:proofErr w:type="spellStart"/>
      <w:r w:rsidRPr="00AB27C9">
        <w:rPr>
          <w:szCs w:val="28"/>
        </w:rPr>
        <w:t>працевлаштовано</w:t>
      </w:r>
      <w:proofErr w:type="spellEnd"/>
      <w:r w:rsidRPr="00AB27C9">
        <w:rPr>
          <w:szCs w:val="28"/>
        </w:rPr>
        <w:t xml:space="preserve"> 135 осіб.</w:t>
      </w:r>
    </w:p>
    <w:p w:rsidR="000B78A6" w:rsidRDefault="00A51863" w:rsidP="00E26FD0">
      <w:pPr>
        <w:pStyle w:val="21"/>
        <w:spacing w:after="0" w:line="240" w:lineRule="auto"/>
        <w:ind w:left="0" w:firstLine="709"/>
        <w:jc w:val="both"/>
        <w:rPr>
          <w:bCs/>
          <w:szCs w:val="28"/>
        </w:rPr>
      </w:pPr>
      <w:r>
        <w:rPr>
          <w:iCs/>
          <w:szCs w:val="28"/>
        </w:rPr>
        <w:t xml:space="preserve">На </w:t>
      </w:r>
      <w:r w:rsidR="00C413CA">
        <w:rPr>
          <w:i/>
          <w:iCs/>
          <w:szCs w:val="28"/>
        </w:rPr>
        <w:t>ПАТ</w:t>
      </w:r>
      <w:r w:rsidR="000B78A6" w:rsidRPr="005E7175">
        <w:rPr>
          <w:i/>
          <w:iCs/>
          <w:szCs w:val="28"/>
        </w:rPr>
        <w:t xml:space="preserve"> «ВЕРАЛЛІЯ УКРАЇНА»</w:t>
      </w:r>
      <w:r w:rsidR="000B78A6" w:rsidRPr="005E7175">
        <w:rPr>
          <w:i/>
          <w:szCs w:val="28"/>
        </w:rPr>
        <w:t xml:space="preserve"> </w:t>
      </w:r>
      <w:r w:rsidR="000B78A6" w:rsidRPr="005E7175">
        <w:rPr>
          <w:szCs w:val="28"/>
        </w:rPr>
        <w:t xml:space="preserve">(Рівненський район) </w:t>
      </w:r>
      <w:r>
        <w:rPr>
          <w:szCs w:val="28"/>
        </w:rPr>
        <w:t>введено в експлуатацію реконструйовану ліні</w:t>
      </w:r>
      <w:r w:rsidR="0059292E">
        <w:rPr>
          <w:szCs w:val="28"/>
        </w:rPr>
        <w:t>ю</w:t>
      </w:r>
      <w:r>
        <w:rPr>
          <w:szCs w:val="28"/>
        </w:rPr>
        <w:t xml:space="preserve"> з виробництва скловиробів. </w:t>
      </w:r>
      <w:r w:rsidR="00753B2D">
        <w:rPr>
          <w:szCs w:val="28"/>
        </w:rPr>
        <w:t>Загальний обсяг інвестицій склав</w:t>
      </w:r>
      <w:r>
        <w:rPr>
          <w:szCs w:val="28"/>
        </w:rPr>
        <w:t xml:space="preserve"> 2,7 млн. євро.</w:t>
      </w:r>
    </w:p>
    <w:p w:rsidR="00A51863" w:rsidRDefault="00A51863" w:rsidP="00E26FD0">
      <w:pPr>
        <w:pStyle w:val="21"/>
        <w:spacing w:after="0" w:line="240" w:lineRule="auto"/>
        <w:ind w:left="0" w:firstLine="709"/>
        <w:jc w:val="both"/>
        <w:rPr>
          <w:szCs w:val="28"/>
        </w:rPr>
      </w:pPr>
      <w:r>
        <w:rPr>
          <w:szCs w:val="28"/>
        </w:rPr>
        <w:t xml:space="preserve">На </w:t>
      </w:r>
      <w:r w:rsidRPr="00A51863">
        <w:rPr>
          <w:i/>
          <w:szCs w:val="28"/>
        </w:rPr>
        <w:t>ППО ВП «</w:t>
      </w:r>
      <w:proofErr w:type="spellStart"/>
      <w:r w:rsidRPr="00A51863">
        <w:rPr>
          <w:i/>
          <w:szCs w:val="28"/>
        </w:rPr>
        <w:t>Томашгородський</w:t>
      </w:r>
      <w:proofErr w:type="spellEnd"/>
      <w:r w:rsidRPr="00A51863">
        <w:rPr>
          <w:i/>
          <w:szCs w:val="28"/>
        </w:rPr>
        <w:t xml:space="preserve"> кар’єр» філії «Центр управління промисловістю» ПАТ «Українська залізниця»</w:t>
      </w:r>
      <w:r w:rsidR="00753B2D">
        <w:rPr>
          <w:szCs w:val="28"/>
        </w:rPr>
        <w:t xml:space="preserve"> проведено роботи з у</w:t>
      </w:r>
      <w:r>
        <w:rPr>
          <w:szCs w:val="28"/>
        </w:rPr>
        <w:t xml:space="preserve">досконалення технологічного процесу виробництва щебеню та встановлено обладнання </w:t>
      </w:r>
      <w:r w:rsidR="00753B2D">
        <w:rPr>
          <w:szCs w:val="28"/>
        </w:rPr>
        <w:br/>
      </w:r>
      <w:r>
        <w:rPr>
          <w:szCs w:val="28"/>
        </w:rPr>
        <w:t>ІІІ стадії дроблення. Загальна вартість робіт – 15 млн. грн.</w:t>
      </w:r>
    </w:p>
    <w:p w:rsidR="00A51863" w:rsidRPr="00A51863" w:rsidRDefault="00A51863" w:rsidP="00A51863">
      <w:pPr>
        <w:pStyle w:val="21"/>
        <w:spacing w:after="0" w:line="240" w:lineRule="auto"/>
        <w:ind w:left="0" w:firstLine="709"/>
        <w:jc w:val="both"/>
        <w:rPr>
          <w:szCs w:val="28"/>
        </w:rPr>
      </w:pPr>
      <w:r w:rsidRPr="00E7352E">
        <w:rPr>
          <w:i/>
          <w:szCs w:val="28"/>
        </w:rPr>
        <w:t>НВФ «</w:t>
      </w:r>
      <w:proofErr w:type="spellStart"/>
      <w:r w:rsidRPr="00E7352E">
        <w:rPr>
          <w:i/>
          <w:szCs w:val="28"/>
        </w:rPr>
        <w:t>Продекологія</w:t>
      </w:r>
      <w:proofErr w:type="spellEnd"/>
      <w:r w:rsidRPr="00E7352E">
        <w:rPr>
          <w:i/>
          <w:szCs w:val="28"/>
        </w:rPr>
        <w:t>»</w:t>
      </w:r>
      <w:r>
        <w:rPr>
          <w:szCs w:val="28"/>
        </w:rPr>
        <w:t xml:space="preserve"> розроблений </w:t>
      </w:r>
      <w:r>
        <w:rPr>
          <w:szCs w:val="28"/>
          <w:lang w:val="en-US"/>
        </w:rPr>
        <w:t>NIR</w:t>
      </w:r>
      <w:r w:rsidRPr="00A51863">
        <w:rPr>
          <w:szCs w:val="28"/>
        </w:rPr>
        <w:t xml:space="preserve">-сепаратор, </w:t>
      </w:r>
      <w:r w:rsidR="00FF604F">
        <w:rPr>
          <w:szCs w:val="28"/>
        </w:rPr>
        <w:t>який</w:t>
      </w:r>
      <w:r w:rsidRPr="00A51863">
        <w:rPr>
          <w:szCs w:val="28"/>
        </w:rPr>
        <w:t xml:space="preserve"> дає змогу отримати концентрат високої якості для виробництва полімерних вир</w:t>
      </w:r>
      <w:r>
        <w:rPr>
          <w:szCs w:val="28"/>
        </w:rPr>
        <w:t>о</w:t>
      </w:r>
      <w:r w:rsidRPr="00A51863">
        <w:rPr>
          <w:szCs w:val="28"/>
        </w:rPr>
        <w:t>бів</w:t>
      </w:r>
      <w:r w:rsidR="00F44203">
        <w:rPr>
          <w:szCs w:val="28"/>
        </w:rPr>
        <w:t xml:space="preserve">. </w:t>
      </w:r>
      <w:r w:rsidR="00753B2D">
        <w:rPr>
          <w:szCs w:val="28"/>
        </w:rPr>
        <w:t>Заявка</w:t>
      </w:r>
      <w:r w:rsidR="00F44203">
        <w:rPr>
          <w:szCs w:val="28"/>
        </w:rPr>
        <w:t xml:space="preserve"> </w:t>
      </w:r>
      <w:r w:rsidR="00753B2D">
        <w:rPr>
          <w:szCs w:val="28"/>
        </w:rPr>
        <w:t>була</w:t>
      </w:r>
      <w:r>
        <w:rPr>
          <w:szCs w:val="28"/>
        </w:rPr>
        <w:t xml:space="preserve"> подан</w:t>
      </w:r>
      <w:r w:rsidR="00753B2D">
        <w:rPr>
          <w:szCs w:val="28"/>
        </w:rPr>
        <w:t>а</w:t>
      </w:r>
      <w:r>
        <w:rPr>
          <w:szCs w:val="28"/>
        </w:rPr>
        <w:t xml:space="preserve"> на конкурс інноваційних проєктів </w:t>
      </w:r>
      <w:r w:rsidR="0059292E">
        <w:rPr>
          <w:szCs w:val="28"/>
        </w:rPr>
        <w:t xml:space="preserve">в рамках програми, що запроваджена Державною інноваційною фінансово-кредитною установою </w:t>
      </w:r>
      <w:r>
        <w:rPr>
          <w:szCs w:val="28"/>
        </w:rPr>
        <w:t>та отрима</w:t>
      </w:r>
      <w:r w:rsidR="00753B2D">
        <w:rPr>
          <w:szCs w:val="28"/>
        </w:rPr>
        <w:t>ла</w:t>
      </w:r>
      <w:r>
        <w:rPr>
          <w:szCs w:val="28"/>
        </w:rPr>
        <w:t xml:space="preserve"> грант у розмірі 2 млн.</w:t>
      </w:r>
      <w:r w:rsidR="00F44203">
        <w:rPr>
          <w:szCs w:val="28"/>
        </w:rPr>
        <w:t> </w:t>
      </w:r>
      <w:r>
        <w:rPr>
          <w:szCs w:val="28"/>
        </w:rPr>
        <w:t>грн.</w:t>
      </w:r>
    </w:p>
    <w:p w:rsidR="00330E32" w:rsidRDefault="00330E32" w:rsidP="00330E32">
      <w:pPr>
        <w:ind w:firstLine="709"/>
        <w:jc w:val="both"/>
        <w:rPr>
          <w:szCs w:val="28"/>
        </w:rPr>
      </w:pPr>
      <w:r w:rsidRPr="00AB27C9">
        <w:rPr>
          <w:szCs w:val="28"/>
        </w:rPr>
        <w:t xml:space="preserve">Реалізується інвестиційний проєкт «Модернізація підприємства </w:t>
      </w:r>
      <w:r w:rsidRPr="00AB27C9">
        <w:rPr>
          <w:szCs w:val="28"/>
        </w:rPr>
        <w:br/>
      </w:r>
      <w:r w:rsidRPr="00AB27C9">
        <w:rPr>
          <w:i/>
          <w:szCs w:val="28"/>
        </w:rPr>
        <w:t>ТОВ «</w:t>
      </w:r>
      <w:proofErr w:type="spellStart"/>
      <w:r w:rsidRPr="00AB27C9">
        <w:rPr>
          <w:i/>
          <w:szCs w:val="28"/>
        </w:rPr>
        <w:t>Свиспан</w:t>
      </w:r>
      <w:proofErr w:type="spellEnd"/>
      <w:r w:rsidRPr="00AB27C9">
        <w:rPr>
          <w:i/>
          <w:szCs w:val="28"/>
        </w:rPr>
        <w:t xml:space="preserve"> </w:t>
      </w:r>
      <w:proofErr w:type="spellStart"/>
      <w:r w:rsidRPr="00AB27C9">
        <w:rPr>
          <w:i/>
          <w:szCs w:val="28"/>
        </w:rPr>
        <w:t>Лімітед</w:t>
      </w:r>
      <w:proofErr w:type="spellEnd"/>
      <w:r w:rsidRPr="00AB27C9">
        <w:rPr>
          <w:i/>
          <w:szCs w:val="28"/>
        </w:rPr>
        <w:t>»</w:t>
      </w:r>
      <w:r w:rsidRPr="00AB27C9">
        <w:rPr>
          <w:szCs w:val="28"/>
        </w:rPr>
        <w:t>, обсягом інвестицій 25 млн. євро. Впроваджено перший етап проєкту з модернізації виробництва шляхом заміни частини морально застарілих сушарок та лінії пресування на нове екологічно-ефективне обладнання. Термін реалізації проекту – 2017 - 2020 роки.</w:t>
      </w:r>
    </w:p>
    <w:p w:rsidR="005E7175" w:rsidRPr="007F3852" w:rsidRDefault="005E7175" w:rsidP="005E7175">
      <w:pPr>
        <w:tabs>
          <w:tab w:val="left" w:pos="0"/>
        </w:tabs>
        <w:spacing w:line="230" w:lineRule="auto"/>
        <w:ind w:firstLine="709"/>
        <w:jc w:val="both"/>
        <w:rPr>
          <w:szCs w:val="28"/>
        </w:rPr>
      </w:pPr>
      <w:r w:rsidRPr="007F3852">
        <w:rPr>
          <w:szCs w:val="28"/>
        </w:rPr>
        <w:t>На</w:t>
      </w:r>
      <w:r w:rsidRPr="007F3852">
        <w:rPr>
          <w:b/>
          <w:szCs w:val="28"/>
        </w:rPr>
        <w:t xml:space="preserve"> </w:t>
      </w:r>
      <w:r w:rsidRPr="005E7175">
        <w:rPr>
          <w:bCs/>
          <w:i/>
          <w:szCs w:val="28"/>
        </w:rPr>
        <w:t xml:space="preserve">ТзОВ «Морган </w:t>
      </w:r>
      <w:proofErr w:type="spellStart"/>
      <w:r w:rsidRPr="005E7175">
        <w:rPr>
          <w:bCs/>
          <w:i/>
          <w:szCs w:val="28"/>
        </w:rPr>
        <w:t>Феніче</w:t>
      </w:r>
      <w:proofErr w:type="spellEnd"/>
      <w:r w:rsidRPr="005E7175">
        <w:rPr>
          <w:bCs/>
          <w:i/>
          <w:szCs w:val="28"/>
        </w:rPr>
        <w:t>»</w:t>
      </w:r>
      <w:r w:rsidRPr="005E7175">
        <w:rPr>
          <w:bCs/>
          <w:szCs w:val="28"/>
        </w:rPr>
        <w:t xml:space="preserve"> </w:t>
      </w:r>
      <w:r w:rsidRPr="007F3852">
        <w:rPr>
          <w:szCs w:val="28"/>
        </w:rPr>
        <w:t>–</w:t>
      </w:r>
      <w:r w:rsidRPr="007F3852">
        <w:rPr>
          <w:rStyle w:val="apple-style-span"/>
          <w:szCs w:val="28"/>
        </w:rPr>
        <w:t xml:space="preserve"> </w:t>
      </w:r>
      <w:proofErr w:type="spellStart"/>
      <w:r w:rsidRPr="007F3852">
        <w:rPr>
          <w:rStyle w:val="apple-style-span"/>
          <w:szCs w:val="28"/>
        </w:rPr>
        <w:t>експортоорієнтованому</w:t>
      </w:r>
      <w:proofErr w:type="spellEnd"/>
      <w:r w:rsidRPr="007F3852">
        <w:rPr>
          <w:rStyle w:val="apple-style-span"/>
          <w:szCs w:val="28"/>
        </w:rPr>
        <w:t xml:space="preserve"> підприємстві з виробництва м’яких меблів </w:t>
      </w:r>
      <w:r>
        <w:rPr>
          <w:szCs w:val="28"/>
        </w:rPr>
        <w:t>впроваджується проє</w:t>
      </w:r>
      <w:r w:rsidRPr="007F3852">
        <w:rPr>
          <w:szCs w:val="28"/>
        </w:rPr>
        <w:t>кт «Реконструкція частини корпусу №1 ПАТ «</w:t>
      </w:r>
      <w:proofErr w:type="spellStart"/>
      <w:r w:rsidRPr="007F3852">
        <w:rPr>
          <w:szCs w:val="28"/>
        </w:rPr>
        <w:t>Рівнесільмаш</w:t>
      </w:r>
      <w:proofErr w:type="spellEnd"/>
      <w:r w:rsidRPr="007F3852">
        <w:rPr>
          <w:szCs w:val="28"/>
        </w:rPr>
        <w:t xml:space="preserve">» під цех виробництва поролону» вартістю 26,4 млн. грн. На даний час розроблена </w:t>
      </w:r>
      <w:proofErr w:type="spellStart"/>
      <w:r w:rsidRPr="007F3852">
        <w:rPr>
          <w:szCs w:val="28"/>
        </w:rPr>
        <w:t>проєктна</w:t>
      </w:r>
      <w:proofErr w:type="spellEnd"/>
      <w:r w:rsidRPr="007F3852">
        <w:rPr>
          <w:szCs w:val="28"/>
        </w:rPr>
        <w:t xml:space="preserve"> документація. Термін реалізації проєкту 2019 - 2020 роки. </w:t>
      </w:r>
    </w:p>
    <w:p w:rsidR="00330E32" w:rsidRPr="00AB27C9" w:rsidRDefault="00330E32" w:rsidP="00330E32">
      <w:pPr>
        <w:tabs>
          <w:tab w:val="left" w:pos="993"/>
        </w:tabs>
        <w:spacing w:line="230" w:lineRule="auto"/>
        <w:ind w:firstLine="709"/>
        <w:jc w:val="both"/>
        <w:rPr>
          <w:color w:val="000000"/>
          <w:w w:val="101"/>
          <w:szCs w:val="28"/>
        </w:rPr>
      </w:pPr>
      <w:r w:rsidRPr="00AB27C9">
        <w:rPr>
          <w:i/>
          <w:szCs w:val="28"/>
        </w:rPr>
        <w:t>Міжнародною компанією «</w:t>
      </w:r>
      <w:proofErr w:type="spellStart"/>
      <w:r w:rsidRPr="00AB27C9">
        <w:rPr>
          <w:i/>
          <w:szCs w:val="28"/>
        </w:rPr>
        <w:t>Kronospan</w:t>
      </w:r>
      <w:proofErr w:type="spellEnd"/>
      <w:r w:rsidRPr="00AB27C9">
        <w:rPr>
          <w:i/>
          <w:szCs w:val="28"/>
        </w:rPr>
        <w:t xml:space="preserve">» </w:t>
      </w:r>
      <w:r w:rsidRPr="00AB27C9">
        <w:rPr>
          <w:szCs w:val="28"/>
        </w:rPr>
        <w:t>- власником ТОВ «</w:t>
      </w:r>
      <w:proofErr w:type="spellStart"/>
      <w:r w:rsidRPr="00AB27C9">
        <w:rPr>
          <w:szCs w:val="28"/>
        </w:rPr>
        <w:t>Технопривід</w:t>
      </w:r>
      <w:proofErr w:type="spellEnd"/>
      <w:r w:rsidRPr="00AB27C9">
        <w:rPr>
          <w:szCs w:val="28"/>
        </w:rPr>
        <w:t xml:space="preserve"> </w:t>
      </w:r>
      <w:proofErr w:type="spellStart"/>
      <w:r w:rsidRPr="00AB27C9">
        <w:rPr>
          <w:szCs w:val="28"/>
        </w:rPr>
        <w:t>Інвест</w:t>
      </w:r>
      <w:proofErr w:type="spellEnd"/>
      <w:r w:rsidRPr="00AB27C9">
        <w:rPr>
          <w:szCs w:val="28"/>
        </w:rPr>
        <w:t xml:space="preserve"> Груп» та світовим лідером у галузі виробництва високоякісних деревинних плит і суміжної продукції, розпочато реалізацію масштабного інвестиційного проєкту з виробництва деревостружкових плит потужністю </w:t>
      </w:r>
      <w:r w:rsidRPr="00AB27C9">
        <w:rPr>
          <w:szCs w:val="28"/>
        </w:rPr>
        <w:br/>
        <w:t xml:space="preserve">800 тис. куб. метрів на рік загальною вартістю 200 млн. євро. Проєктом передбачено створення близько </w:t>
      </w:r>
      <w:r w:rsidR="00F164A8">
        <w:rPr>
          <w:szCs w:val="28"/>
        </w:rPr>
        <w:t>2</w:t>
      </w:r>
      <w:r w:rsidRPr="00AB27C9">
        <w:rPr>
          <w:szCs w:val="28"/>
        </w:rPr>
        <w:t xml:space="preserve">000 нових робочих місць. </w:t>
      </w:r>
      <w:r w:rsidRPr="00AB27C9">
        <w:rPr>
          <w:color w:val="000000"/>
          <w:w w:val="101"/>
          <w:szCs w:val="28"/>
        </w:rPr>
        <w:t>Термін реалізації проєкту - 2019 – 2021 роки.</w:t>
      </w:r>
    </w:p>
    <w:p w:rsidR="00330E32" w:rsidRPr="00AB27C9" w:rsidRDefault="00330E32" w:rsidP="00330E32">
      <w:pPr>
        <w:tabs>
          <w:tab w:val="left" w:pos="993"/>
        </w:tabs>
        <w:spacing w:line="230" w:lineRule="auto"/>
        <w:ind w:firstLine="709"/>
        <w:jc w:val="both"/>
        <w:rPr>
          <w:bCs/>
          <w:szCs w:val="28"/>
        </w:rPr>
      </w:pPr>
      <w:r w:rsidRPr="00AB27C9">
        <w:rPr>
          <w:szCs w:val="28"/>
        </w:rPr>
        <w:t xml:space="preserve">На території області реалізується </w:t>
      </w:r>
      <w:r w:rsidRPr="00AB27C9">
        <w:rPr>
          <w:bCs/>
          <w:i/>
          <w:szCs w:val="28"/>
        </w:rPr>
        <w:t>4 проєкти</w:t>
      </w:r>
      <w:r w:rsidRPr="00AB27C9">
        <w:rPr>
          <w:bCs/>
          <w:szCs w:val="28"/>
        </w:rPr>
        <w:t xml:space="preserve"> </w:t>
      </w:r>
      <w:r w:rsidRPr="00AB27C9">
        <w:rPr>
          <w:i/>
          <w:szCs w:val="28"/>
        </w:rPr>
        <w:t xml:space="preserve">міжнародної технічної допомоги </w:t>
      </w:r>
      <w:r w:rsidRPr="00AB27C9">
        <w:rPr>
          <w:szCs w:val="28"/>
        </w:rPr>
        <w:t xml:space="preserve">загальною вартістю </w:t>
      </w:r>
      <w:r w:rsidRPr="00AB27C9">
        <w:rPr>
          <w:bCs/>
          <w:szCs w:val="28"/>
        </w:rPr>
        <w:t>2,2 млн. євро.</w:t>
      </w:r>
    </w:p>
    <w:p w:rsidR="00330E32" w:rsidRPr="00AB27C9" w:rsidRDefault="00330E32" w:rsidP="0033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AB27C9">
        <w:rPr>
          <w:rFonts w:eastAsia="Calibri"/>
          <w:szCs w:val="28"/>
        </w:rPr>
        <w:t xml:space="preserve">У 2019 році на </w:t>
      </w:r>
      <w:r w:rsidRPr="00AB27C9">
        <w:rPr>
          <w:i/>
          <w:szCs w:val="28"/>
        </w:rPr>
        <w:t>щорічний обласний конкурс проєктів розвитку територіальних громад</w:t>
      </w:r>
      <w:r w:rsidRPr="00AB27C9">
        <w:rPr>
          <w:rFonts w:eastAsia="Calibri"/>
          <w:szCs w:val="28"/>
        </w:rPr>
        <w:t xml:space="preserve"> з обласного бюджету виділено 2,1 млн. грн.,</w:t>
      </w:r>
      <w:r w:rsidRPr="00AB27C9">
        <w:rPr>
          <w:rFonts w:eastAsia="Calibri"/>
          <w:b/>
          <w:szCs w:val="28"/>
        </w:rPr>
        <w:t xml:space="preserve"> </w:t>
      </w:r>
      <w:r w:rsidRPr="00AB27C9">
        <w:rPr>
          <w:rFonts w:eastAsia="Calibri"/>
          <w:szCs w:val="28"/>
        </w:rPr>
        <w:t xml:space="preserve">реалізовано </w:t>
      </w:r>
      <w:r w:rsidRPr="00AB27C9">
        <w:rPr>
          <w:szCs w:val="28"/>
        </w:rPr>
        <w:t>19 проєктів.</w:t>
      </w:r>
    </w:p>
    <w:p w:rsidR="00330E32" w:rsidRPr="004D2463" w:rsidRDefault="00330E32" w:rsidP="001270C3">
      <w:pPr>
        <w:ind w:firstLine="709"/>
        <w:jc w:val="both"/>
        <w:rPr>
          <w:sz w:val="20"/>
          <w:szCs w:val="20"/>
        </w:rPr>
      </w:pPr>
    </w:p>
    <w:p w:rsidR="00330E32" w:rsidRPr="005E69D2" w:rsidRDefault="00330E32" w:rsidP="00330E32">
      <w:pPr>
        <w:spacing w:line="230" w:lineRule="auto"/>
        <w:ind w:firstLine="720"/>
        <w:jc w:val="both"/>
        <w:rPr>
          <w:szCs w:val="28"/>
        </w:rPr>
      </w:pPr>
      <w:r w:rsidRPr="005E69D2">
        <w:rPr>
          <w:bCs/>
          <w:szCs w:val="28"/>
        </w:rPr>
        <w:lastRenderedPageBreak/>
        <w:t xml:space="preserve">За 2019 рік </w:t>
      </w:r>
      <w:r w:rsidRPr="00D844CC">
        <w:rPr>
          <w:b/>
          <w:szCs w:val="28"/>
        </w:rPr>
        <w:t>усіма видами транспорту</w:t>
      </w:r>
      <w:r w:rsidRPr="005E69D2">
        <w:rPr>
          <w:szCs w:val="28"/>
        </w:rPr>
        <w:t xml:space="preserve"> перевезено 13,1 млн. тонн </w:t>
      </w:r>
      <w:r w:rsidRPr="00472ED3">
        <w:rPr>
          <w:i/>
          <w:szCs w:val="28"/>
        </w:rPr>
        <w:t>вантажів,</w:t>
      </w:r>
      <w:r w:rsidRPr="005E69D2">
        <w:rPr>
          <w:b/>
          <w:szCs w:val="28"/>
        </w:rPr>
        <w:t xml:space="preserve"> </w:t>
      </w:r>
      <w:r w:rsidRPr="005E69D2">
        <w:rPr>
          <w:szCs w:val="28"/>
        </w:rPr>
        <w:t>що</w:t>
      </w:r>
      <w:r w:rsidRPr="005E69D2">
        <w:rPr>
          <w:b/>
          <w:szCs w:val="28"/>
        </w:rPr>
        <w:t xml:space="preserve"> </w:t>
      </w:r>
      <w:r w:rsidRPr="005E69D2">
        <w:rPr>
          <w:szCs w:val="28"/>
        </w:rPr>
        <w:t xml:space="preserve">на 17,9 </w:t>
      </w:r>
      <w:proofErr w:type="spellStart"/>
      <w:r w:rsidRPr="005E69D2">
        <w:rPr>
          <w:szCs w:val="28"/>
        </w:rPr>
        <w:t>відс</w:t>
      </w:r>
      <w:proofErr w:type="spellEnd"/>
      <w:r w:rsidRPr="005E69D2">
        <w:rPr>
          <w:szCs w:val="28"/>
        </w:rPr>
        <w:t>. більше, ніж за 2018 рік</w:t>
      </w:r>
      <w:r>
        <w:rPr>
          <w:szCs w:val="28"/>
        </w:rPr>
        <w:t>.</w:t>
      </w:r>
      <w:r w:rsidRPr="005E69D2">
        <w:rPr>
          <w:szCs w:val="28"/>
        </w:rPr>
        <w:t xml:space="preserve"> При цьому, обсяг перевезення вантажів автомобільним транспортом збільшився у 1,6 </w:t>
      </w:r>
      <w:proofErr w:type="spellStart"/>
      <w:r w:rsidRPr="005E69D2">
        <w:rPr>
          <w:szCs w:val="28"/>
        </w:rPr>
        <w:t>раза</w:t>
      </w:r>
      <w:proofErr w:type="spellEnd"/>
      <w:r w:rsidRPr="005E69D2">
        <w:rPr>
          <w:szCs w:val="28"/>
        </w:rPr>
        <w:t xml:space="preserve">, залізничним – на 5,4 </w:t>
      </w:r>
      <w:proofErr w:type="spellStart"/>
      <w:r w:rsidRPr="005E69D2">
        <w:rPr>
          <w:szCs w:val="28"/>
        </w:rPr>
        <w:t>відс</w:t>
      </w:r>
      <w:proofErr w:type="spellEnd"/>
      <w:r w:rsidRPr="005E69D2">
        <w:rPr>
          <w:szCs w:val="28"/>
        </w:rPr>
        <w:t>.</w:t>
      </w:r>
    </w:p>
    <w:p w:rsidR="00330E32" w:rsidRPr="005E69D2" w:rsidRDefault="00330E32" w:rsidP="00330E32">
      <w:pPr>
        <w:spacing w:line="230" w:lineRule="auto"/>
        <w:ind w:firstLine="709"/>
        <w:jc w:val="both"/>
        <w:rPr>
          <w:bCs/>
          <w:szCs w:val="28"/>
        </w:rPr>
      </w:pPr>
      <w:r>
        <w:rPr>
          <w:bCs/>
          <w:szCs w:val="28"/>
        </w:rPr>
        <w:t>У</w:t>
      </w:r>
      <w:r w:rsidRPr="005E69D2">
        <w:rPr>
          <w:bCs/>
          <w:szCs w:val="28"/>
        </w:rPr>
        <w:t xml:space="preserve">сіма видами транспорту перевезено 126,5 млн. </w:t>
      </w:r>
      <w:r w:rsidRPr="00330E32">
        <w:rPr>
          <w:bCs/>
          <w:i/>
          <w:szCs w:val="28"/>
        </w:rPr>
        <w:t>пасажирів</w:t>
      </w:r>
      <w:r w:rsidRPr="005E69D2">
        <w:rPr>
          <w:bCs/>
          <w:szCs w:val="28"/>
        </w:rPr>
        <w:t xml:space="preserve">, у т.ч. автомобільним – 84,2 млн. осіб, залізничним – 4,7 млн. осіб. Обсяг перевезення пасажирів </w:t>
      </w:r>
      <w:r w:rsidRPr="005E69D2">
        <w:rPr>
          <w:szCs w:val="28"/>
        </w:rPr>
        <w:t xml:space="preserve">тролейбусним транспортом становив 37,5 млн. пасажирів і збільшився </w:t>
      </w:r>
      <w:r>
        <w:rPr>
          <w:szCs w:val="28"/>
        </w:rPr>
        <w:t xml:space="preserve">порівняно з </w:t>
      </w:r>
      <w:r w:rsidR="00D4260E">
        <w:rPr>
          <w:szCs w:val="28"/>
        </w:rPr>
        <w:t>2018 роком</w:t>
      </w:r>
      <w:r>
        <w:rPr>
          <w:szCs w:val="28"/>
        </w:rPr>
        <w:t xml:space="preserve"> </w:t>
      </w:r>
      <w:r w:rsidRPr="005E69D2">
        <w:rPr>
          <w:szCs w:val="28"/>
        </w:rPr>
        <w:t xml:space="preserve">на 3,9 </w:t>
      </w:r>
      <w:proofErr w:type="spellStart"/>
      <w:r w:rsidRPr="005E69D2">
        <w:rPr>
          <w:szCs w:val="28"/>
        </w:rPr>
        <w:t>відс</w:t>
      </w:r>
      <w:proofErr w:type="spellEnd"/>
      <w:r w:rsidRPr="005E69D2">
        <w:rPr>
          <w:szCs w:val="28"/>
        </w:rPr>
        <w:t xml:space="preserve">. </w:t>
      </w:r>
    </w:p>
    <w:p w:rsidR="00330E32" w:rsidRPr="004D2463" w:rsidRDefault="00330E32" w:rsidP="001270C3">
      <w:pPr>
        <w:ind w:firstLine="709"/>
        <w:jc w:val="both"/>
        <w:rPr>
          <w:sz w:val="20"/>
          <w:szCs w:val="20"/>
        </w:rPr>
      </w:pPr>
    </w:p>
    <w:p w:rsidR="00097D67" w:rsidRPr="00097D67" w:rsidRDefault="00097D67" w:rsidP="00097D67">
      <w:pPr>
        <w:ind w:firstLine="709"/>
        <w:jc w:val="both"/>
      </w:pPr>
      <w:r w:rsidRPr="00097D67">
        <w:t xml:space="preserve">За 2019 рік оборот </w:t>
      </w:r>
      <w:r w:rsidRPr="00097D67">
        <w:rPr>
          <w:b/>
        </w:rPr>
        <w:t xml:space="preserve">зовнішньої торгівлі товарами </w:t>
      </w:r>
      <w:r w:rsidRPr="00097D67">
        <w:t>становив</w:t>
      </w:r>
      <w:r>
        <w:t xml:space="preserve"> </w:t>
      </w:r>
      <w:r w:rsidR="00472ED3">
        <w:br/>
      </w:r>
      <w:r w:rsidRPr="00097D67">
        <w:t xml:space="preserve">822,7 млн. дол. США і збільшився проти рівня 2018 року на 16 </w:t>
      </w:r>
      <w:proofErr w:type="spellStart"/>
      <w:r w:rsidRPr="00097D67">
        <w:t>відс</w:t>
      </w:r>
      <w:proofErr w:type="spellEnd"/>
      <w:r w:rsidRPr="00097D67">
        <w:t xml:space="preserve">. При цьому, </w:t>
      </w:r>
      <w:r w:rsidRPr="00097D67">
        <w:rPr>
          <w:i/>
        </w:rPr>
        <w:t xml:space="preserve">експорт </w:t>
      </w:r>
      <w:r w:rsidRPr="00097D67">
        <w:t xml:space="preserve">товарів становив 440,2 млн. дол. США, </w:t>
      </w:r>
      <w:r w:rsidRPr="00097D67">
        <w:rPr>
          <w:i/>
        </w:rPr>
        <w:t xml:space="preserve">імпорт </w:t>
      </w:r>
      <w:r w:rsidRPr="00097D67">
        <w:t>–  382,6 млн. дол. США</w:t>
      </w:r>
      <w:r w:rsidR="00D4260E">
        <w:t>, зростання</w:t>
      </w:r>
      <w:r w:rsidRPr="00097D67">
        <w:t xml:space="preserve"> відповідно на 7,1 </w:t>
      </w:r>
      <w:proofErr w:type="spellStart"/>
      <w:r w:rsidRPr="00097D67">
        <w:t>відс</w:t>
      </w:r>
      <w:proofErr w:type="spellEnd"/>
      <w:r w:rsidRPr="00097D67">
        <w:t xml:space="preserve">. та 28 </w:t>
      </w:r>
      <w:proofErr w:type="spellStart"/>
      <w:r w:rsidRPr="00097D67">
        <w:t>відс</w:t>
      </w:r>
      <w:proofErr w:type="spellEnd"/>
      <w:r w:rsidRPr="00097D67">
        <w:t>.</w:t>
      </w:r>
    </w:p>
    <w:p w:rsidR="00097D67" w:rsidRPr="00097D67" w:rsidRDefault="00097D67" w:rsidP="00097D67">
      <w:pPr>
        <w:ind w:firstLine="709"/>
        <w:jc w:val="both"/>
      </w:pPr>
      <w:r w:rsidRPr="00097D67">
        <w:rPr>
          <w:i/>
        </w:rPr>
        <w:t>Позитивне сальдо зовнішньої торгівлі</w:t>
      </w:r>
      <w:r w:rsidRPr="00097D67">
        <w:t xml:space="preserve"> становить 112,1 млн. дол. США, коефіцієнт покриття експортом імпорту – 1,15 (по Україні – 0,82).</w:t>
      </w:r>
    </w:p>
    <w:p w:rsidR="00097D67" w:rsidRPr="00097D67" w:rsidRDefault="00097D67" w:rsidP="00097D67">
      <w:pPr>
        <w:ind w:firstLine="709"/>
        <w:jc w:val="both"/>
      </w:pPr>
      <w:r w:rsidRPr="00097D67">
        <w:t>Зовнішньоторговельні операції проводилися з партнерами 119 країн світу.</w:t>
      </w:r>
    </w:p>
    <w:p w:rsidR="00097D67" w:rsidRPr="00097D67" w:rsidRDefault="00097D67" w:rsidP="00097D67">
      <w:pPr>
        <w:ind w:firstLine="709"/>
        <w:jc w:val="both"/>
      </w:pPr>
      <w:r w:rsidRPr="00097D67">
        <w:t xml:space="preserve">У структурі експортних поставок питома вага країн Європейського Союзу становить 78,5 </w:t>
      </w:r>
      <w:proofErr w:type="spellStart"/>
      <w:r w:rsidRPr="00097D67">
        <w:t>відс</w:t>
      </w:r>
      <w:proofErr w:type="spellEnd"/>
      <w:r w:rsidRPr="00097D67">
        <w:t xml:space="preserve">. проти 77,9 </w:t>
      </w:r>
      <w:proofErr w:type="spellStart"/>
      <w:r w:rsidRPr="00097D67">
        <w:t>відс</w:t>
      </w:r>
      <w:proofErr w:type="spellEnd"/>
      <w:r w:rsidRPr="00097D67">
        <w:t xml:space="preserve">. на початок 2019 року та 72,2 </w:t>
      </w:r>
      <w:proofErr w:type="spellStart"/>
      <w:r w:rsidRPr="00097D67">
        <w:t>відс</w:t>
      </w:r>
      <w:proofErr w:type="spellEnd"/>
      <w:r w:rsidRPr="00097D67">
        <w:t>. станом на 01.01.2018.</w:t>
      </w:r>
    </w:p>
    <w:p w:rsidR="00097D67" w:rsidRPr="00097D67" w:rsidRDefault="00097D67" w:rsidP="00097D67">
      <w:pPr>
        <w:ind w:firstLine="709"/>
        <w:jc w:val="both"/>
      </w:pPr>
      <w:r w:rsidRPr="00097D67">
        <w:t>Збільшився експорт товарів до Болгарії, Угорщини, Бельгії, Туреччини, Білорусі, Литви, Китаю, Чехії.</w:t>
      </w:r>
    </w:p>
    <w:p w:rsidR="00097D67" w:rsidRPr="00097D67" w:rsidRDefault="00097D67" w:rsidP="00097D67">
      <w:pPr>
        <w:ind w:firstLine="709"/>
        <w:jc w:val="both"/>
      </w:pPr>
      <w:r w:rsidRPr="00097D67">
        <w:t>Імпортні поставки зросли із Бельгії, Білорусі, Великої Британії, Нідерландів, Литви, Китаю, Німеччини, Словаччини, Польщі, Румунії, Угорщини, Туреччини, Франції та Іспанії.</w:t>
      </w:r>
    </w:p>
    <w:p w:rsidR="00097D67" w:rsidRPr="00097D67" w:rsidRDefault="00097D67" w:rsidP="00097D67">
      <w:pPr>
        <w:ind w:firstLine="709"/>
        <w:jc w:val="both"/>
      </w:pPr>
      <w:r w:rsidRPr="00097D67">
        <w:t xml:space="preserve">У товарній структурі експорту найбільша питома вага продукції деревообробної промисловості – 32,4 </w:t>
      </w:r>
      <w:proofErr w:type="spellStart"/>
      <w:r w:rsidRPr="00097D67">
        <w:t>відс</w:t>
      </w:r>
      <w:proofErr w:type="spellEnd"/>
      <w:r w:rsidRPr="00097D67">
        <w:t xml:space="preserve">., продуктів рослинного походження – 19,4 </w:t>
      </w:r>
      <w:proofErr w:type="spellStart"/>
      <w:r w:rsidRPr="00097D67">
        <w:t>відс</w:t>
      </w:r>
      <w:proofErr w:type="spellEnd"/>
      <w:r w:rsidRPr="00097D67">
        <w:t xml:space="preserve">., виробів зі скла – 12,5 </w:t>
      </w:r>
      <w:proofErr w:type="spellStart"/>
      <w:r w:rsidRPr="00097D67">
        <w:t>відс</w:t>
      </w:r>
      <w:proofErr w:type="spellEnd"/>
      <w:r w:rsidRPr="00097D67">
        <w:t xml:space="preserve">., меблів – 9,6 </w:t>
      </w:r>
      <w:proofErr w:type="spellStart"/>
      <w:r w:rsidRPr="00097D67">
        <w:t>відс</w:t>
      </w:r>
      <w:proofErr w:type="spellEnd"/>
      <w:r w:rsidRPr="00097D67">
        <w:t>.</w:t>
      </w:r>
    </w:p>
    <w:p w:rsidR="00097D67" w:rsidRPr="00097D67" w:rsidRDefault="00097D67" w:rsidP="00097D67">
      <w:pPr>
        <w:ind w:firstLine="709"/>
        <w:jc w:val="both"/>
      </w:pPr>
      <w:r w:rsidRPr="00097D67">
        <w:t xml:space="preserve">У товарній структурі імпорту найбільша питома вага машин та обладнання – 16,8 </w:t>
      </w:r>
      <w:proofErr w:type="spellStart"/>
      <w:r w:rsidRPr="00097D67">
        <w:t>відс</w:t>
      </w:r>
      <w:proofErr w:type="spellEnd"/>
      <w:r w:rsidRPr="00097D67">
        <w:t xml:space="preserve">., засобів наземного транспорту – 28,3 </w:t>
      </w:r>
      <w:proofErr w:type="spellStart"/>
      <w:r w:rsidRPr="00097D67">
        <w:t>відс</w:t>
      </w:r>
      <w:proofErr w:type="spellEnd"/>
      <w:r w:rsidRPr="00097D67">
        <w:t xml:space="preserve">., полімерних матеріалів – 10,3 </w:t>
      </w:r>
      <w:proofErr w:type="spellStart"/>
      <w:r w:rsidRPr="00097D67">
        <w:t>відс</w:t>
      </w:r>
      <w:proofErr w:type="spellEnd"/>
      <w:r w:rsidRPr="00097D67">
        <w:t xml:space="preserve">., продукції хімічної промисловості 8,4 </w:t>
      </w:r>
      <w:proofErr w:type="spellStart"/>
      <w:r w:rsidRPr="00097D67">
        <w:t>відс</w:t>
      </w:r>
      <w:proofErr w:type="spellEnd"/>
      <w:r w:rsidRPr="00097D67">
        <w:t xml:space="preserve">. та мінеральних продуктів – 8,2 </w:t>
      </w:r>
      <w:proofErr w:type="spellStart"/>
      <w:r w:rsidRPr="00097D67">
        <w:t>відс</w:t>
      </w:r>
      <w:proofErr w:type="spellEnd"/>
      <w:r w:rsidRPr="00097D67">
        <w:t>.</w:t>
      </w:r>
    </w:p>
    <w:p w:rsidR="00097D67" w:rsidRPr="004D2463" w:rsidRDefault="00097D67" w:rsidP="001270C3">
      <w:pPr>
        <w:ind w:firstLine="709"/>
        <w:jc w:val="both"/>
        <w:rPr>
          <w:sz w:val="20"/>
          <w:szCs w:val="20"/>
        </w:rPr>
      </w:pPr>
    </w:p>
    <w:p w:rsidR="00097D67" w:rsidRPr="00097D67" w:rsidRDefault="00097D67" w:rsidP="00097D67">
      <w:pPr>
        <w:pStyle w:val="2"/>
        <w:spacing w:after="0" w:line="240" w:lineRule="auto"/>
        <w:ind w:firstLine="708"/>
        <w:jc w:val="both"/>
        <w:rPr>
          <w:bCs/>
          <w:sz w:val="28"/>
          <w:szCs w:val="28"/>
        </w:rPr>
      </w:pPr>
      <w:r>
        <w:rPr>
          <w:sz w:val="28"/>
          <w:szCs w:val="28"/>
          <w:shd w:val="clear" w:color="auto" w:fill="FFFFFF"/>
        </w:rPr>
        <w:t>З</w:t>
      </w:r>
      <w:r w:rsidRPr="006D640A">
        <w:rPr>
          <w:sz w:val="28"/>
          <w:szCs w:val="28"/>
          <w:shd w:val="clear" w:color="auto" w:fill="FFFFFF"/>
        </w:rPr>
        <w:t>абезпечено</w:t>
      </w:r>
      <w:r w:rsidRPr="006D640A">
        <w:rPr>
          <w:bCs/>
          <w:sz w:val="28"/>
          <w:szCs w:val="28"/>
        </w:rPr>
        <w:t xml:space="preserve"> позитивну динаміку </w:t>
      </w:r>
      <w:r w:rsidRPr="00097D67">
        <w:rPr>
          <w:b/>
          <w:bCs/>
          <w:sz w:val="28"/>
          <w:szCs w:val="28"/>
        </w:rPr>
        <w:t>надходжень до бюджетів усіх рівнів</w:t>
      </w:r>
      <w:r w:rsidRPr="00097D67">
        <w:rPr>
          <w:bCs/>
          <w:sz w:val="28"/>
          <w:szCs w:val="28"/>
        </w:rPr>
        <w:t>.</w:t>
      </w:r>
    </w:p>
    <w:p w:rsidR="00097D67" w:rsidRPr="006D640A" w:rsidRDefault="00097D67" w:rsidP="00097D67">
      <w:pPr>
        <w:pStyle w:val="2"/>
        <w:spacing w:after="0" w:line="240" w:lineRule="auto"/>
        <w:ind w:firstLine="708"/>
        <w:jc w:val="both"/>
        <w:rPr>
          <w:i/>
          <w:w w:val="101"/>
          <w:sz w:val="28"/>
          <w:szCs w:val="28"/>
        </w:rPr>
      </w:pPr>
      <w:r w:rsidRPr="006D640A">
        <w:rPr>
          <w:w w:val="101"/>
          <w:sz w:val="28"/>
          <w:szCs w:val="28"/>
        </w:rPr>
        <w:t xml:space="preserve">У 2019 році до </w:t>
      </w:r>
      <w:r w:rsidRPr="006D640A">
        <w:rPr>
          <w:i/>
          <w:w w:val="101"/>
          <w:sz w:val="28"/>
          <w:szCs w:val="28"/>
        </w:rPr>
        <w:t>загального фонду зведеного бюджету області</w:t>
      </w:r>
      <w:r w:rsidRPr="006D640A">
        <w:rPr>
          <w:w w:val="101"/>
          <w:sz w:val="28"/>
          <w:szCs w:val="28"/>
        </w:rPr>
        <w:t xml:space="preserve"> </w:t>
      </w:r>
      <w:r w:rsidR="00D4260E">
        <w:rPr>
          <w:w w:val="101"/>
          <w:sz w:val="28"/>
          <w:szCs w:val="28"/>
        </w:rPr>
        <w:br/>
      </w:r>
      <w:r w:rsidRPr="006D640A">
        <w:rPr>
          <w:w w:val="101"/>
          <w:sz w:val="28"/>
          <w:szCs w:val="28"/>
        </w:rPr>
        <w:t>(без трансфертів)</w:t>
      </w:r>
      <w:r w:rsidRPr="006D640A">
        <w:rPr>
          <w:i/>
          <w:w w:val="101"/>
          <w:sz w:val="28"/>
          <w:szCs w:val="28"/>
        </w:rPr>
        <w:t xml:space="preserve"> </w:t>
      </w:r>
      <w:r w:rsidRPr="006D640A">
        <w:rPr>
          <w:w w:val="101"/>
          <w:sz w:val="28"/>
          <w:szCs w:val="28"/>
        </w:rPr>
        <w:t xml:space="preserve">надійшло </w:t>
      </w:r>
      <w:r w:rsidRPr="006D640A">
        <w:rPr>
          <w:sz w:val="28"/>
          <w:szCs w:val="28"/>
        </w:rPr>
        <w:t xml:space="preserve">13400,6 </w:t>
      </w:r>
      <w:r w:rsidRPr="006D640A">
        <w:rPr>
          <w:w w:val="101"/>
          <w:sz w:val="28"/>
          <w:szCs w:val="28"/>
        </w:rPr>
        <w:t xml:space="preserve">млн. грн., що на 20,3 </w:t>
      </w:r>
      <w:proofErr w:type="spellStart"/>
      <w:r w:rsidRPr="006D640A">
        <w:rPr>
          <w:w w:val="101"/>
          <w:sz w:val="28"/>
          <w:szCs w:val="28"/>
        </w:rPr>
        <w:t>відс</w:t>
      </w:r>
      <w:proofErr w:type="spellEnd"/>
      <w:r w:rsidRPr="006D640A">
        <w:rPr>
          <w:w w:val="101"/>
          <w:sz w:val="28"/>
          <w:szCs w:val="28"/>
        </w:rPr>
        <w:t xml:space="preserve">. або на </w:t>
      </w:r>
      <w:r w:rsidR="00D4260E">
        <w:rPr>
          <w:w w:val="101"/>
          <w:sz w:val="28"/>
          <w:szCs w:val="28"/>
        </w:rPr>
        <w:br/>
      </w:r>
      <w:r w:rsidRPr="006D640A">
        <w:rPr>
          <w:w w:val="101"/>
          <w:sz w:val="28"/>
          <w:szCs w:val="28"/>
        </w:rPr>
        <w:t>2261,6 млн. грн. більше, ніж у 2018 році</w:t>
      </w:r>
      <w:r w:rsidRPr="006D640A">
        <w:rPr>
          <w:i/>
          <w:w w:val="101"/>
          <w:sz w:val="28"/>
          <w:szCs w:val="28"/>
        </w:rPr>
        <w:t>.</w:t>
      </w:r>
    </w:p>
    <w:p w:rsidR="00097D67" w:rsidRPr="006D640A" w:rsidRDefault="00097D67" w:rsidP="00097D67">
      <w:pPr>
        <w:autoSpaceDE w:val="0"/>
        <w:autoSpaceDN w:val="0"/>
        <w:adjustRightInd w:val="0"/>
        <w:ind w:firstLine="709"/>
        <w:jc w:val="both"/>
        <w:rPr>
          <w:i/>
          <w:szCs w:val="28"/>
        </w:rPr>
      </w:pPr>
      <w:r w:rsidRPr="006D640A">
        <w:rPr>
          <w:szCs w:val="28"/>
        </w:rPr>
        <w:t xml:space="preserve">Надходження платежів до державного бюджету у 2019 році склали </w:t>
      </w:r>
      <w:r w:rsidRPr="006D640A">
        <w:rPr>
          <w:szCs w:val="28"/>
        </w:rPr>
        <w:br/>
        <w:t xml:space="preserve">8018,9 млн. грн., що на 22,1 </w:t>
      </w:r>
      <w:proofErr w:type="spellStart"/>
      <w:r w:rsidRPr="006D640A">
        <w:rPr>
          <w:szCs w:val="28"/>
        </w:rPr>
        <w:t>відс</w:t>
      </w:r>
      <w:proofErr w:type="spellEnd"/>
      <w:r w:rsidRPr="006D640A">
        <w:rPr>
          <w:szCs w:val="28"/>
        </w:rPr>
        <w:t>. більше, ніж за 2018 рік</w:t>
      </w:r>
      <w:r>
        <w:rPr>
          <w:szCs w:val="28"/>
        </w:rPr>
        <w:t>.</w:t>
      </w:r>
    </w:p>
    <w:p w:rsidR="004E2382" w:rsidRDefault="00097D67" w:rsidP="004E2382">
      <w:pPr>
        <w:autoSpaceDE w:val="0"/>
        <w:autoSpaceDN w:val="0"/>
        <w:adjustRightInd w:val="0"/>
        <w:spacing w:line="228" w:lineRule="auto"/>
        <w:ind w:firstLine="709"/>
        <w:jc w:val="both"/>
        <w:rPr>
          <w:szCs w:val="28"/>
        </w:rPr>
      </w:pPr>
      <w:r w:rsidRPr="006D640A">
        <w:rPr>
          <w:szCs w:val="28"/>
        </w:rPr>
        <w:t xml:space="preserve">Власні доходи місцевих бюджетів у 2019 році становили 5381,7 млн. грн., що на 17,7 </w:t>
      </w:r>
      <w:proofErr w:type="spellStart"/>
      <w:r w:rsidRPr="006D640A">
        <w:rPr>
          <w:szCs w:val="28"/>
        </w:rPr>
        <w:t>відс</w:t>
      </w:r>
      <w:proofErr w:type="spellEnd"/>
      <w:r w:rsidRPr="006D640A">
        <w:rPr>
          <w:szCs w:val="28"/>
        </w:rPr>
        <w:t>. або на 810,7 млн.</w:t>
      </w:r>
      <w:r>
        <w:rPr>
          <w:szCs w:val="28"/>
        </w:rPr>
        <w:t xml:space="preserve"> грн. більше, ніж за 2018 рік.</w:t>
      </w:r>
      <w:r w:rsidR="004E2382" w:rsidRPr="004E2382">
        <w:rPr>
          <w:szCs w:val="28"/>
        </w:rPr>
        <w:t xml:space="preserve"> </w:t>
      </w:r>
      <w:r w:rsidR="004E2382" w:rsidRPr="000473C6">
        <w:rPr>
          <w:szCs w:val="28"/>
        </w:rPr>
        <w:t xml:space="preserve">Планові призначення </w:t>
      </w:r>
      <w:r w:rsidR="00DE6E74">
        <w:rPr>
          <w:szCs w:val="28"/>
        </w:rPr>
        <w:t xml:space="preserve">з надходження платежів </w:t>
      </w:r>
      <w:r w:rsidR="004E2382" w:rsidRPr="000473C6">
        <w:rPr>
          <w:szCs w:val="28"/>
        </w:rPr>
        <w:t xml:space="preserve">виконано на 103,7 </w:t>
      </w:r>
      <w:proofErr w:type="spellStart"/>
      <w:r w:rsidR="004E2382" w:rsidRPr="000473C6">
        <w:rPr>
          <w:szCs w:val="28"/>
        </w:rPr>
        <w:t>відс</w:t>
      </w:r>
      <w:proofErr w:type="spellEnd"/>
      <w:r w:rsidR="004E2382" w:rsidRPr="000473C6">
        <w:rPr>
          <w:szCs w:val="28"/>
        </w:rPr>
        <w:t>., понад завдання надійшло 191,</w:t>
      </w:r>
      <w:r w:rsidR="004E2382">
        <w:rPr>
          <w:szCs w:val="28"/>
        </w:rPr>
        <w:t>9</w:t>
      </w:r>
      <w:r w:rsidR="004E2382" w:rsidRPr="000473C6">
        <w:rPr>
          <w:szCs w:val="28"/>
        </w:rPr>
        <w:t xml:space="preserve"> млн. грн.</w:t>
      </w:r>
    </w:p>
    <w:p w:rsidR="004E2382" w:rsidRPr="000473C6" w:rsidRDefault="004E2382" w:rsidP="004E2382">
      <w:pPr>
        <w:spacing w:line="228" w:lineRule="auto"/>
        <w:ind w:firstLine="709"/>
        <w:jc w:val="both"/>
        <w:rPr>
          <w:szCs w:val="28"/>
        </w:rPr>
      </w:pPr>
      <w:r w:rsidRPr="00DE6E74">
        <w:rPr>
          <w:szCs w:val="28"/>
        </w:rPr>
        <w:t>Надходження єдиного внеску на загальнообов’язкове державне соціальне страхування</w:t>
      </w:r>
      <w:r w:rsidRPr="000473C6">
        <w:rPr>
          <w:b/>
          <w:szCs w:val="28"/>
        </w:rPr>
        <w:t xml:space="preserve"> </w:t>
      </w:r>
      <w:r w:rsidRPr="000473C6">
        <w:rPr>
          <w:szCs w:val="28"/>
        </w:rPr>
        <w:t xml:space="preserve">в області </w:t>
      </w:r>
      <w:r>
        <w:rPr>
          <w:szCs w:val="28"/>
        </w:rPr>
        <w:t>за 2019 рік</w:t>
      </w:r>
      <w:r w:rsidRPr="000473C6">
        <w:rPr>
          <w:szCs w:val="28"/>
        </w:rPr>
        <w:t xml:space="preserve"> склали </w:t>
      </w:r>
      <w:r>
        <w:rPr>
          <w:szCs w:val="28"/>
        </w:rPr>
        <w:t>4940</w:t>
      </w:r>
      <w:r w:rsidRPr="000473C6">
        <w:rPr>
          <w:szCs w:val="28"/>
        </w:rPr>
        <w:t>,</w:t>
      </w:r>
      <w:r>
        <w:rPr>
          <w:szCs w:val="28"/>
        </w:rPr>
        <w:t>3</w:t>
      </w:r>
      <w:r w:rsidRPr="000473C6">
        <w:rPr>
          <w:szCs w:val="28"/>
        </w:rPr>
        <w:t xml:space="preserve"> млн. грн., що на </w:t>
      </w:r>
      <w:r w:rsidR="00C25D76">
        <w:rPr>
          <w:szCs w:val="28"/>
        </w:rPr>
        <w:br/>
      </w:r>
      <w:r w:rsidRPr="000473C6">
        <w:rPr>
          <w:szCs w:val="28"/>
        </w:rPr>
        <w:t>1</w:t>
      </w:r>
      <w:r>
        <w:rPr>
          <w:szCs w:val="28"/>
        </w:rPr>
        <w:t>6</w:t>
      </w:r>
      <w:r w:rsidRPr="000473C6">
        <w:rPr>
          <w:szCs w:val="28"/>
        </w:rPr>
        <w:t>,</w:t>
      </w:r>
      <w:r>
        <w:rPr>
          <w:szCs w:val="28"/>
        </w:rPr>
        <w:t>6</w:t>
      </w:r>
      <w:r w:rsidRPr="000473C6">
        <w:rPr>
          <w:szCs w:val="28"/>
        </w:rPr>
        <w:t xml:space="preserve"> </w:t>
      </w:r>
      <w:proofErr w:type="spellStart"/>
      <w:r w:rsidRPr="000473C6">
        <w:rPr>
          <w:szCs w:val="28"/>
        </w:rPr>
        <w:t>відс</w:t>
      </w:r>
      <w:proofErr w:type="spellEnd"/>
      <w:r w:rsidRPr="000473C6">
        <w:rPr>
          <w:szCs w:val="28"/>
        </w:rPr>
        <w:t xml:space="preserve">. більше, ніж </w:t>
      </w:r>
      <w:r>
        <w:rPr>
          <w:szCs w:val="28"/>
        </w:rPr>
        <w:t xml:space="preserve">за </w:t>
      </w:r>
      <w:r w:rsidRPr="000473C6">
        <w:rPr>
          <w:szCs w:val="28"/>
        </w:rPr>
        <w:t>2018</w:t>
      </w:r>
      <w:r>
        <w:rPr>
          <w:szCs w:val="28"/>
        </w:rPr>
        <w:t xml:space="preserve"> рік</w:t>
      </w:r>
      <w:r w:rsidRPr="000473C6">
        <w:rPr>
          <w:szCs w:val="28"/>
        </w:rPr>
        <w:t xml:space="preserve">. </w:t>
      </w:r>
    </w:p>
    <w:p w:rsidR="004E2382" w:rsidRPr="000473C6" w:rsidRDefault="004E2382" w:rsidP="004E2382">
      <w:pPr>
        <w:spacing w:line="228" w:lineRule="auto"/>
        <w:ind w:firstLine="709"/>
        <w:jc w:val="both"/>
        <w:rPr>
          <w:szCs w:val="28"/>
        </w:rPr>
      </w:pPr>
      <w:r w:rsidRPr="000473C6">
        <w:rPr>
          <w:szCs w:val="28"/>
        </w:rPr>
        <w:lastRenderedPageBreak/>
        <w:t xml:space="preserve">До бюджету </w:t>
      </w:r>
      <w:r w:rsidRPr="00DE6E74">
        <w:rPr>
          <w:szCs w:val="28"/>
        </w:rPr>
        <w:t>Пенсійного фонду</w:t>
      </w:r>
      <w:r w:rsidRPr="000473C6">
        <w:rPr>
          <w:b/>
          <w:szCs w:val="28"/>
        </w:rPr>
        <w:t xml:space="preserve"> </w:t>
      </w:r>
      <w:r w:rsidRPr="000473C6">
        <w:rPr>
          <w:szCs w:val="28"/>
        </w:rPr>
        <w:t>за 2019 р</w:t>
      </w:r>
      <w:r>
        <w:rPr>
          <w:szCs w:val="28"/>
        </w:rPr>
        <w:t>і</w:t>
      </w:r>
      <w:r w:rsidRPr="000473C6">
        <w:rPr>
          <w:szCs w:val="28"/>
        </w:rPr>
        <w:t>к надійшло 1</w:t>
      </w:r>
      <w:r>
        <w:rPr>
          <w:szCs w:val="28"/>
        </w:rPr>
        <w:t>61</w:t>
      </w:r>
      <w:r w:rsidRPr="000473C6">
        <w:rPr>
          <w:szCs w:val="28"/>
        </w:rPr>
        <w:t>,</w:t>
      </w:r>
      <w:r>
        <w:rPr>
          <w:szCs w:val="28"/>
        </w:rPr>
        <w:t>9</w:t>
      </w:r>
      <w:r w:rsidRPr="000473C6">
        <w:rPr>
          <w:szCs w:val="28"/>
        </w:rPr>
        <w:t xml:space="preserve"> млн. грн. страхових внесків. Виконання завдання становить 1</w:t>
      </w:r>
      <w:r>
        <w:rPr>
          <w:szCs w:val="28"/>
        </w:rPr>
        <w:t>02</w:t>
      </w:r>
      <w:r w:rsidRPr="000473C6">
        <w:rPr>
          <w:szCs w:val="28"/>
        </w:rPr>
        <w:t>,</w:t>
      </w:r>
      <w:r>
        <w:rPr>
          <w:szCs w:val="28"/>
        </w:rPr>
        <w:t>8</w:t>
      </w:r>
      <w:r w:rsidRPr="000473C6">
        <w:rPr>
          <w:szCs w:val="28"/>
        </w:rPr>
        <w:t xml:space="preserve"> відсотка. </w:t>
      </w:r>
    </w:p>
    <w:p w:rsidR="003F5CE9" w:rsidRPr="004D2463" w:rsidRDefault="003F5CE9" w:rsidP="001270C3">
      <w:pPr>
        <w:ind w:firstLine="709"/>
        <w:jc w:val="both"/>
        <w:rPr>
          <w:sz w:val="20"/>
          <w:szCs w:val="20"/>
        </w:rPr>
      </w:pPr>
    </w:p>
    <w:p w:rsidR="00CA078F" w:rsidRPr="001E677B" w:rsidRDefault="00CA078F" w:rsidP="00CA078F">
      <w:pPr>
        <w:ind w:firstLine="720"/>
        <w:jc w:val="both"/>
        <w:rPr>
          <w:szCs w:val="28"/>
        </w:rPr>
      </w:pPr>
      <w:r w:rsidRPr="001E677B">
        <w:rPr>
          <w:szCs w:val="28"/>
        </w:rPr>
        <w:t xml:space="preserve">Особлива увага приділяється сприянню розвитку </w:t>
      </w:r>
      <w:r w:rsidRPr="00CA078F">
        <w:rPr>
          <w:b/>
          <w:szCs w:val="28"/>
        </w:rPr>
        <w:t>малого та середнього підприємництва</w:t>
      </w:r>
      <w:r w:rsidRPr="001E677B">
        <w:rPr>
          <w:b/>
          <w:i/>
          <w:szCs w:val="28"/>
        </w:rPr>
        <w:t>,</w:t>
      </w:r>
      <w:r w:rsidRPr="001E677B">
        <w:rPr>
          <w:szCs w:val="28"/>
        </w:rPr>
        <w:t xml:space="preserve"> адже саме малий та середній бізнес є основним роботодавцем та виробничником у регіоні.</w:t>
      </w:r>
    </w:p>
    <w:p w:rsidR="00CA078F" w:rsidRPr="005E69D2" w:rsidRDefault="00CA078F" w:rsidP="00CA078F">
      <w:pPr>
        <w:spacing w:line="228" w:lineRule="auto"/>
        <w:ind w:firstLine="709"/>
        <w:jc w:val="both"/>
        <w:rPr>
          <w:szCs w:val="28"/>
        </w:rPr>
      </w:pPr>
      <w:r w:rsidRPr="005E69D2">
        <w:rPr>
          <w:szCs w:val="28"/>
        </w:rPr>
        <w:t xml:space="preserve">В області здійснюють </w:t>
      </w:r>
      <w:r w:rsidRPr="00CA078F">
        <w:rPr>
          <w:i/>
          <w:szCs w:val="28"/>
        </w:rPr>
        <w:t>підприємницьку діяльність</w:t>
      </w:r>
      <w:r w:rsidRPr="005E69D2">
        <w:rPr>
          <w:szCs w:val="28"/>
        </w:rPr>
        <w:t xml:space="preserve"> 5,5 тис. підприємств </w:t>
      </w:r>
      <w:r w:rsidR="00472ED3">
        <w:rPr>
          <w:szCs w:val="28"/>
        </w:rPr>
        <w:br/>
      </w:r>
      <w:r w:rsidRPr="005E69D2">
        <w:rPr>
          <w:szCs w:val="28"/>
        </w:rPr>
        <w:t xml:space="preserve">(з них 5,2 тис. – малих, 326 – середніх) та 35,6 тис. фізичних осіб – підприємців. </w:t>
      </w:r>
    </w:p>
    <w:p w:rsidR="00CA078F" w:rsidRPr="005E69D2" w:rsidRDefault="00CA078F" w:rsidP="00CA078F">
      <w:pPr>
        <w:spacing w:line="228" w:lineRule="auto"/>
        <w:ind w:firstLine="709"/>
        <w:jc w:val="both"/>
        <w:rPr>
          <w:szCs w:val="28"/>
        </w:rPr>
      </w:pPr>
      <w:r w:rsidRPr="005E69D2">
        <w:rPr>
          <w:szCs w:val="28"/>
        </w:rPr>
        <w:t xml:space="preserve">Питома вага зайнятих на малих і середніх підприємствах перевищує </w:t>
      </w:r>
      <w:r>
        <w:rPr>
          <w:szCs w:val="28"/>
        </w:rPr>
        <w:br/>
      </w:r>
      <w:r w:rsidRPr="005E69D2">
        <w:rPr>
          <w:szCs w:val="28"/>
        </w:rPr>
        <w:t xml:space="preserve">91 </w:t>
      </w:r>
      <w:proofErr w:type="spellStart"/>
      <w:r w:rsidRPr="005E69D2">
        <w:rPr>
          <w:szCs w:val="28"/>
        </w:rPr>
        <w:t>відс</w:t>
      </w:r>
      <w:proofErr w:type="spellEnd"/>
      <w:r w:rsidRPr="005E69D2">
        <w:rPr>
          <w:szCs w:val="28"/>
        </w:rPr>
        <w:t>. зайнятих на підприємствах регіону.</w:t>
      </w:r>
    </w:p>
    <w:p w:rsidR="00CA078F" w:rsidRPr="005E69D2" w:rsidRDefault="00CA078F" w:rsidP="00CA078F">
      <w:pPr>
        <w:spacing w:line="228" w:lineRule="auto"/>
        <w:ind w:firstLine="709"/>
        <w:jc w:val="both"/>
        <w:rPr>
          <w:szCs w:val="28"/>
        </w:rPr>
      </w:pPr>
      <w:r w:rsidRPr="005E69D2">
        <w:rPr>
          <w:szCs w:val="28"/>
        </w:rPr>
        <w:t xml:space="preserve">Суб‘єкти малого та середнього </w:t>
      </w:r>
      <w:r>
        <w:rPr>
          <w:szCs w:val="28"/>
        </w:rPr>
        <w:t xml:space="preserve">бізнесу </w:t>
      </w:r>
      <w:r w:rsidRPr="005E69D2">
        <w:rPr>
          <w:szCs w:val="28"/>
        </w:rPr>
        <w:t xml:space="preserve">забезпечують понад 83 </w:t>
      </w:r>
      <w:proofErr w:type="spellStart"/>
      <w:r w:rsidRPr="005E69D2">
        <w:rPr>
          <w:szCs w:val="28"/>
        </w:rPr>
        <w:t>відс</w:t>
      </w:r>
      <w:proofErr w:type="spellEnd"/>
      <w:r w:rsidRPr="005E69D2">
        <w:rPr>
          <w:szCs w:val="28"/>
        </w:rPr>
        <w:t>. загального обсягу реалізованої в області продукції.</w:t>
      </w:r>
    </w:p>
    <w:p w:rsidR="00CA078F" w:rsidRPr="005E69D2" w:rsidRDefault="00CA078F" w:rsidP="00CA078F">
      <w:pPr>
        <w:pStyle w:val="a5"/>
        <w:spacing w:after="0" w:line="228" w:lineRule="auto"/>
        <w:ind w:firstLine="709"/>
        <w:jc w:val="both"/>
        <w:rPr>
          <w:szCs w:val="28"/>
        </w:rPr>
      </w:pPr>
      <w:r w:rsidRPr="005E69D2">
        <w:rPr>
          <w:szCs w:val="28"/>
        </w:rPr>
        <w:t>В регіоні реалізується Програма розвитку малого і середнього підприємництва на 2018 – 2020 роки</w:t>
      </w:r>
      <w:r w:rsidRPr="005E69D2">
        <w:rPr>
          <w:i/>
          <w:szCs w:val="28"/>
        </w:rPr>
        <w:t>,</w:t>
      </w:r>
      <w:r w:rsidRPr="005E69D2">
        <w:rPr>
          <w:szCs w:val="28"/>
        </w:rPr>
        <w:t xml:space="preserve"> на виконання заходів якої у 2019 році профінансовано</w:t>
      </w:r>
      <w:r w:rsidRPr="005E69D2">
        <w:rPr>
          <w:b/>
          <w:szCs w:val="28"/>
        </w:rPr>
        <w:t xml:space="preserve"> </w:t>
      </w:r>
      <w:r w:rsidRPr="005E69D2">
        <w:rPr>
          <w:szCs w:val="28"/>
        </w:rPr>
        <w:t xml:space="preserve">1100 тис. гривень. </w:t>
      </w:r>
    </w:p>
    <w:p w:rsidR="00E536E3" w:rsidRDefault="00CA078F" w:rsidP="00CA078F">
      <w:pPr>
        <w:spacing w:line="228" w:lineRule="auto"/>
        <w:ind w:firstLine="709"/>
        <w:jc w:val="both"/>
        <w:rPr>
          <w:szCs w:val="28"/>
        </w:rPr>
      </w:pPr>
      <w:r w:rsidRPr="005E69D2">
        <w:rPr>
          <w:szCs w:val="28"/>
        </w:rPr>
        <w:t xml:space="preserve">У рамках програми здійснювалось часткове відшкодування відсоткових ставок за кредитами (позиками) банків для реалізації проектів суб'єктів малого і середнього підприємництва. </w:t>
      </w:r>
    </w:p>
    <w:p w:rsidR="00CA078F" w:rsidRPr="005E69D2" w:rsidRDefault="00CA078F" w:rsidP="00CA078F">
      <w:pPr>
        <w:spacing w:line="228" w:lineRule="auto"/>
        <w:ind w:firstLine="709"/>
        <w:jc w:val="both"/>
        <w:rPr>
          <w:szCs w:val="28"/>
        </w:rPr>
      </w:pPr>
      <w:r>
        <w:rPr>
          <w:szCs w:val="28"/>
        </w:rPr>
        <w:t>Зокрема, у</w:t>
      </w:r>
      <w:r w:rsidRPr="005E69D2">
        <w:rPr>
          <w:szCs w:val="28"/>
        </w:rPr>
        <w:t xml:space="preserve"> 2019 році 23 суб'єкти малого і середнього підприємництва отримали відшкодування на суму 729,4 тис. грн., що дало можливість здешевити 10 млн. грн. кредитів. </w:t>
      </w:r>
    </w:p>
    <w:p w:rsidR="00097D67" w:rsidRPr="00E536E3" w:rsidRDefault="00097D67" w:rsidP="001270C3">
      <w:pPr>
        <w:ind w:firstLine="709"/>
        <w:jc w:val="both"/>
        <w:rPr>
          <w:sz w:val="16"/>
          <w:szCs w:val="16"/>
        </w:rPr>
      </w:pPr>
    </w:p>
    <w:p w:rsidR="00CA078F" w:rsidRPr="00CA078F" w:rsidRDefault="00CA078F" w:rsidP="00CA078F">
      <w:pPr>
        <w:ind w:firstLine="709"/>
        <w:jc w:val="both"/>
        <w:rPr>
          <w:szCs w:val="28"/>
        </w:rPr>
      </w:pPr>
      <w:r w:rsidRPr="00BE669D">
        <w:rPr>
          <w:szCs w:val="28"/>
        </w:rPr>
        <w:t xml:space="preserve">Одним із ключових завдань реформи децентралізації є створення належних умов для отримання мешканцями навіть найвіддаленіших населених пунктів регіону </w:t>
      </w:r>
      <w:r w:rsidRPr="00CA078F">
        <w:rPr>
          <w:b/>
          <w:szCs w:val="28"/>
        </w:rPr>
        <w:t>якісних адміністративних послуг</w:t>
      </w:r>
      <w:r w:rsidRPr="00CA078F">
        <w:rPr>
          <w:szCs w:val="28"/>
        </w:rPr>
        <w:t>.</w:t>
      </w:r>
    </w:p>
    <w:p w:rsidR="00CA078F" w:rsidRPr="00BE669D" w:rsidRDefault="00CA078F" w:rsidP="00CA078F">
      <w:pPr>
        <w:ind w:firstLine="709"/>
        <w:jc w:val="both"/>
        <w:rPr>
          <w:szCs w:val="28"/>
        </w:rPr>
      </w:pPr>
      <w:r w:rsidRPr="00BE669D">
        <w:rPr>
          <w:szCs w:val="28"/>
        </w:rPr>
        <w:t xml:space="preserve">Відповідно до Закону України «Про адміністративні послуги» в усіх районах та містах обласного значення, а також </w:t>
      </w:r>
      <w:r w:rsidRPr="00BE669D">
        <w:rPr>
          <w:szCs w:val="28"/>
          <w:shd w:val="clear" w:color="auto" w:fill="FFFFFF"/>
        </w:rPr>
        <w:t>у</w:t>
      </w:r>
      <w:r w:rsidRPr="00BE669D">
        <w:rPr>
          <w:szCs w:val="28"/>
        </w:rPr>
        <w:t xml:space="preserve"> </w:t>
      </w:r>
      <w:proofErr w:type="spellStart"/>
      <w:r w:rsidRPr="00BE669D">
        <w:rPr>
          <w:szCs w:val="28"/>
        </w:rPr>
        <w:t>Миляцькій</w:t>
      </w:r>
      <w:proofErr w:type="spellEnd"/>
      <w:r w:rsidRPr="00BE669D">
        <w:rPr>
          <w:szCs w:val="28"/>
        </w:rPr>
        <w:t xml:space="preserve">, </w:t>
      </w:r>
      <w:proofErr w:type="spellStart"/>
      <w:r w:rsidRPr="00BE669D">
        <w:rPr>
          <w:szCs w:val="28"/>
        </w:rPr>
        <w:t>Клеванській</w:t>
      </w:r>
      <w:proofErr w:type="spellEnd"/>
      <w:r w:rsidRPr="00BE669D">
        <w:rPr>
          <w:szCs w:val="28"/>
        </w:rPr>
        <w:t xml:space="preserve"> та </w:t>
      </w:r>
      <w:proofErr w:type="spellStart"/>
      <w:r w:rsidRPr="00BE669D">
        <w:rPr>
          <w:szCs w:val="28"/>
        </w:rPr>
        <w:t>Радивилівській</w:t>
      </w:r>
      <w:proofErr w:type="spellEnd"/>
      <w:r w:rsidRPr="00BE669D">
        <w:rPr>
          <w:szCs w:val="28"/>
        </w:rPr>
        <w:t xml:space="preserve"> об’єднаних територіальних громадах функціонують центри надання адміністративних послуг, якими за 2019 рік надано 638,4 тис. адміністративних послуг, що у 1,1 </w:t>
      </w:r>
      <w:proofErr w:type="spellStart"/>
      <w:r w:rsidRPr="00BE669D">
        <w:rPr>
          <w:szCs w:val="28"/>
        </w:rPr>
        <w:t>раза</w:t>
      </w:r>
      <w:proofErr w:type="spellEnd"/>
      <w:r w:rsidRPr="00BE669D">
        <w:rPr>
          <w:szCs w:val="28"/>
        </w:rPr>
        <w:t xml:space="preserve"> більше, ніж у 2018 році.</w:t>
      </w:r>
    </w:p>
    <w:p w:rsidR="00CA078F" w:rsidRPr="00BE669D" w:rsidRDefault="00CA078F" w:rsidP="00CA078F">
      <w:pPr>
        <w:ind w:firstLine="709"/>
        <w:jc w:val="both"/>
        <w:rPr>
          <w:bCs/>
          <w:szCs w:val="28"/>
        </w:rPr>
      </w:pPr>
      <w:r w:rsidRPr="00BE669D">
        <w:rPr>
          <w:szCs w:val="28"/>
        </w:rPr>
        <w:t xml:space="preserve">У четвертому кварталі 2019 року відкрито центри надання адміністративних послуг у </w:t>
      </w:r>
      <w:proofErr w:type="spellStart"/>
      <w:r w:rsidRPr="00BE669D">
        <w:rPr>
          <w:szCs w:val="28"/>
        </w:rPr>
        <w:t>Козинській</w:t>
      </w:r>
      <w:proofErr w:type="spellEnd"/>
      <w:r w:rsidRPr="00BE669D">
        <w:rPr>
          <w:szCs w:val="28"/>
        </w:rPr>
        <w:t xml:space="preserve">, </w:t>
      </w:r>
      <w:proofErr w:type="spellStart"/>
      <w:r w:rsidRPr="00BE669D">
        <w:rPr>
          <w:szCs w:val="28"/>
        </w:rPr>
        <w:t>Острожецькій</w:t>
      </w:r>
      <w:proofErr w:type="spellEnd"/>
      <w:r w:rsidRPr="00BE669D">
        <w:rPr>
          <w:szCs w:val="28"/>
        </w:rPr>
        <w:t xml:space="preserve">, Висоцькій </w:t>
      </w:r>
      <w:r>
        <w:rPr>
          <w:szCs w:val="28"/>
        </w:rPr>
        <w:t>об’єднаних територіальних громадах.</w:t>
      </w:r>
    </w:p>
    <w:p w:rsidR="00CA078F" w:rsidRPr="00BE669D" w:rsidRDefault="00CA078F" w:rsidP="00CA078F">
      <w:pPr>
        <w:ind w:firstLine="709"/>
        <w:jc w:val="both"/>
        <w:rPr>
          <w:szCs w:val="28"/>
        </w:rPr>
      </w:pPr>
      <w:r w:rsidRPr="00BE669D">
        <w:rPr>
          <w:szCs w:val="28"/>
        </w:rPr>
        <w:t>Центрами надання адміністративних послуг затверджені відповідні переліки адміністративних послуг, до яких увійшли соціальні, земельні послуги та реєстраційно-погоджувальні процедури.</w:t>
      </w:r>
    </w:p>
    <w:p w:rsidR="00CA078F" w:rsidRPr="00BE669D" w:rsidRDefault="00CA078F" w:rsidP="00CA078F">
      <w:pPr>
        <w:ind w:firstLine="709"/>
        <w:jc w:val="both"/>
        <w:rPr>
          <w:szCs w:val="28"/>
        </w:rPr>
      </w:pPr>
      <w:r w:rsidRPr="00BE669D">
        <w:rPr>
          <w:szCs w:val="28"/>
        </w:rPr>
        <w:t>В регіоні реалізується Перспективний план формування мережі центрів надання адміністративних послуг Рівненської області та План заходів щодо розвитку мережі центрів надання адміністративних послуг області на 2019 – 2020 роки.</w:t>
      </w:r>
    </w:p>
    <w:p w:rsidR="00CA078F" w:rsidRPr="00BE669D" w:rsidRDefault="00CA078F" w:rsidP="00CA078F">
      <w:pPr>
        <w:ind w:firstLine="709"/>
        <w:jc w:val="both"/>
        <w:rPr>
          <w:szCs w:val="28"/>
        </w:rPr>
      </w:pPr>
      <w:r w:rsidRPr="00BE669D">
        <w:rPr>
          <w:szCs w:val="28"/>
        </w:rPr>
        <w:t>Загалом у рамках реалізації Програми «</w:t>
      </w:r>
      <w:r w:rsidRPr="00BE669D">
        <w:rPr>
          <w:szCs w:val="28"/>
          <w:lang w:val="en-US"/>
        </w:rPr>
        <w:t>U</w:t>
      </w:r>
      <w:r w:rsidRPr="00BE669D">
        <w:rPr>
          <w:szCs w:val="28"/>
        </w:rPr>
        <w:t>-</w:t>
      </w:r>
      <w:r w:rsidRPr="00BE669D">
        <w:rPr>
          <w:szCs w:val="28"/>
          <w:lang w:val="en-US"/>
        </w:rPr>
        <w:t>LEAD</w:t>
      </w:r>
      <w:r w:rsidRPr="00BE669D">
        <w:rPr>
          <w:szCs w:val="28"/>
        </w:rPr>
        <w:t xml:space="preserve"> з Європою» </w:t>
      </w:r>
      <w:r>
        <w:rPr>
          <w:szCs w:val="28"/>
        </w:rPr>
        <w:t xml:space="preserve">у </w:t>
      </w:r>
      <w:r w:rsidRPr="00BE669D">
        <w:rPr>
          <w:szCs w:val="28"/>
        </w:rPr>
        <w:t xml:space="preserve">територіальних громадах області планується створити (модернізувати) </w:t>
      </w:r>
      <w:r>
        <w:rPr>
          <w:szCs w:val="28"/>
        </w:rPr>
        <w:br/>
      </w:r>
      <w:r w:rsidRPr="00BE669D">
        <w:rPr>
          <w:szCs w:val="28"/>
        </w:rPr>
        <w:t xml:space="preserve">22 центри </w:t>
      </w:r>
      <w:r>
        <w:rPr>
          <w:szCs w:val="28"/>
        </w:rPr>
        <w:t>надання адміністративних послуг</w:t>
      </w:r>
      <w:r w:rsidRPr="00BE669D">
        <w:rPr>
          <w:szCs w:val="28"/>
        </w:rPr>
        <w:t>.</w:t>
      </w:r>
    </w:p>
    <w:p w:rsidR="00097D67" w:rsidRPr="004D2463" w:rsidRDefault="00097D67" w:rsidP="001270C3">
      <w:pPr>
        <w:ind w:firstLine="709"/>
        <w:jc w:val="both"/>
        <w:rPr>
          <w:sz w:val="20"/>
          <w:szCs w:val="20"/>
        </w:rPr>
      </w:pPr>
    </w:p>
    <w:p w:rsidR="00312BC7" w:rsidRPr="003B5333" w:rsidRDefault="00312BC7" w:rsidP="00312BC7">
      <w:pPr>
        <w:pStyle w:val="a5"/>
        <w:spacing w:after="0" w:line="230" w:lineRule="auto"/>
        <w:ind w:firstLine="709"/>
        <w:jc w:val="both"/>
        <w:rPr>
          <w:szCs w:val="28"/>
        </w:rPr>
      </w:pPr>
      <w:r>
        <w:rPr>
          <w:szCs w:val="28"/>
        </w:rPr>
        <w:t>В</w:t>
      </w:r>
      <w:r w:rsidRPr="003B5333">
        <w:rPr>
          <w:szCs w:val="28"/>
        </w:rPr>
        <w:t xml:space="preserve"> області здійснюється </w:t>
      </w:r>
      <w:r w:rsidRPr="00312BC7">
        <w:rPr>
          <w:b/>
          <w:szCs w:val="28"/>
        </w:rPr>
        <w:t>реформування місцевого самоврядування</w:t>
      </w:r>
      <w:r w:rsidRPr="003B5333">
        <w:rPr>
          <w:szCs w:val="28"/>
        </w:rPr>
        <w:t>, пріоритетом якого є формування спроможних об’єднаних громад.</w:t>
      </w:r>
    </w:p>
    <w:p w:rsidR="00312BC7" w:rsidRPr="00C31A58" w:rsidRDefault="00312BC7" w:rsidP="00312BC7">
      <w:pPr>
        <w:pStyle w:val="a5"/>
        <w:spacing w:after="0" w:line="230" w:lineRule="auto"/>
        <w:ind w:firstLine="709"/>
        <w:jc w:val="both"/>
        <w:rPr>
          <w:i/>
          <w:szCs w:val="28"/>
        </w:rPr>
      </w:pPr>
      <w:r w:rsidRPr="003B5333">
        <w:rPr>
          <w:szCs w:val="28"/>
        </w:rPr>
        <w:lastRenderedPageBreak/>
        <w:t xml:space="preserve">В даний час, в регіоні </w:t>
      </w:r>
      <w:r w:rsidRPr="00312BC7">
        <w:rPr>
          <w:szCs w:val="28"/>
        </w:rPr>
        <w:t>сформовано 48 ОТГ</w:t>
      </w:r>
      <w:r w:rsidRPr="003B5333">
        <w:rPr>
          <w:szCs w:val="28"/>
        </w:rPr>
        <w:t xml:space="preserve">, до яких увійшло </w:t>
      </w:r>
      <w:r>
        <w:rPr>
          <w:szCs w:val="28"/>
        </w:rPr>
        <w:br/>
      </w:r>
      <w:r w:rsidR="00D53B67">
        <w:rPr>
          <w:szCs w:val="28"/>
        </w:rPr>
        <w:t>155</w:t>
      </w:r>
      <w:r w:rsidRPr="003B5333">
        <w:rPr>
          <w:szCs w:val="28"/>
        </w:rPr>
        <w:t xml:space="preserve"> сільськи</w:t>
      </w:r>
      <w:r w:rsidR="00D53B67">
        <w:rPr>
          <w:szCs w:val="28"/>
        </w:rPr>
        <w:t xml:space="preserve">х, селищних та міських рад </w:t>
      </w:r>
      <w:r w:rsidR="00D53B67" w:rsidRPr="00C31A58">
        <w:rPr>
          <w:i/>
          <w:szCs w:val="28"/>
        </w:rPr>
        <w:t>(43</w:t>
      </w:r>
      <w:r w:rsidRPr="00C31A58">
        <w:rPr>
          <w:i/>
          <w:szCs w:val="28"/>
        </w:rPr>
        <w:t xml:space="preserve"> </w:t>
      </w:r>
      <w:proofErr w:type="spellStart"/>
      <w:r w:rsidRPr="00C31A58">
        <w:rPr>
          <w:i/>
          <w:szCs w:val="28"/>
        </w:rPr>
        <w:t>відс</w:t>
      </w:r>
      <w:proofErr w:type="spellEnd"/>
      <w:r w:rsidRPr="00C31A58">
        <w:rPr>
          <w:i/>
          <w:szCs w:val="28"/>
        </w:rPr>
        <w:t>. чисельності місцевих рад на початок об’єднання).</w:t>
      </w:r>
    </w:p>
    <w:p w:rsidR="00312BC7" w:rsidRPr="00C31A58" w:rsidRDefault="00312BC7" w:rsidP="00312BC7">
      <w:pPr>
        <w:pStyle w:val="a5"/>
        <w:spacing w:after="0" w:line="230" w:lineRule="auto"/>
        <w:ind w:firstLine="709"/>
        <w:jc w:val="both"/>
        <w:rPr>
          <w:i/>
          <w:szCs w:val="28"/>
        </w:rPr>
      </w:pPr>
      <w:r w:rsidRPr="003B5333">
        <w:rPr>
          <w:szCs w:val="28"/>
        </w:rPr>
        <w:t xml:space="preserve">В об’єднаних громадах </w:t>
      </w:r>
      <w:r w:rsidR="00D53B67">
        <w:rPr>
          <w:szCs w:val="28"/>
        </w:rPr>
        <w:t>проживає 381,4</w:t>
      </w:r>
      <w:r w:rsidRPr="00312BC7">
        <w:rPr>
          <w:szCs w:val="28"/>
        </w:rPr>
        <w:t xml:space="preserve"> тис. осіб </w:t>
      </w:r>
      <w:r w:rsidR="00D53B67" w:rsidRPr="00C31A58">
        <w:rPr>
          <w:i/>
          <w:szCs w:val="28"/>
        </w:rPr>
        <w:t>(33</w:t>
      </w:r>
      <w:r w:rsidRPr="00C31A58">
        <w:rPr>
          <w:i/>
          <w:szCs w:val="28"/>
        </w:rPr>
        <w:t xml:space="preserve"> </w:t>
      </w:r>
      <w:proofErr w:type="spellStart"/>
      <w:r w:rsidRPr="00C31A58">
        <w:rPr>
          <w:i/>
          <w:szCs w:val="28"/>
        </w:rPr>
        <w:t>відс</w:t>
      </w:r>
      <w:proofErr w:type="spellEnd"/>
      <w:r w:rsidRPr="00C31A58">
        <w:rPr>
          <w:i/>
          <w:szCs w:val="28"/>
        </w:rPr>
        <w:t>. загальної чисельності населення області).</w:t>
      </w:r>
    </w:p>
    <w:p w:rsidR="00312BC7" w:rsidRPr="00C31A58" w:rsidRDefault="00312BC7" w:rsidP="00312BC7">
      <w:pPr>
        <w:pStyle w:val="a5"/>
        <w:spacing w:after="0" w:line="230" w:lineRule="auto"/>
        <w:ind w:firstLine="709"/>
        <w:jc w:val="both"/>
        <w:rPr>
          <w:i/>
          <w:szCs w:val="28"/>
        </w:rPr>
      </w:pPr>
      <w:r w:rsidRPr="00312BC7">
        <w:rPr>
          <w:szCs w:val="28"/>
        </w:rPr>
        <w:t xml:space="preserve">Загальна площа ОТГ становить 8,3 тис. кв. км </w:t>
      </w:r>
      <w:r w:rsidRPr="00C31A58">
        <w:rPr>
          <w:i/>
          <w:szCs w:val="28"/>
        </w:rPr>
        <w:t xml:space="preserve">(41,2 </w:t>
      </w:r>
      <w:proofErr w:type="spellStart"/>
      <w:r w:rsidRPr="00C31A58">
        <w:rPr>
          <w:i/>
          <w:szCs w:val="28"/>
        </w:rPr>
        <w:t>відс</w:t>
      </w:r>
      <w:proofErr w:type="spellEnd"/>
      <w:r w:rsidRPr="00C31A58">
        <w:rPr>
          <w:i/>
          <w:szCs w:val="28"/>
        </w:rPr>
        <w:t>. території області).</w:t>
      </w:r>
    </w:p>
    <w:p w:rsidR="00C31A58" w:rsidRPr="00C31A58" w:rsidRDefault="00D53B67" w:rsidP="00C31A58">
      <w:pPr>
        <w:pStyle w:val="a5"/>
        <w:spacing w:after="0" w:line="230" w:lineRule="auto"/>
        <w:ind w:firstLine="709"/>
        <w:jc w:val="both"/>
        <w:rPr>
          <w:i/>
          <w:szCs w:val="28"/>
        </w:rPr>
      </w:pPr>
      <w:r>
        <w:t>У 43-х об’єднаних громадах</w:t>
      </w:r>
      <w:r w:rsidR="00C31A58">
        <w:t xml:space="preserve"> проведено перші місцеві вибори </w:t>
      </w:r>
      <w:r w:rsidR="00C31A58" w:rsidRPr="00C31A58">
        <w:rPr>
          <w:i/>
        </w:rPr>
        <w:t xml:space="preserve">(в т.ч. </w:t>
      </w:r>
      <w:r w:rsidR="00C31A58" w:rsidRPr="00C31A58">
        <w:rPr>
          <w:i/>
        </w:rPr>
        <w:br/>
      </w:r>
      <w:r w:rsidRPr="00C31A58">
        <w:rPr>
          <w:i/>
        </w:rPr>
        <w:t>у 2019 році – у 12-ти ОТГ</w:t>
      </w:r>
      <w:r w:rsidR="00C31A58" w:rsidRPr="00C31A58">
        <w:rPr>
          <w:i/>
          <w:szCs w:val="28"/>
        </w:rPr>
        <w:t>).</w:t>
      </w:r>
    </w:p>
    <w:p w:rsidR="00C31A58" w:rsidRPr="00C31A58" w:rsidRDefault="00C31A58" w:rsidP="00D53B67">
      <w:pPr>
        <w:ind w:firstLine="709"/>
        <w:jc w:val="both"/>
        <w:rPr>
          <w:i/>
        </w:rPr>
      </w:pPr>
      <w:r>
        <w:t xml:space="preserve">Крім того, утворено дві міські об’єднані територіальні громади </w:t>
      </w:r>
      <w:r w:rsidRPr="00C31A58">
        <w:rPr>
          <w:i/>
        </w:rPr>
        <w:t>(</w:t>
      </w:r>
      <w:proofErr w:type="spellStart"/>
      <w:r w:rsidRPr="00C31A58">
        <w:rPr>
          <w:i/>
        </w:rPr>
        <w:t>Вараську</w:t>
      </w:r>
      <w:proofErr w:type="spellEnd"/>
      <w:r w:rsidRPr="00C31A58">
        <w:rPr>
          <w:i/>
        </w:rPr>
        <w:t xml:space="preserve"> та Острозьку).</w:t>
      </w:r>
    </w:p>
    <w:p w:rsidR="004F28C4" w:rsidRPr="004F28C4" w:rsidRDefault="004F28C4" w:rsidP="00C31A58">
      <w:pPr>
        <w:pStyle w:val="a5"/>
        <w:spacing w:after="0" w:line="230" w:lineRule="auto"/>
        <w:ind w:firstLine="709"/>
        <w:jc w:val="both"/>
        <w:rPr>
          <w:szCs w:val="28"/>
        </w:rPr>
      </w:pPr>
      <w:r w:rsidRPr="002303DE">
        <w:rPr>
          <w:szCs w:val="28"/>
        </w:rPr>
        <w:t>У восьми об’єднаних територіальних громадах працює 21 староста</w:t>
      </w:r>
      <w:r>
        <w:rPr>
          <w:szCs w:val="28"/>
        </w:rPr>
        <w:t>.</w:t>
      </w:r>
    </w:p>
    <w:p w:rsidR="00C31A58" w:rsidRPr="003B5333" w:rsidRDefault="00C31A58" w:rsidP="00C31A58">
      <w:pPr>
        <w:pStyle w:val="a5"/>
        <w:spacing w:after="0" w:line="230" w:lineRule="auto"/>
        <w:ind w:firstLine="709"/>
        <w:jc w:val="both"/>
        <w:rPr>
          <w:szCs w:val="28"/>
        </w:rPr>
      </w:pPr>
      <w:r w:rsidRPr="003B5333">
        <w:rPr>
          <w:szCs w:val="28"/>
        </w:rPr>
        <w:t xml:space="preserve">У минулому році на прямих міжбюджетних відносинах з державним бюджетом працювало 32 ОТГ. В результаті фінансової децентралізації за </w:t>
      </w:r>
      <w:r w:rsidR="00C25D76">
        <w:rPr>
          <w:szCs w:val="28"/>
        </w:rPr>
        <w:br/>
      </w:r>
      <w:r w:rsidRPr="003B5333">
        <w:rPr>
          <w:szCs w:val="28"/>
        </w:rPr>
        <w:t>2019 рік</w:t>
      </w:r>
      <w:r w:rsidRPr="003B5333">
        <w:rPr>
          <w:i/>
          <w:szCs w:val="28"/>
        </w:rPr>
        <w:t xml:space="preserve"> </w:t>
      </w:r>
      <w:r w:rsidRPr="003B5333">
        <w:rPr>
          <w:szCs w:val="28"/>
        </w:rPr>
        <w:t>власні</w:t>
      </w:r>
      <w:r w:rsidRPr="003B5333">
        <w:rPr>
          <w:i/>
          <w:szCs w:val="28"/>
        </w:rPr>
        <w:t xml:space="preserve"> </w:t>
      </w:r>
      <w:r w:rsidRPr="003B5333">
        <w:rPr>
          <w:szCs w:val="28"/>
        </w:rPr>
        <w:t xml:space="preserve">доходи місцевих бюджетів ОТГ зросли на 17,3 </w:t>
      </w:r>
      <w:proofErr w:type="spellStart"/>
      <w:r w:rsidRPr="003B5333">
        <w:rPr>
          <w:szCs w:val="28"/>
        </w:rPr>
        <w:t>відс</w:t>
      </w:r>
      <w:proofErr w:type="spellEnd"/>
      <w:r w:rsidRPr="003B5333">
        <w:rPr>
          <w:szCs w:val="28"/>
        </w:rPr>
        <w:t>. і становили 676,7 млн. грн., завдання виконано на 104,5 відсотка.</w:t>
      </w:r>
    </w:p>
    <w:p w:rsidR="00C31A58" w:rsidRPr="003B5333" w:rsidRDefault="00C31A58" w:rsidP="00C31A58">
      <w:pPr>
        <w:pStyle w:val="a5"/>
        <w:spacing w:after="0" w:line="230" w:lineRule="auto"/>
        <w:ind w:firstLine="709"/>
        <w:jc w:val="both"/>
        <w:rPr>
          <w:iCs/>
          <w:szCs w:val="28"/>
        </w:rPr>
      </w:pPr>
      <w:r w:rsidRPr="003B5333">
        <w:rPr>
          <w:szCs w:val="28"/>
        </w:rPr>
        <w:t xml:space="preserve">У 2019 році для 32-ох ОТГ </w:t>
      </w:r>
      <w:r w:rsidRPr="00C25D76">
        <w:rPr>
          <w:szCs w:val="28"/>
        </w:rPr>
        <w:t>виділено</w:t>
      </w:r>
      <w:r w:rsidRPr="003B5333">
        <w:rPr>
          <w:i/>
          <w:szCs w:val="28"/>
        </w:rPr>
        <w:t xml:space="preserve"> субвенцію з державного бюджету на розвиток інфраструктури </w:t>
      </w:r>
      <w:r w:rsidRPr="00C25D76">
        <w:rPr>
          <w:szCs w:val="28"/>
        </w:rPr>
        <w:t xml:space="preserve">у сумі 72,6 млн. грн., </w:t>
      </w:r>
      <w:r w:rsidRPr="003B5333">
        <w:rPr>
          <w:szCs w:val="28"/>
        </w:rPr>
        <w:t xml:space="preserve">за ці кошти реалізовано </w:t>
      </w:r>
      <w:r w:rsidR="00C25D76">
        <w:rPr>
          <w:szCs w:val="28"/>
        </w:rPr>
        <w:br/>
      </w:r>
      <w:r w:rsidRPr="003B5333">
        <w:rPr>
          <w:szCs w:val="28"/>
        </w:rPr>
        <w:t>124 проєкти.</w:t>
      </w:r>
    </w:p>
    <w:p w:rsidR="00312BC7" w:rsidRPr="00C25D76" w:rsidRDefault="00312BC7" w:rsidP="001270C3">
      <w:pPr>
        <w:ind w:firstLine="709"/>
        <w:jc w:val="both"/>
        <w:rPr>
          <w:sz w:val="20"/>
          <w:szCs w:val="20"/>
        </w:rPr>
      </w:pPr>
    </w:p>
    <w:p w:rsidR="002C6A00" w:rsidRPr="007F5478" w:rsidRDefault="002C6A00" w:rsidP="00F61137">
      <w:pPr>
        <w:spacing w:line="230" w:lineRule="auto"/>
        <w:ind w:firstLine="709"/>
        <w:jc w:val="both"/>
        <w:rPr>
          <w:szCs w:val="28"/>
        </w:rPr>
      </w:pPr>
      <w:r w:rsidRPr="002C6A00">
        <w:rPr>
          <w:b/>
          <w:szCs w:val="28"/>
        </w:rPr>
        <w:t>Середньомісячна заробітна плата</w:t>
      </w:r>
      <w:r w:rsidRPr="002C7CAA">
        <w:rPr>
          <w:b/>
          <w:szCs w:val="28"/>
        </w:rPr>
        <w:t xml:space="preserve"> </w:t>
      </w:r>
      <w:r w:rsidRPr="002C7CAA">
        <w:rPr>
          <w:szCs w:val="28"/>
        </w:rPr>
        <w:t>працівників області за 2019 рік становила 8967 грн.</w:t>
      </w:r>
      <w:r w:rsidRPr="002C7CAA">
        <w:rPr>
          <w:i/>
          <w:szCs w:val="28"/>
        </w:rPr>
        <w:t xml:space="preserve"> </w:t>
      </w:r>
      <w:r w:rsidRPr="002C7CAA">
        <w:rPr>
          <w:szCs w:val="28"/>
        </w:rPr>
        <w:t xml:space="preserve">і зросла порівняно з відповідним періодом 2018 року на </w:t>
      </w:r>
      <w:r w:rsidR="00F61137">
        <w:rPr>
          <w:szCs w:val="28"/>
        </w:rPr>
        <w:br/>
      </w:r>
      <w:r w:rsidRPr="002C7CAA">
        <w:rPr>
          <w:szCs w:val="28"/>
        </w:rPr>
        <w:t xml:space="preserve">20,1 </w:t>
      </w:r>
      <w:proofErr w:type="spellStart"/>
      <w:r w:rsidRPr="002C7CAA">
        <w:rPr>
          <w:szCs w:val="28"/>
        </w:rPr>
        <w:t>відс</w:t>
      </w:r>
      <w:proofErr w:type="spellEnd"/>
      <w:r w:rsidRPr="002C7CAA">
        <w:rPr>
          <w:szCs w:val="28"/>
        </w:rPr>
        <w:t>.</w:t>
      </w:r>
      <w:r w:rsidRPr="002C7CAA">
        <w:rPr>
          <w:i/>
          <w:szCs w:val="28"/>
        </w:rPr>
        <w:t xml:space="preserve"> (по Украї</w:t>
      </w:r>
      <w:r>
        <w:rPr>
          <w:i/>
          <w:szCs w:val="28"/>
        </w:rPr>
        <w:t>ні ріст</w:t>
      </w:r>
      <w:r w:rsidRPr="002C7CAA">
        <w:rPr>
          <w:i/>
          <w:szCs w:val="28"/>
        </w:rPr>
        <w:t xml:space="preserve"> на 18,4 </w:t>
      </w:r>
      <w:proofErr w:type="spellStart"/>
      <w:r w:rsidRPr="002C7CAA">
        <w:rPr>
          <w:i/>
          <w:szCs w:val="28"/>
        </w:rPr>
        <w:t>відс</w:t>
      </w:r>
      <w:proofErr w:type="spellEnd"/>
      <w:r w:rsidRPr="002C7CAA">
        <w:rPr>
          <w:i/>
          <w:szCs w:val="28"/>
        </w:rPr>
        <w:t>.)</w:t>
      </w:r>
      <w:r w:rsidRPr="002C7CAA">
        <w:rPr>
          <w:szCs w:val="28"/>
        </w:rPr>
        <w:t xml:space="preserve"> та у 2,1 </w:t>
      </w:r>
      <w:proofErr w:type="spellStart"/>
      <w:r w:rsidRPr="002C7CAA">
        <w:rPr>
          <w:szCs w:val="28"/>
        </w:rPr>
        <w:t>раза</w:t>
      </w:r>
      <w:proofErr w:type="spellEnd"/>
      <w:r w:rsidRPr="002C7CAA">
        <w:rPr>
          <w:szCs w:val="28"/>
        </w:rPr>
        <w:t xml:space="preserve"> перевищила рівень </w:t>
      </w:r>
      <w:r w:rsidRPr="002C7CAA">
        <w:rPr>
          <w:rFonts w:eastAsia="Calibri"/>
          <w:szCs w:val="28"/>
        </w:rPr>
        <w:t xml:space="preserve">мінімальної заробітної плати </w:t>
      </w:r>
      <w:r w:rsidRPr="002C7CAA">
        <w:rPr>
          <w:rFonts w:eastAsia="Calibri"/>
          <w:i/>
          <w:szCs w:val="28"/>
        </w:rPr>
        <w:t>(4173 грн.).</w:t>
      </w:r>
      <w:r w:rsidR="00F61137">
        <w:rPr>
          <w:rFonts w:eastAsia="Calibri"/>
          <w:i/>
          <w:szCs w:val="28"/>
        </w:rPr>
        <w:t xml:space="preserve"> </w:t>
      </w:r>
      <w:r w:rsidRPr="007F5478">
        <w:rPr>
          <w:szCs w:val="28"/>
        </w:rPr>
        <w:t>Індекс реальної заробітної плати склав 111,1 відсотка</w:t>
      </w:r>
      <w:r>
        <w:rPr>
          <w:szCs w:val="28"/>
        </w:rPr>
        <w:t xml:space="preserve"> </w:t>
      </w:r>
      <w:r w:rsidRPr="005E69D2">
        <w:rPr>
          <w:i/>
          <w:szCs w:val="28"/>
        </w:rPr>
        <w:t>(по Украї</w:t>
      </w:r>
      <w:r>
        <w:rPr>
          <w:i/>
          <w:szCs w:val="28"/>
        </w:rPr>
        <w:t xml:space="preserve">ні – 109,8 </w:t>
      </w:r>
      <w:proofErr w:type="spellStart"/>
      <w:r>
        <w:rPr>
          <w:i/>
          <w:szCs w:val="28"/>
        </w:rPr>
        <w:t>відс</w:t>
      </w:r>
      <w:proofErr w:type="spellEnd"/>
      <w:r>
        <w:rPr>
          <w:i/>
          <w:szCs w:val="28"/>
        </w:rPr>
        <w:t>.</w:t>
      </w:r>
      <w:r w:rsidRPr="005E69D2">
        <w:rPr>
          <w:i/>
          <w:szCs w:val="28"/>
        </w:rPr>
        <w:t>)</w:t>
      </w:r>
      <w:r w:rsidRPr="005E69D2">
        <w:rPr>
          <w:szCs w:val="28"/>
        </w:rPr>
        <w:t>.</w:t>
      </w:r>
    </w:p>
    <w:p w:rsidR="00E64DEE" w:rsidRDefault="00E64DEE" w:rsidP="00E64DEE">
      <w:pPr>
        <w:spacing w:line="230" w:lineRule="auto"/>
        <w:ind w:firstLine="709"/>
        <w:jc w:val="both"/>
        <w:rPr>
          <w:szCs w:val="28"/>
        </w:rPr>
      </w:pPr>
      <w:r w:rsidRPr="00F164A8">
        <w:rPr>
          <w:b/>
          <w:szCs w:val="28"/>
        </w:rPr>
        <w:t>Загальна заборгованість із виплати заробітної</w:t>
      </w:r>
      <w:r>
        <w:rPr>
          <w:szCs w:val="28"/>
        </w:rPr>
        <w:t xml:space="preserve"> плати</w:t>
      </w:r>
      <w:r>
        <w:rPr>
          <w:bCs/>
          <w:szCs w:val="28"/>
        </w:rPr>
        <w:t xml:space="preserve"> </w:t>
      </w:r>
      <w:r>
        <w:rPr>
          <w:szCs w:val="24"/>
        </w:rPr>
        <w:t xml:space="preserve">зменшилась </w:t>
      </w:r>
      <w:r>
        <w:rPr>
          <w:szCs w:val="28"/>
        </w:rPr>
        <w:t xml:space="preserve">протягом 2019 року у 6,1 </w:t>
      </w:r>
      <w:proofErr w:type="spellStart"/>
      <w:r>
        <w:rPr>
          <w:szCs w:val="28"/>
        </w:rPr>
        <w:t>раза</w:t>
      </w:r>
      <w:proofErr w:type="spellEnd"/>
      <w:r>
        <w:rPr>
          <w:szCs w:val="28"/>
        </w:rPr>
        <w:t xml:space="preserve"> або на 22,7 млн. грн.</w:t>
      </w:r>
    </w:p>
    <w:p w:rsidR="002C6A00" w:rsidRPr="005E69D2" w:rsidRDefault="002C6A00" w:rsidP="002C6A00">
      <w:pPr>
        <w:spacing w:line="230" w:lineRule="auto"/>
        <w:ind w:firstLine="709"/>
        <w:jc w:val="both"/>
        <w:rPr>
          <w:szCs w:val="28"/>
        </w:rPr>
      </w:pPr>
      <w:r w:rsidRPr="00F164A8">
        <w:rPr>
          <w:b/>
          <w:szCs w:val="28"/>
        </w:rPr>
        <w:t>Рівень зареєстрованого безробіття</w:t>
      </w:r>
      <w:r w:rsidRPr="005E69D2">
        <w:rPr>
          <w:szCs w:val="28"/>
        </w:rPr>
        <w:t xml:space="preserve"> на 01.01.2020 становив 1,5 </w:t>
      </w:r>
      <w:proofErr w:type="spellStart"/>
      <w:r w:rsidRPr="005E69D2">
        <w:rPr>
          <w:szCs w:val="28"/>
        </w:rPr>
        <w:t>відс</w:t>
      </w:r>
      <w:proofErr w:type="spellEnd"/>
      <w:r w:rsidRPr="005E69D2">
        <w:rPr>
          <w:szCs w:val="28"/>
        </w:rPr>
        <w:t xml:space="preserve">. проти 1,7 </w:t>
      </w:r>
      <w:proofErr w:type="spellStart"/>
      <w:r w:rsidRPr="005E69D2">
        <w:rPr>
          <w:szCs w:val="28"/>
        </w:rPr>
        <w:t>відс</w:t>
      </w:r>
      <w:proofErr w:type="spellEnd"/>
      <w:r w:rsidRPr="005E69D2">
        <w:rPr>
          <w:szCs w:val="28"/>
        </w:rPr>
        <w:t>. на 01.01.2019.</w:t>
      </w:r>
    </w:p>
    <w:p w:rsidR="00312BC7" w:rsidRPr="00C25D76" w:rsidRDefault="00312BC7" w:rsidP="001270C3">
      <w:pPr>
        <w:ind w:firstLine="709"/>
        <w:jc w:val="both"/>
        <w:rPr>
          <w:sz w:val="20"/>
          <w:szCs w:val="20"/>
        </w:rPr>
      </w:pPr>
    </w:p>
    <w:p w:rsidR="00631A7D" w:rsidRPr="00631A7D" w:rsidRDefault="00631A7D" w:rsidP="00631A7D">
      <w:pPr>
        <w:spacing w:line="230" w:lineRule="auto"/>
        <w:ind w:firstLine="709"/>
        <w:jc w:val="both"/>
      </w:pPr>
      <w:r>
        <w:t>Одним із пріоритетних напрямів програми є п</w:t>
      </w:r>
      <w:r w:rsidRPr="00631A7D">
        <w:rPr>
          <w:szCs w:val="28"/>
        </w:rPr>
        <w:t xml:space="preserve">ідвищення рівня </w:t>
      </w:r>
      <w:r w:rsidR="00472ED3">
        <w:rPr>
          <w:b/>
          <w:szCs w:val="28"/>
        </w:rPr>
        <w:t>енергоефективності та</w:t>
      </w:r>
      <w:r w:rsidRPr="00631A7D">
        <w:rPr>
          <w:b/>
          <w:szCs w:val="28"/>
        </w:rPr>
        <w:t xml:space="preserve"> енергозбереження</w:t>
      </w:r>
      <w:r w:rsidRPr="00631A7D">
        <w:rPr>
          <w:szCs w:val="28"/>
        </w:rPr>
        <w:t>, впровадження заходів з використання нетрадиційних та відновлюваних джерел енергії</w:t>
      </w:r>
      <w:r w:rsidRPr="00631A7D">
        <w:t xml:space="preserve"> </w:t>
      </w:r>
    </w:p>
    <w:p w:rsidR="00631A7D" w:rsidRPr="005E69D2" w:rsidRDefault="00631A7D" w:rsidP="00631A7D">
      <w:pPr>
        <w:spacing w:line="230" w:lineRule="auto"/>
        <w:ind w:firstLine="709"/>
        <w:jc w:val="both"/>
      </w:pPr>
      <w:r w:rsidRPr="00E536E3">
        <w:t>За результатами моніторингу соціально-економічного розвитку регіонів за січень – вересень 2019 року за напрямом «</w:t>
      </w:r>
      <w:r w:rsidRPr="00E536E3">
        <w:rPr>
          <w:i/>
        </w:rPr>
        <w:t>Відновлювана енергетика та енергоефективність»</w:t>
      </w:r>
      <w:r w:rsidRPr="00E536E3">
        <w:t xml:space="preserve"> Рівненщина зайняла 3 місце серед регіонів України. Зокрема:</w:t>
      </w:r>
    </w:p>
    <w:p w:rsidR="00631A7D" w:rsidRPr="00631A7D" w:rsidRDefault="00631A7D" w:rsidP="00631A7D">
      <w:pPr>
        <w:spacing w:line="230" w:lineRule="auto"/>
        <w:ind w:firstLine="709"/>
        <w:jc w:val="both"/>
        <w:rPr>
          <w:i/>
        </w:rPr>
      </w:pPr>
      <w:r w:rsidRPr="00631A7D">
        <w:rPr>
          <w:szCs w:val="28"/>
        </w:rPr>
        <w:t>- ч</w:t>
      </w:r>
      <w:r w:rsidRPr="00631A7D">
        <w:t xml:space="preserve">астка сумарної потужності котелень на альтернативних видах палива становить 20,6 </w:t>
      </w:r>
      <w:proofErr w:type="spellStart"/>
      <w:r w:rsidRPr="00631A7D">
        <w:t>відс</w:t>
      </w:r>
      <w:proofErr w:type="spellEnd"/>
      <w:r w:rsidRPr="00631A7D">
        <w:t xml:space="preserve">. до загальної потужності котелень області </w:t>
      </w:r>
      <w:r w:rsidRPr="00631A7D">
        <w:rPr>
          <w:i/>
        </w:rPr>
        <w:t>(7 місце);</w:t>
      </w:r>
    </w:p>
    <w:p w:rsidR="00631A7D" w:rsidRPr="00631A7D" w:rsidRDefault="00631A7D" w:rsidP="00631A7D">
      <w:pPr>
        <w:spacing w:line="230" w:lineRule="auto"/>
        <w:ind w:firstLine="709"/>
        <w:jc w:val="both"/>
        <w:rPr>
          <w:i/>
        </w:rPr>
      </w:pPr>
      <w:r w:rsidRPr="00631A7D">
        <w:t xml:space="preserve">- 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w:t>
      </w:r>
      <w:r w:rsidRPr="00631A7D">
        <w:rPr>
          <w:i/>
        </w:rPr>
        <w:t xml:space="preserve">(у т.ч. зі </w:t>
      </w:r>
      <w:proofErr w:type="spellStart"/>
      <w:r w:rsidRPr="00631A7D">
        <w:rPr>
          <w:i/>
        </w:rPr>
        <w:t>співфінансуванням</w:t>
      </w:r>
      <w:proofErr w:type="spellEnd"/>
      <w:r w:rsidRPr="00631A7D">
        <w:rPr>
          <w:i/>
        </w:rPr>
        <w:t xml:space="preserve"> з місцевих бюджетів)  (3 місце).</w:t>
      </w:r>
    </w:p>
    <w:p w:rsidR="00E64DEE" w:rsidRDefault="00E64DEE" w:rsidP="00E64DEE">
      <w:pPr>
        <w:ind w:firstLine="709"/>
        <w:jc w:val="both"/>
        <w:rPr>
          <w:i/>
          <w:szCs w:val="28"/>
        </w:rPr>
      </w:pPr>
      <w:r w:rsidRPr="00CF1AD0">
        <w:rPr>
          <w:szCs w:val="28"/>
        </w:rPr>
        <w:t xml:space="preserve">З метою забезпечення додаткової фінансової підтримки населенню щодо впровадження заходів з енергозбереження реалізується </w:t>
      </w:r>
      <w:r w:rsidRPr="00E64DEE">
        <w:rPr>
          <w:szCs w:val="28"/>
        </w:rPr>
        <w:t>обласна програма відшкодування відсотків за кредитами, залученими фізичними особами на впровадження енергозберігаючих заходів на 2018 – 2025 роки</w:t>
      </w:r>
      <w:r w:rsidRPr="00CF1AD0">
        <w:rPr>
          <w:i/>
          <w:szCs w:val="28"/>
        </w:rPr>
        <w:t>.</w:t>
      </w:r>
    </w:p>
    <w:p w:rsidR="00E64DEE" w:rsidRPr="00CF1AD0" w:rsidRDefault="00E64DEE" w:rsidP="00E64DEE">
      <w:pPr>
        <w:ind w:firstLine="709"/>
        <w:jc w:val="both"/>
        <w:rPr>
          <w:szCs w:val="28"/>
        </w:rPr>
      </w:pPr>
      <w:r w:rsidRPr="00CF1AD0">
        <w:rPr>
          <w:szCs w:val="28"/>
        </w:rPr>
        <w:lastRenderedPageBreak/>
        <w:t xml:space="preserve">У 2019 році відшкодування частини відсоткової ставки за кредитами з обласного бюджету отримали понад 10,7 тис. фізичних осіб на загальну суму </w:t>
      </w:r>
      <w:r w:rsidR="00C25D76">
        <w:rPr>
          <w:szCs w:val="28"/>
        </w:rPr>
        <w:br/>
      </w:r>
      <w:r w:rsidRPr="00CF1AD0">
        <w:rPr>
          <w:szCs w:val="28"/>
        </w:rPr>
        <w:t>2,5 млн. грн. та 63 ОСББ на суму 431,3 тис.</w:t>
      </w:r>
      <w:r w:rsidRPr="00CF1AD0">
        <w:rPr>
          <w:szCs w:val="28"/>
          <w:lang w:val="ru-RU"/>
        </w:rPr>
        <w:t> </w:t>
      </w:r>
      <w:r w:rsidRPr="00CF1AD0">
        <w:rPr>
          <w:szCs w:val="28"/>
        </w:rPr>
        <w:t>гривень.</w:t>
      </w:r>
    </w:p>
    <w:p w:rsidR="00E64DEE" w:rsidRPr="00CF1AD0" w:rsidRDefault="00E64DEE" w:rsidP="00E64DEE">
      <w:pPr>
        <w:spacing w:line="230" w:lineRule="auto"/>
        <w:ind w:firstLine="709"/>
        <w:jc w:val="both"/>
        <w:rPr>
          <w:szCs w:val="28"/>
          <w:shd w:val="clear" w:color="auto" w:fill="FFFFFF"/>
        </w:rPr>
      </w:pPr>
      <w:r w:rsidRPr="00CF1AD0">
        <w:rPr>
          <w:szCs w:val="28"/>
        </w:rPr>
        <w:t>У 2019 році реалізовано 27 проєктів, відібраних на обласному конкурсі проєктів з енергоефективності, на заг</w:t>
      </w:r>
      <w:r w:rsidR="00C17913">
        <w:rPr>
          <w:szCs w:val="28"/>
        </w:rPr>
        <w:t>альну суму 16,1 млн. грн. (в т. </w:t>
      </w:r>
      <w:r w:rsidRPr="00CF1AD0">
        <w:rPr>
          <w:szCs w:val="28"/>
        </w:rPr>
        <w:t xml:space="preserve">ч. </w:t>
      </w:r>
      <w:r w:rsidR="00C25D76">
        <w:rPr>
          <w:szCs w:val="28"/>
        </w:rPr>
        <w:br/>
      </w:r>
      <w:r w:rsidRPr="00CF1AD0">
        <w:rPr>
          <w:szCs w:val="28"/>
        </w:rPr>
        <w:t>13 млн. грн. – кошти обласного бюджету).</w:t>
      </w:r>
      <w:r w:rsidRPr="00CF1AD0">
        <w:rPr>
          <w:szCs w:val="28"/>
          <w:shd w:val="clear" w:color="auto" w:fill="FFFFFF"/>
        </w:rPr>
        <w:t xml:space="preserve"> </w:t>
      </w:r>
    </w:p>
    <w:p w:rsidR="00E64DEE" w:rsidRDefault="00E64DEE" w:rsidP="00E64DEE">
      <w:pPr>
        <w:spacing w:line="230" w:lineRule="auto"/>
        <w:ind w:firstLine="709"/>
        <w:jc w:val="both"/>
        <w:rPr>
          <w:szCs w:val="28"/>
          <w:shd w:val="clear" w:color="auto" w:fill="FFFFFF"/>
        </w:rPr>
      </w:pPr>
      <w:r w:rsidRPr="00CF1AD0">
        <w:rPr>
          <w:szCs w:val="28"/>
          <w:shd w:val="clear" w:color="auto" w:fill="FFFFFF"/>
        </w:rPr>
        <w:t xml:space="preserve">Проведено </w:t>
      </w:r>
      <w:proofErr w:type="spellStart"/>
      <w:r w:rsidRPr="00CF1AD0">
        <w:rPr>
          <w:szCs w:val="28"/>
          <w:shd w:val="clear" w:color="auto" w:fill="FFFFFF"/>
        </w:rPr>
        <w:t>енергоаудит</w:t>
      </w:r>
      <w:proofErr w:type="spellEnd"/>
      <w:r w:rsidRPr="00CF1AD0">
        <w:rPr>
          <w:szCs w:val="28"/>
          <w:shd w:val="clear" w:color="auto" w:fill="FFFFFF"/>
        </w:rPr>
        <w:t xml:space="preserve"> та сертифікацію енергетичної ефективності </w:t>
      </w:r>
      <w:r w:rsidRPr="00CF1AD0">
        <w:rPr>
          <w:szCs w:val="28"/>
          <w:shd w:val="clear" w:color="auto" w:fill="FFFFFF"/>
        </w:rPr>
        <w:br/>
        <w:t>15 бюджетних установ та закладів із найбільшим обсягом споживання паливно-енергетичних ресурсів (2 млн. грн.).</w:t>
      </w:r>
    </w:p>
    <w:p w:rsidR="00E64DEE" w:rsidRPr="00C25D76" w:rsidRDefault="00E64DEE" w:rsidP="001270C3">
      <w:pPr>
        <w:ind w:firstLine="709"/>
        <w:jc w:val="both"/>
        <w:rPr>
          <w:sz w:val="20"/>
          <w:szCs w:val="20"/>
        </w:rPr>
      </w:pPr>
    </w:p>
    <w:sectPr w:rsidR="00E64DEE" w:rsidRPr="00C25D76" w:rsidSect="00E536E3">
      <w:headerReference w:type="default" r:id="rId8"/>
      <w:pgSz w:w="11906" w:h="16838"/>
      <w:pgMar w:top="851" w:right="73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24" w:rsidRDefault="00E16E24" w:rsidP="004D2463">
      <w:r>
        <w:separator/>
      </w:r>
    </w:p>
  </w:endnote>
  <w:endnote w:type="continuationSeparator" w:id="0">
    <w:p w:rsidR="00E16E24" w:rsidRDefault="00E16E24" w:rsidP="004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24" w:rsidRDefault="00E16E24" w:rsidP="004D2463">
      <w:r>
        <w:separator/>
      </w:r>
    </w:p>
  </w:footnote>
  <w:footnote w:type="continuationSeparator" w:id="0">
    <w:p w:rsidR="00E16E24" w:rsidRDefault="00E16E24" w:rsidP="004D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0292"/>
      <w:docPartObj>
        <w:docPartGallery w:val="Page Numbers (Top of Page)"/>
        <w:docPartUnique/>
      </w:docPartObj>
    </w:sdtPr>
    <w:sdtEndPr/>
    <w:sdtContent>
      <w:p w:rsidR="00A51863" w:rsidRDefault="00E16E24">
        <w:pPr>
          <w:pStyle w:val="a8"/>
        </w:pPr>
        <w:r>
          <w:fldChar w:fldCharType="begin"/>
        </w:r>
        <w:r>
          <w:instrText xml:space="preserve"> PAGE   \* MERGEFORMAT </w:instrText>
        </w:r>
        <w:r>
          <w:fldChar w:fldCharType="separate"/>
        </w:r>
        <w:r w:rsidR="00991137">
          <w:rPr>
            <w:noProof/>
          </w:rPr>
          <w:t>7</w:t>
        </w:r>
        <w:r>
          <w:rPr>
            <w:noProof/>
          </w:rPr>
          <w:fldChar w:fldCharType="end"/>
        </w:r>
      </w:p>
    </w:sdtContent>
  </w:sdt>
  <w:p w:rsidR="00A51863" w:rsidRPr="004D2463" w:rsidRDefault="00A51863">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79"/>
    <w:multiLevelType w:val="hybridMultilevel"/>
    <w:tmpl w:val="34D892CC"/>
    <w:lvl w:ilvl="0" w:tplc="16FE53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883C84"/>
    <w:multiLevelType w:val="hybridMultilevel"/>
    <w:tmpl w:val="BA306D98"/>
    <w:lvl w:ilvl="0" w:tplc="6B143D7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2"/>
    <w:rsid w:val="0004780D"/>
    <w:rsid w:val="00097D67"/>
    <w:rsid w:val="000B78A6"/>
    <w:rsid w:val="001270C3"/>
    <w:rsid w:val="00144E2C"/>
    <w:rsid w:val="00146F35"/>
    <w:rsid w:val="001A2E78"/>
    <w:rsid w:val="002243D4"/>
    <w:rsid w:val="00234535"/>
    <w:rsid w:val="002C6A00"/>
    <w:rsid w:val="00312BC7"/>
    <w:rsid w:val="00322148"/>
    <w:rsid w:val="00330E32"/>
    <w:rsid w:val="003B1AD2"/>
    <w:rsid w:val="003F5CE9"/>
    <w:rsid w:val="00472ED3"/>
    <w:rsid w:val="004D2463"/>
    <w:rsid w:val="004D480D"/>
    <w:rsid w:val="004E2382"/>
    <w:rsid w:val="004F28C4"/>
    <w:rsid w:val="0059292E"/>
    <w:rsid w:val="005E7175"/>
    <w:rsid w:val="00631A7D"/>
    <w:rsid w:val="00685A28"/>
    <w:rsid w:val="006C5FFD"/>
    <w:rsid w:val="00720510"/>
    <w:rsid w:val="007427C4"/>
    <w:rsid w:val="00745CBD"/>
    <w:rsid w:val="00753B2D"/>
    <w:rsid w:val="007B17FB"/>
    <w:rsid w:val="008A6019"/>
    <w:rsid w:val="008F3662"/>
    <w:rsid w:val="00991137"/>
    <w:rsid w:val="009B48EB"/>
    <w:rsid w:val="009F12E7"/>
    <w:rsid w:val="009F49BF"/>
    <w:rsid w:val="00A41CC8"/>
    <w:rsid w:val="00A51863"/>
    <w:rsid w:val="00A955C0"/>
    <w:rsid w:val="00AB530B"/>
    <w:rsid w:val="00AC6C6A"/>
    <w:rsid w:val="00B02D89"/>
    <w:rsid w:val="00B23A9A"/>
    <w:rsid w:val="00B6686C"/>
    <w:rsid w:val="00BE13E2"/>
    <w:rsid w:val="00BE1492"/>
    <w:rsid w:val="00C17913"/>
    <w:rsid w:val="00C23DC0"/>
    <w:rsid w:val="00C25D76"/>
    <w:rsid w:val="00C31A58"/>
    <w:rsid w:val="00C413CA"/>
    <w:rsid w:val="00C427F0"/>
    <w:rsid w:val="00C44C41"/>
    <w:rsid w:val="00C739B0"/>
    <w:rsid w:val="00C80073"/>
    <w:rsid w:val="00CA078F"/>
    <w:rsid w:val="00CA3099"/>
    <w:rsid w:val="00D4260E"/>
    <w:rsid w:val="00D53B67"/>
    <w:rsid w:val="00D76DD1"/>
    <w:rsid w:val="00DE6E74"/>
    <w:rsid w:val="00DF17F9"/>
    <w:rsid w:val="00DF3761"/>
    <w:rsid w:val="00E16E24"/>
    <w:rsid w:val="00E26FD0"/>
    <w:rsid w:val="00E536E3"/>
    <w:rsid w:val="00E64DEE"/>
    <w:rsid w:val="00E70284"/>
    <w:rsid w:val="00E7352E"/>
    <w:rsid w:val="00F164A8"/>
    <w:rsid w:val="00F44203"/>
    <w:rsid w:val="00F61137"/>
    <w:rsid w:val="00F7765B"/>
    <w:rsid w:val="00FF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C0"/>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5CE9"/>
    <w:pPr>
      <w:spacing w:after="200" w:line="276" w:lineRule="auto"/>
      <w:ind w:left="720"/>
      <w:contextualSpacing/>
      <w:jc w:val="left"/>
    </w:pPr>
    <w:rPr>
      <w:rFonts w:eastAsia="Calibri" w:cs="Times New Roman"/>
      <w:sz w:val="22"/>
    </w:rPr>
  </w:style>
  <w:style w:type="paragraph" w:styleId="a5">
    <w:name w:val="Body Text"/>
    <w:basedOn w:val="a"/>
    <w:link w:val="a6"/>
    <w:rsid w:val="00720510"/>
    <w:pPr>
      <w:spacing w:after="120"/>
      <w:jc w:val="left"/>
    </w:pPr>
    <w:rPr>
      <w:rFonts w:eastAsia="Calibri" w:cs="Times New Roman"/>
      <w:szCs w:val="20"/>
      <w:lang w:eastAsia="ru-RU"/>
    </w:rPr>
  </w:style>
  <w:style w:type="character" w:customStyle="1" w:styleId="a6">
    <w:name w:val="Основний текст Знак"/>
    <w:basedOn w:val="a0"/>
    <w:link w:val="a5"/>
    <w:rsid w:val="00720510"/>
    <w:rPr>
      <w:rFonts w:ascii="Times New Roman" w:eastAsia="Calibri" w:hAnsi="Times New Roman" w:cs="Times New Roman"/>
      <w:sz w:val="28"/>
      <w:szCs w:val="20"/>
      <w:lang w:eastAsia="ru-RU"/>
    </w:rPr>
  </w:style>
  <w:style w:type="character" w:styleId="a7">
    <w:name w:val="Strong"/>
    <w:qFormat/>
    <w:rsid w:val="00720510"/>
    <w:rPr>
      <w:rFonts w:cs="Times New Roman"/>
      <w:b/>
      <w:bCs/>
    </w:rPr>
  </w:style>
  <w:style w:type="character" w:customStyle="1" w:styleId="a4">
    <w:name w:val="Абзац списку Знак"/>
    <w:link w:val="a3"/>
    <w:uiPriority w:val="34"/>
    <w:rsid w:val="00720510"/>
    <w:rPr>
      <w:rFonts w:ascii="Times New Roman" w:eastAsia="Calibri" w:hAnsi="Times New Roman" w:cs="Times New Roman"/>
      <w:lang w:val="uk-UA"/>
    </w:rPr>
  </w:style>
  <w:style w:type="paragraph" w:styleId="2">
    <w:name w:val="Body Text 2"/>
    <w:basedOn w:val="a"/>
    <w:link w:val="20"/>
    <w:rsid w:val="00097D67"/>
    <w:pPr>
      <w:spacing w:after="120" w:line="480" w:lineRule="auto"/>
      <w:jc w:val="left"/>
    </w:pPr>
    <w:rPr>
      <w:rFonts w:eastAsia="Calibri" w:cs="Times New Roman"/>
      <w:sz w:val="24"/>
      <w:szCs w:val="24"/>
    </w:rPr>
  </w:style>
  <w:style w:type="character" w:customStyle="1" w:styleId="20">
    <w:name w:val="Основний текст 2 Знак"/>
    <w:basedOn w:val="a0"/>
    <w:link w:val="2"/>
    <w:rsid w:val="00097D67"/>
    <w:rPr>
      <w:rFonts w:ascii="Times New Roman" w:eastAsia="Calibri" w:hAnsi="Times New Roman" w:cs="Times New Roman"/>
      <w:sz w:val="24"/>
      <w:szCs w:val="24"/>
      <w:lang w:val="uk-UA"/>
    </w:rPr>
  </w:style>
  <w:style w:type="paragraph" w:customStyle="1" w:styleId="1">
    <w:name w:val="Основной текст1"/>
    <w:basedOn w:val="a"/>
    <w:rsid w:val="007B17FB"/>
    <w:pPr>
      <w:widowControl w:val="0"/>
      <w:shd w:val="clear" w:color="auto" w:fill="FFFFFF"/>
      <w:spacing w:line="0" w:lineRule="atLeast"/>
    </w:pPr>
    <w:rPr>
      <w:rFonts w:ascii="Calibri" w:eastAsia="Calibri" w:hAnsi="Calibri" w:cs="Calibri"/>
      <w:sz w:val="19"/>
      <w:szCs w:val="19"/>
      <w:lang w:val="ru-RU" w:eastAsia="zh-CN"/>
    </w:rPr>
  </w:style>
  <w:style w:type="paragraph" w:styleId="a8">
    <w:name w:val="header"/>
    <w:basedOn w:val="a"/>
    <w:link w:val="a9"/>
    <w:uiPriority w:val="99"/>
    <w:unhideWhenUsed/>
    <w:rsid w:val="004D2463"/>
    <w:pPr>
      <w:tabs>
        <w:tab w:val="center" w:pos="4677"/>
        <w:tab w:val="right" w:pos="9355"/>
      </w:tabs>
    </w:pPr>
  </w:style>
  <w:style w:type="character" w:customStyle="1" w:styleId="a9">
    <w:name w:val="Верхній колонтитул Знак"/>
    <w:basedOn w:val="a0"/>
    <w:link w:val="a8"/>
    <w:uiPriority w:val="99"/>
    <w:rsid w:val="004D2463"/>
    <w:rPr>
      <w:rFonts w:ascii="Times New Roman" w:hAnsi="Times New Roman"/>
      <w:sz w:val="28"/>
      <w:lang w:val="uk-UA"/>
    </w:rPr>
  </w:style>
  <w:style w:type="paragraph" w:styleId="aa">
    <w:name w:val="footer"/>
    <w:basedOn w:val="a"/>
    <w:link w:val="ab"/>
    <w:uiPriority w:val="99"/>
    <w:semiHidden/>
    <w:unhideWhenUsed/>
    <w:rsid w:val="004D2463"/>
    <w:pPr>
      <w:tabs>
        <w:tab w:val="center" w:pos="4677"/>
        <w:tab w:val="right" w:pos="9355"/>
      </w:tabs>
    </w:pPr>
  </w:style>
  <w:style w:type="character" w:customStyle="1" w:styleId="ab">
    <w:name w:val="Нижній колонтитул Знак"/>
    <w:basedOn w:val="a0"/>
    <w:link w:val="aa"/>
    <w:uiPriority w:val="99"/>
    <w:semiHidden/>
    <w:rsid w:val="004D2463"/>
    <w:rPr>
      <w:rFonts w:ascii="Times New Roman" w:hAnsi="Times New Roman"/>
      <w:sz w:val="28"/>
      <w:lang w:val="uk-UA"/>
    </w:rPr>
  </w:style>
  <w:style w:type="paragraph" w:styleId="21">
    <w:name w:val="Body Text Indent 2"/>
    <w:basedOn w:val="a"/>
    <w:link w:val="22"/>
    <w:uiPriority w:val="99"/>
    <w:unhideWhenUsed/>
    <w:rsid w:val="00F164A8"/>
    <w:pPr>
      <w:spacing w:after="120" w:line="480" w:lineRule="auto"/>
      <w:ind w:left="283"/>
    </w:pPr>
  </w:style>
  <w:style w:type="character" w:customStyle="1" w:styleId="22">
    <w:name w:val="Основний текст з відступом 2 Знак"/>
    <w:basedOn w:val="a0"/>
    <w:link w:val="21"/>
    <w:uiPriority w:val="99"/>
    <w:rsid w:val="00F164A8"/>
    <w:rPr>
      <w:rFonts w:ascii="Times New Roman" w:hAnsi="Times New Roman"/>
      <w:sz w:val="28"/>
      <w:lang w:val="uk-UA"/>
    </w:rPr>
  </w:style>
  <w:style w:type="character" w:customStyle="1" w:styleId="apple-style-span">
    <w:name w:val="apple-style-span"/>
    <w:rsid w:val="005E71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DC0"/>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5CE9"/>
    <w:pPr>
      <w:spacing w:after="200" w:line="276" w:lineRule="auto"/>
      <w:ind w:left="720"/>
      <w:contextualSpacing/>
      <w:jc w:val="left"/>
    </w:pPr>
    <w:rPr>
      <w:rFonts w:eastAsia="Calibri" w:cs="Times New Roman"/>
      <w:sz w:val="22"/>
    </w:rPr>
  </w:style>
  <w:style w:type="paragraph" w:styleId="a5">
    <w:name w:val="Body Text"/>
    <w:basedOn w:val="a"/>
    <w:link w:val="a6"/>
    <w:rsid w:val="00720510"/>
    <w:pPr>
      <w:spacing w:after="120"/>
      <w:jc w:val="left"/>
    </w:pPr>
    <w:rPr>
      <w:rFonts w:eastAsia="Calibri" w:cs="Times New Roman"/>
      <w:szCs w:val="20"/>
      <w:lang w:eastAsia="ru-RU"/>
    </w:rPr>
  </w:style>
  <w:style w:type="character" w:customStyle="1" w:styleId="a6">
    <w:name w:val="Основний текст Знак"/>
    <w:basedOn w:val="a0"/>
    <w:link w:val="a5"/>
    <w:rsid w:val="00720510"/>
    <w:rPr>
      <w:rFonts w:ascii="Times New Roman" w:eastAsia="Calibri" w:hAnsi="Times New Roman" w:cs="Times New Roman"/>
      <w:sz w:val="28"/>
      <w:szCs w:val="20"/>
      <w:lang w:eastAsia="ru-RU"/>
    </w:rPr>
  </w:style>
  <w:style w:type="character" w:styleId="a7">
    <w:name w:val="Strong"/>
    <w:qFormat/>
    <w:rsid w:val="00720510"/>
    <w:rPr>
      <w:rFonts w:cs="Times New Roman"/>
      <w:b/>
      <w:bCs/>
    </w:rPr>
  </w:style>
  <w:style w:type="character" w:customStyle="1" w:styleId="a4">
    <w:name w:val="Абзац списку Знак"/>
    <w:link w:val="a3"/>
    <w:uiPriority w:val="34"/>
    <w:rsid w:val="00720510"/>
    <w:rPr>
      <w:rFonts w:ascii="Times New Roman" w:eastAsia="Calibri" w:hAnsi="Times New Roman" w:cs="Times New Roman"/>
      <w:lang w:val="uk-UA"/>
    </w:rPr>
  </w:style>
  <w:style w:type="paragraph" w:styleId="2">
    <w:name w:val="Body Text 2"/>
    <w:basedOn w:val="a"/>
    <w:link w:val="20"/>
    <w:rsid w:val="00097D67"/>
    <w:pPr>
      <w:spacing w:after="120" w:line="480" w:lineRule="auto"/>
      <w:jc w:val="left"/>
    </w:pPr>
    <w:rPr>
      <w:rFonts w:eastAsia="Calibri" w:cs="Times New Roman"/>
      <w:sz w:val="24"/>
      <w:szCs w:val="24"/>
    </w:rPr>
  </w:style>
  <w:style w:type="character" w:customStyle="1" w:styleId="20">
    <w:name w:val="Основний текст 2 Знак"/>
    <w:basedOn w:val="a0"/>
    <w:link w:val="2"/>
    <w:rsid w:val="00097D67"/>
    <w:rPr>
      <w:rFonts w:ascii="Times New Roman" w:eastAsia="Calibri" w:hAnsi="Times New Roman" w:cs="Times New Roman"/>
      <w:sz w:val="24"/>
      <w:szCs w:val="24"/>
      <w:lang w:val="uk-UA"/>
    </w:rPr>
  </w:style>
  <w:style w:type="paragraph" w:customStyle="1" w:styleId="1">
    <w:name w:val="Основной текст1"/>
    <w:basedOn w:val="a"/>
    <w:rsid w:val="007B17FB"/>
    <w:pPr>
      <w:widowControl w:val="0"/>
      <w:shd w:val="clear" w:color="auto" w:fill="FFFFFF"/>
      <w:spacing w:line="0" w:lineRule="atLeast"/>
    </w:pPr>
    <w:rPr>
      <w:rFonts w:ascii="Calibri" w:eastAsia="Calibri" w:hAnsi="Calibri" w:cs="Calibri"/>
      <w:sz w:val="19"/>
      <w:szCs w:val="19"/>
      <w:lang w:val="ru-RU" w:eastAsia="zh-CN"/>
    </w:rPr>
  </w:style>
  <w:style w:type="paragraph" w:styleId="a8">
    <w:name w:val="header"/>
    <w:basedOn w:val="a"/>
    <w:link w:val="a9"/>
    <w:uiPriority w:val="99"/>
    <w:unhideWhenUsed/>
    <w:rsid w:val="004D2463"/>
    <w:pPr>
      <w:tabs>
        <w:tab w:val="center" w:pos="4677"/>
        <w:tab w:val="right" w:pos="9355"/>
      </w:tabs>
    </w:pPr>
  </w:style>
  <w:style w:type="character" w:customStyle="1" w:styleId="a9">
    <w:name w:val="Верхній колонтитул Знак"/>
    <w:basedOn w:val="a0"/>
    <w:link w:val="a8"/>
    <w:uiPriority w:val="99"/>
    <w:rsid w:val="004D2463"/>
    <w:rPr>
      <w:rFonts w:ascii="Times New Roman" w:hAnsi="Times New Roman"/>
      <w:sz w:val="28"/>
      <w:lang w:val="uk-UA"/>
    </w:rPr>
  </w:style>
  <w:style w:type="paragraph" w:styleId="aa">
    <w:name w:val="footer"/>
    <w:basedOn w:val="a"/>
    <w:link w:val="ab"/>
    <w:uiPriority w:val="99"/>
    <w:semiHidden/>
    <w:unhideWhenUsed/>
    <w:rsid w:val="004D2463"/>
    <w:pPr>
      <w:tabs>
        <w:tab w:val="center" w:pos="4677"/>
        <w:tab w:val="right" w:pos="9355"/>
      </w:tabs>
    </w:pPr>
  </w:style>
  <w:style w:type="character" w:customStyle="1" w:styleId="ab">
    <w:name w:val="Нижній колонтитул Знак"/>
    <w:basedOn w:val="a0"/>
    <w:link w:val="aa"/>
    <w:uiPriority w:val="99"/>
    <w:semiHidden/>
    <w:rsid w:val="004D2463"/>
    <w:rPr>
      <w:rFonts w:ascii="Times New Roman" w:hAnsi="Times New Roman"/>
      <w:sz w:val="28"/>
      <w:lang w:val="uk-UA"/>
    </w:rPr>
  </w:style>
  <w:style w:type="paragraph" w:styleId="21">
    <w:name w:val="Body Text Indent 2"/>
    <w:basedOn w:val="a"/>
    <w:link w:val="22"/>
    <w:uiPriority w:val="99"/>
    <w:unhideWhenUsed/>
    <w:rsid w:val="00F164A8"/>
    <w:pPr>
      <w:spacing w:after="120" w:line="480" w:lineRule="auto"/>
      <w:ind w:left="283"/>
    </w:pPr>
  </w:style>
  <w:style w:type="character" w:customStyle="1" w:styleId="22">
    <w:name w:val="Основний текст з відступом 2 Знак"/>
    <w:basedOn w:val="a0"/>
    <w:link w:val="21"/>
    <w:uiPriority w:val="99"/>
    <w:rsid w:val="00F164A8"/>
    <w:rPr>
      <w:rFonts w:ascii="Times New Roman" w:hAnsi="Times New Roman"/>
      <w:sz w:val="28"/>
      <w:lang w:val="uk-UA"/>
    </w:rPr>
  </w:style>
  <w:style w:type="character" w:customStyle="1" w:styleId="apple-style-span">
    <w:name w:val="apple-style-span"/>
    <w:rsid w:val="005E71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10671</Words>
  <Characters>6083</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416</dc:creator>
  <cp:lastModifiedBy>Tetyana_T</cp:lastModifiedBy>
  <cp:revision>2</cp:revision>
  <cp:lastPrinted>2020-02-21T16:09:00Z</cp:lastPrinted>
  <dcterms:created xsi:type="dcterms:W3CDTF">2020-02-24T07:21:00Z</dcterms:created>
  <dcterms:modified xsi:type="dcterms:W3CDTF">2020-02-24T07:21:00Z</dcterms:modified>
</cp:coreProperties>
</file>