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47" w:rsidRPr="00BC65F9" w:rsidRDefault="00557B47" w:rsidP="00557B47">
      <w:pPr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BC65F9">
        <w:rPr>
          <w:rFonts w:ascii="PT Sans" w:eastAsia="Times New Roman" w:hAnsi="PT Sans" w:cs="Times New Roman"/>
          <w:sz w:val="28"/>
          <w:szCs w:val="28"/>
          <w:lang w:eastAsia="ru-RU"/>
        </w:rPr>
        <w:t>Додаток  1 до Програми</w:t>
      </w:r>
    </w:p>
    <w:p w:rsidR="00557B47" w:rsidRPr="00BC65F9" w:rsidRDefault="00557B47" w:rsidP="00557B47">
      <w:pPr>
        <w:shd w:val="clear" w:color="auto" w:fill="FFFFFF"/>
        <w:spacing w:after="100" w:afterAutospacing="1" w:line="288" w:lineRule="atLeast"/>
        <w:jc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BC65F9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ПАСПОРТ</w:t>
      </w:r>
    </w:p>
    <w:p w:rsidR="00557B47" w:rsidRPr="00BB112B" w:rsidRDefault="00557B47" w:rsidP="00557B47">
      <w:pPr>
        <w:suppressAutoHyphens/>
        <w:spacing w:after="0"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B112B">
        <w:rPr>
          <w:rFonts w:ascii="Times New Roman" w:hAnsi="Times New Roman"/>
          <w:b/>
          <w:sz w:val="28"/>
          <w:szCs w:val="28"/>
        </w:rPr>
        <w:t xml:space="preserve">Обласної програми </w:t>
      </w:r>
      <w:r w:rsidRPr="00BB112B">
        <w:rPr>
          <w:rFonts w:ascii="Times New Roman" w:hAnsi="Times New Roman" w:cs="Times New Roman"/>
          <w:b/>
          <w:sz w:val="28"/>
          <w:szCs w:val="28"/>
        </w:rPr>
        <w:t xml:space="preserve">фінансової підтримки </w:t>
      </w:r>
      <w:r w:rsidRPr="00BB112B">
        <w:rPr>
          <w:rFonts w:ascii="Times New Roman" w:hAnsi="Times New Roman"/>
          <w:b/>
          <w:bCs/>
          <w:sz w:val="28"/>
          <w:szCs w:val="28"/>
        </w:rPr>
        <w:t xml:space="preserve">та розвитку обласних комунальних підприємств та закладів охорони здоров'я  Рівненської обласної ради </w:t>
      </w:r>
      <w:r w:rsidRPr="00BB112B">
        <w:rPr>
          <w:rFonts w:ascii="Times New Roman" w:hAnsi="Times New Roman"/>
          <w:b/>
          <w:bCs/>
          <w:sz w:val="28"/>
          <w:szCs w:val="28"/>
        </w:rPr>
        <w:br/>
        <w:t>на 2020 рік</w:t>
      </w:r>
    </w:p>
    <w:p w:rsidR="00557B47" w:rsidRPr="00BC65F9" w:rsidRDefault="00557B47" w:rsidP="00557B47">
      <w:pPr>
        <w:shd w:val="clear" w:color="auto" w:fill="FFFFFF"/>
        <w:spacing w:after="100" w:afterAutospacing="1" w:line="288" w:lineRule="atLeas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BC65F9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 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476"/>
        <w:gridCol w:w="5047"/>
      </w:tblGrid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Ініціатор   розроблення Програми 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Управління   охорони  здоров’я облдержадміністрації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Регіональний замовник Програми 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Рівненська обласна державна адміністрація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Розробник Програми 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Управління   охорони  здоров’я облдержадміністрації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proofErr w:type="spellStart"/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 xml:space="preserve"> Програми 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Комунальні підприємства, заклади охорони здоров’я Рівненської обласної ради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Відповідальний виконавець Програми 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 xml:space="preserve">Управління   охорони  здоров’я облдержадміністрації, Рівненська обласна державна адміністрація 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20</w:t>
            </w:r>
            <w:r w:rsidRPr="00BC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Обласний бюджет, інші субвенції з місцевих бюджетів, державного бюджету, інші джерела, не заборонені законодавством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B47" w:rsidRPr="00BC65F9" w:rsidTr="00E714AD">
        <w:tc>
          <w:tcPr>
            <w:tcW w:w="691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jc w:val="center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76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18" w:right="5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47" w:type="dxa"/>
            <w:shd w:val="clear" w:color="auto" w:fill="FFFFFF"/>
          </w:tcPr>
          <w:p w:rsidR="00557B47" w:rsidRPr="00BC65F9" w:rsidRDefault="00557B47" w:rsidP="00E714AD">
            <w:pPr>
              <w:wordWrap w:val="0"/>
              <w:spacing w:after="0" w:line="288" w:lineRule="atLeast"/>
              <w:ind w:left="86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BC65F9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 xml:space="preserve"> 68 805,0  тис. гривень</w:t>
            </w:r>
          </w:p>
        </w:tc>
      </w:tr>
    </w:tbl>
    <w:p w:rsidR="00557B47" w:rsidRPr="00BC65F9" w:rsidRDefault="00557B47" w:rsidP="00557B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B47" w:rsidRPr="00BC65F9" w:rsidRDefault="00557B47" w:rsidP="00557B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937" w:rsidRDefault="00595937">
      <w:bookmarkStart w:id="0" w:name="_GoBack"/>
      <w:bookmarkEnd w:id="0"/>
    </w:p>
    <w:sectPr w:rsidR="00595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47"/>
    <w:rsid w:val="00536689"/>
    <w:rsid w:val="00557B47"/>
    <w:rsid w:val="00595937"/>
    <w:rsid w:val="00A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47"/>
    <w:pPr>
      <w:spacing w:after="160" w:line="240" w:lineRule="atLeast"/>
    </w:pPr>
    <w:rPr>
      <w:rFonts w:ascii="Journal" w:eastAsia="Calibri" w:hAnsi="Journal" w:cs="Journal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47"/>
    <w:pPr>
      <w:spacing w:after="160" w:line="240" w:lineRule="atLeast"/>
    </w:pPr>
    <w:rPr>
      <w:rFonts w:ascii="Journal" w:eastAsia="Calibri" w:hAnsi="Journal" w:cs="Journal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Tetyana_T</dc:creator>
  <cp:lastModifiedBy>Tetyana_T</cp:lastModifiedBy>
  <cp:revision>1</cp:revision>
  <dcterms:created xsi:type="dcterms:W3CDTF">2020-06-11T08:36:00Z</dcterms:created>
  <dcterms:modified xsi:type="dcterms:W3CDTF">2020-06-11T08:37:00Z</dcterms:modified>
</cp:coreProperties>
</file>