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76"/>
        <w:tblW w:w="15134" w:type="dxa"/>
        <w:tblLook w:val="01E0" w:firstRow="1" w:lastRow="1" w:firstColumn="1" w:lastColumn="1" w:noHBand="0" w:noVBand="0"/>
      </w:tblPr>
      <w:tblGrid>
        <w:gridCol w:w="7054"/>
        <w:gridCol w:w="8080"/>
      </w:tblGrid>
      <w:tr w:rsidR="00251127" w:rsidRPr="002B7FB0" w:rsidTr="00C52D07">
        <w:tc>
          <w:tcPr>
            <w:tcW w:w="7054" w:type="dxa"/>
            <w:shd w:val="clear" w:color="auto" w:fill="auto"/>
          </w:tcPr>
          <w:p w:rsidR="00610878" w:rsidRPr="002B7FB0" w:rsidRDefault="00251127" w:rsidP="00610878">
            <w:pPr>
              <w:jc w:val="center"/>
              <w:outlineLvl w:val="0"/>
              <w:rPr>
                <w:b/>
                <w:i/>
                <w:color w:val="000000"/>
                <w:sz w:val="28"/>
                <w:szCs w:val="28"/>
                <w:lang w:val="uk-UA"/>
              </w:rPr>
            </w:pPr>
            <w:r w:rsidRPr="002B7FB0">
              <w:rPr>
                <w:color w:val="000000"/>
                <w:lang w:val="uk-UA"/>
              </w:rPr>
              <w:br w:type="page"/>
            </w:r>
            <w:r w:rsidRPr="002B7FB0">
              <w:rPr>
                <w:b/>
                <w:bCs/>
                <w:i/>
                <w:color w:val="000000"/>
                <w:sz w:val="28"/>
                <w:szCs w:val="28"/>
                <w:lang w:val="uk-UA"/>
              </w:rPr>
              <w:br w:type="page"/>
            </w:r>
          </w:p>
          <w:p w:rsidR="00251127" w:rsidRPr="002B7FB0" w:rsidRDefault="00251127" w:rsidP="00C52D07">
            <w:pPr>
              <w:jc w:val="center"/>
              <w:outlineLvl w:val="0"/>
              <w:rPr>
                <w:b/>
                <w:i/>
                <w:color w:val="000000"/>
                <w:sz w:val="28"/>
                <w:szCs w:val="28"/>
                <w:lang w:val="uk-UA"/>
              </w:rPr>
            </w:pPr>
          </w:p>
        </w:tc>
        <w:tc>
          <w:tcPr>
            <w:tcW w:w="8080" w:type="dxa"/>
            <w:shd w:val="clear" w:color="auto" w:fill="auto"/>
          </w:tcPr>
          <w:p w:rsidR="00251127" w:rsidRPr="002B7FB0" w:rsidRDefault="00251127" w:rsidP="00C52D07">
            <w:pPr>
              <w:jc w:val="center"/>
              <w:outlineLvl w:val="0"/>
              <w:rPr>
                <w:b/>
                <w:i/>
                <w:color w:val="000000"/>
                <w:sz w:val="28"/>
                <w:szCs w:val="28"/>
                <w:lang w:val="uk-UA"/>
              </w:rPr>
            </w:pPr>
            <w:r w:rsidRPr="002B7FB0">
              <w:rPr>
                <w:b/>
                <w:i/>
                <w:color w:val="000000"/>
                <w:sz w:val="28"/>
                <w:szCs w:val="28"/>
                <w:lang w:val="uk-UA"/>
              </w:rPr>
              <w:t>Затверджено</w:t>
            </w:r>
          </w:p>
          <w:p w:rsidR="00251127" w:rsidRPr="002B7FB0" w:rsidRDefault="00251127" w:rsidP="00C52D07">
            <w:pPr>
              <w:jc w:val="center"/>
              <w:outlineLvl w:val="0"/>
              <w:rPr>
                <w:b/>
                <w:i/>
                <w:color w:val="000000"/>
                <w:sz w:val="28"/>
                <w:szCs w:val="28"/>
                <w:lang w:val="uk-UA"/>
              </w:rPr>
            </w:pPr>
            <w:r w:rsidRPr="002B7FB0">
              <w:rPr>
                <w:b/>
                <w:i/>
                <w:color w:val="000000"/>
                <w:sz w:val="28"/>
                <w:szCs w:val="28"/>
                <w:lang w:val="uk-UA"/>
              </w:rPr>
              <w:t>Рішення Рівненської обласної ради</w:t>
            </w:r>
          </w:p>
          <w:p w:rsidR="00251127" w:rsidRPr="002B7FB0" w:rsidRDefault="00251127" w:rsidP="00C52D07">
            <w:pPr>
              <w:jc w:val="center"/>
              <w:outlineLvl w:val="0"/>
              <w:rPr>
                <w:b/>
                <w:i/>
                <w:color w:val="000000"/>
                <w:sz w:val="28"/>
                <w:szCs w:val="28"/>
                <w:lang w:val="uk-UA"/>
              </w:rPr>
            </w:pPr>
            <w:r w:rsidRPr="002B7FB0">
              <w:rPr>
                <w:b/>
                <w:i/>
                <w:color w:val="000000"/>
                <w:sz w:val="28"/>
                <w:szCs w:val="28"/>
                <w:lang w:val="uk-UA"/>
              </w:rPr>
              <w:t xml:space="preserve">від </w:t>
            </w:r>
            <w:r w:rsidR="00F06369">
              <w:rPr>
                <w:b/>
                <w:i/>
                <w:color w:val="000000"/>
                <w:sz w:val="28"/>
                <w:szCs w:val="28"/>
                <w:lang w:val="uk-UA"/>
              </w:rPr>
              <w:t>05 червня</w:t>
            </w:r>
            <w:r w:rsidRPr="002B7FB0">
              <w:rPr>
                <w:b/>
                <w:i/>
                <w:color w:val="000000"/>
                <w:sz w:val="28"/>
                <w:szCs w:val="28"/>
                <w:lang w:val="uk-UA"/>
              </w:rPr>
              <w:t xml:space="preserve"> 2020 року</w:t>
            </w:r>
          </w:p>
          <w:p w:rsidR="00251127" w:rsidRPr="002B7FB0" w:rsidRDefault="00251127" w:rsidP="00C52D07">
            <w:pPr>
              <w:jc w:val="center"/>
              <w:outlineLvl w:val="0"/>
              <w:rPr>
                <w:b/>
                <w:i/>
                <w:color w:val="000000"/>
                <w:sz w:val="28"/>
                <w:szCs w:val="28"/>
                <w:lang w:val="uk-UA"/>
              </w:rPr>
            </w:pPr>
            <w:r w:rsidRPr="002B7FB0">
              <w:rPr>
                <w:b/>
                <w:i/>
                <w:color w:val="000000"/>
                <w:sz w:val="28"/>
                <w:szCs w:val="28"/>
                <w:lang w:val="uk-UA"/>
              </w:rPr>
              <w:t>№</w:t>
            </w:r>
            <w:r w:rsidR="00F06369">
              <w:rPr>
                <w:b/>
                <w:i/>
                <w:color w:val="000000"/>
                <w:sz w:val="28"/>
                <w:szCs w:val="28"/>
                <w:lang w:val="uk-UA"/>
              </w:rPr>
              <w:t>1687</w:t>
            </w:r>
            <w:bookmarkStart w:id="0" w:name="_GoBack"/>
            <w:bookmarkEnd w:id="0"/>
          </w:p>
          <w:p w:rsidR="00251127" w:rsidRPr="002B7FB0" w:rsidRDefault="00251127" w:rsidP="00C52D07">
            <w:pPr>
              <w:jc w:val="center"/>
              <w:outlineLvl w:val="0"/>
              <w:rPr>
                <w:b/>
                <w:i/>
                <w:color w:val="000000"/>
                <w:sz w:val="28"/>
                <w:szCs w:val="28"/>
                <w:lang w:val="uk-UA"/>
              </w:rPr>
            </w:pPr>
          </w:p>
        </w:tc>
      </w:tr>
    </w:tbl>
    <w:p w:rsidR="00672200" w:rsidRPr="002B7FB0" w:rsidRDefault="00672200">
      <w:pPr>
        <w:rPr>
          <w:lang w:val="uk-UA"/>
        </w:rPr>
      </w:pPr>
    </w:p>
    <w:p w:rsidR="00251127" w:rsidRPr="002B7FB0" w:rsidRDefault="00251127">
      <w:pPr>
        <w:rPr>
          <w:lang w:val="uk-UA"/>
        </w:rPr>
      </w:pPr>
    </w:p>
    <w:p w:rsidR="00251127" w:rsidRPr="002B7FB0" w:rsidRDefault="00251127">
      <w:pPr>
        <w:rPr>
          <w:lang w:val="uk-UA"/>
        </w:rPr>
      </w:pPr>
    </w:p>
    <w:p w:rsidR="00251127" w:rsidRPr="002B7FB0" w:rsidRDefault="00251127" w:rsidP="00251127">
      <w:pPr>
        <w:jc w:val="center"/>
        <w:rPr>
          <w:b/>
          <w:sz w:val="28"/>
          <w:szCs w:val="28"/>
          <w:lang w:val="uk-UA"/>
        </w:rPr>
      </w:pPr>
      <w:r w:rsidRPr="002B7FB0">
        <w:rPr>
          <w:b/>
          <w:sz w:val="28"/>
          <w:szCs w:val="28"/>
          <w:lang w:val="uk-UA"/>
        </w:rPr>
        <w:t>Зміни до Обласної програми з запобігання поширенню, діагностики та лікування</w:t>
      </w:r>
    </w:p>
    <w:p w:rsidR="00251127" w:rsidRPr="002B7FB0" w:rsidRDefault="00251127" w:rsidP="00251127">
      <w:pPr>
        <w:jc w:val="center"/>
        <w:rPr>
          <w:sz w:val="28"/>
          <w:szCs w:val="28"/>
          <w:lang w:val="uk-UA"/>
        </w:rPr>
      </w:pPr>
      <w:r w:rsidRPr="002B7FB0">
        <w:rPr>
          <w:b/>
          <w:sz w:val="28"/>
          <w:szCs w:val="28"/>
          <w:lang w:val="uk-UA"/>
        </w:rPr>
        <w:t xml:space="preserve">на території Рівненської області COVID-19    </w:t>
      </w:r>
    </w:p>
    <w:p w:rsidR="00251127" w:rsidRPr="002B7FB0" w:rsidRDefault="00251127" w:rsidP="00251127">
      <w:pPr>
        <w:tabs>
          <w:tab w:val="left" w:pos="993"/>
        </w:tabs>
        <w:jc w:val="both"/>
        <w:rPr>
          <w:sz w:val="28"/>
          <w:szCs w:val="28"/>
          <w:lang w:val="uk-UA"/>
        </w:rPr>
      </w:pPr>
    </w:p>
    <w:p w:rsidR="00251127" w:rsidRPr="002B7FB0" w:rsidRDefault="00251127" w:rsidP="00251127">
      <w:pPr>
        <w:tabs>
          <w:tab w:val="left" w:pos="993"/>
        </w:tabs>
        <w:ind w:left="851"/>
        <w:jc w:val="both"/>
        <w:rPr>
          <w:sz w:val="28"/>
          <w:szCs w:val="28"/>
          <w:lang w:val="uk-UA"/>
        </w:rPr>
      </w:pPr>
      <w:r w:rsidRPr="002B7FB0">
        <w:rPr>
          <w:sz w:val="28"/>
          <w:szCs w:val="28"/>
          <w:lang w:val="uk-UA"/>
        </w:rPr>
        <w:t>У додатку 2  до Програми «Завдання і заходи щодо виконання Програми»:</w:t>
      </w:r>
    </w:p>
    <w:p w:rsidR="00251127" w:rsidRPr="002B7FB0" w:rsidRDefault="00251127" w:rsidP="00251127">
      <w:pPr>
        <w:tabs>
          <w:tab w:val="left" w:pos="993"/>
        </w:tabs>
        <w:ind w:left="851"/>
        <w:jc w:val="both"/>
        <w:rPr>
          <w:sz w:val="28"/>
          <w:szCs w:val="28"/>
          <w:lang w:val="uk-UA"/>
        </w:rPr>
      </w:pPr>
    </w:p>
    <w:p w:rsidR="00251127" w:rsidRPr="002B7FB0" w:rsidRDefault="00251127" w:rsidP="00251127">
      <w:pPr>
        <w:tabs>
          <w:tab w:val="left" w:pos="993"/>
        </w:tabs>
        <w:ind w:left="851"/>
        <w:jc w:val="both"/>
        <w:rPr>
          <w:sz w:val="28"/>
          <w:szCs w:val="28"/>
          <w:lang w:val="uk-UA"/>
        </w:rPr>
      </w:pPr>
      <w:r w:rsidRPr="002B7FB0">
        <w:rPr>
          <w:sz w:val="28"/>
          <w:szCs w:val="28"/>
          <w:lang w:val="uk-UA"/>
        </w:rPr>
        <w:t>завдання 2 викласти в такій редакції:</w:t>
      </w:r>
    </w:p>
    <w:tbl>
      <w:tblPr>
        <w:tblStyle w:val="a3"/>
        <w:tblW w:w="0" w:type="auto"/>
        <w:tblInd w:w="-34" w:type="dxa"/>
        <w:tblLook w:val="04A0" w:firstRow="1" w:lastRow="0" w:firstColumn="1" w:lastColumn="0" w:noHBand="0" w:noVBand="1"/>
      </w:tblPr>
      <w:tblGrid>
        <w:gridCol w:w="3901"/>
        <w:gridCol w:w="4725"/>
        <w:gridCol w:w="3234"/>
        <w:gridCol w:w="2734"/>
      </w:tblGrid>
      <w:tr w:rsidR="00251127" w:rsidRPr="002B7FB0" w:rsidTr="00251127">
        <w:tc>
          <w:tcPr>
            <w:tcW w:w="3901" w:type="dxa"/>
          </w:tcPr>
          <w:p w:rsidR="00251127" w:rsidRPr="002B7FB0" w:rsidRDefault="00251127" w:rsidP="00C52D07">
            <w:pPr>
              <w:tabs>
                <w:tab w:val="left" w:pos="993"/>
              </w:tabs>
              <w:jc w:val="center"/>
              <w:rPr>
                <w:sz w:val="28"/>
                <w:szCs w:val="28"/>
                <w:lang w:val="uk-UA"/>
              </w:rPr>
            </w:pPr>
            <w:r w:rsidRPr="002B7FB0">
              <w:rPr>
                <w:bCs/>
                <w:lang w:val="uk-UA"/>
              </w:rPr>
              <w:t>Завдання Програми</w:t>
            </w:r>
          </w:p>
        </w:tc>
        <w:tc>
          <w:tcPr>
            <w:tcW w:w="4725" w:type="dxa"/>
          </w:tcPr>
          <w:p w:rsidR="00251127" w:rsidRPr="002B7FB0" w:rsidRDefault="00251127" w:rsidP="00C52D07">
            <w:pPr>
              <w:tabs>
                <w:tab w:val="left" w:pos="993"/>
              </w:tabs>
              <w:jc w:val="center"/>
              <w:rPr>
                <w:sz w:val="28"/>
                <w:szCs w:val="28"/>
                <w:lang w:val="uk-UA"/>
              </w:rPr>
            </w:pPr>
            <w:r w:rsidRPr="002B7FB0">
              <w:rPr>
                <w:bCs/>
                <w:lang w:val="uk-UA"/>
              </w:rPr>
              <w:t>Заходи Програми</w:t>
            </w:r>
          </w:p>
        </w:tc>
        <w:tc>
          <w:tcPr>
            <w:tcW w:w="3234" w:type="dxa"/>
          </w:tcPr>
          <w:p w:rsidR="00251127" w:rsidRPr="002B7FB0" w:rsidRDefault="00251127" w:rsidP="00C52D07">
            <w:pPr>
              <w:tabs>
                <w:tab w:val="left" w:pos="993"/>
              </w:tabs>
              <w:jc w:val="center"/>
              <w:rPr>
                <w:sz w:val="28"/>
                <w:szCs w:val="28"/>
                <w:lang w:val="uk-UA"/>
              </w:rPr>
            </w:pPr>
            <w:r w:rsidRPr="002B7FB0">
              <w:rPr>
                <w:bCs/>
                <w:lang w:val="uk-UA"/>
              </w:rPr>
              <w:t>Виконавці</w:t>
            </w:r>
          </w:p>
        </w:tc>
        <w:tc>
          <w:tcPr>
            <w:tcW w:w="2734" w:type="dxa"/>
          </w:tcPr>
          <w:p w:rsidR="00251127" w:rsidRPr="002B7FB0" w:rsidRDefault="00251127" w:rsidP="00C52D07">
            <w:pPr>
              <w:jc w:val="center"/>
              <w:rPr>
                <w:bCs/>
                <w:lang w:val="uk-UA"/>
              </w:rPr>
            </w:pPr>
            <w:r w:rsidRPr="002B7FB0">
              <w:rPr>
                <w:bCs/>
                <w:lang w:val="uk-UA"/>
              </w:rPr>
              <w:t>Обсяг фінансування,</w:t>
            </w:r>
          </w:p>
          <w:p w:rsidR="00251127" w:rsidRPr="002B7FB0" w:rsidRDefault="00251127" w:rsidP="00C52D07">
            <w:pPr>
              <w:tabs>
                <w:tab w:val="left" w:pos="993"/>
              </w:tabs>
              <w:jc w:val="center"/>
              <w:rPr>
                <w:sz w:val="28"/>
                <w:szCs w:val="28"/>
                <w:lang w:val="uk-UA"/>
              </w:rPr>
            </w:pPr>
            <w:r w:rsidRPr="002B7FB0">
              <w:rPr>
                <w:bCs/>
                <w:lang w:val="uk-UA"/>
              </w:rPr>
              <w:t>тис. гривень</w:t>
            </w:r>
          </w:p>
        </w:tc>
      </w:tr>
      <w:tr w:rsidR="00251127" w:rsidRPr="002B7FB0" w:rsidTr="00251127">
        <w:tc>
          <w:tcPr>
            <w:tcW w:w="3901" w:type="dxa"/>
            <w:vMerge w:val="restart"/>
          </w:tcPr>
          <w:p w:rsidR="00251127" w:rsidRPr="002B7FB0" w:rsidRDefault="00251127" w:rsidP="00C52D07">
            <w:pPr>
              <w:tabs>
                <w:tab w:val="left" w:pos="993"/>
              </w:tabs>
              <w:jc w:val="both"/>
              <w:rPr>
                <w:lang w:val="uk-UA"/>
              </w:rPr>
            </w:pPr>
          </w:p>
          <w:p w:rsidR="00251127" w:rsidRPr="002B7FB0" w:rsidRDefault="00251127" w:rsidP="00C52D07">
            <w:pPr>
              <w:tabs>
                <w:tab w:val="left" w:pos="993"/>
              </w:tabs>
              <w:jc w:val="both"/>
              <w:rPr>
                <w:lang w:val="uk-UA"/>
              </w:rPr>
            </w:pPr>
          </w:p>
          <w:p w:rsidR="00251127" w:rsidRPr="002B7FB0" w:rsidRDefault="00251127" w:rsidP="00C52D07">
            <w:pPr>
              <w:tabs>
                <w:tab w:val="left" w:pos="993"/>
              </w:tabs>
              <w:jc w:val="both"/>
              <w:rPr>
                <w:lang w:val="uk-UA"/>
              </w:rPr>
            </w:pPr>
          </w:p>
          <w:p w:rsidR="00251127" w:rsidRPr="002B7FB0" w:rsidRDefault="00251127" w:rsidP="00C52D07">
            <w:pPr>
              <w:tabs>
                <w:tab w:val="left" w:pos="993"/>
              </w:tabs>
              <w:jc w:val="both"/>
              <w:rPr>
                <w:lang w:val="uk-UA"/>
              </w:rPr>
            </w:pPr>
            <w:r w:rsidRPr="002B7FB0">
              <w:rPr>
                <w:lang w:val="uk-UA"/>
              </w:rPr>
              <w:t xml:space="preserve">«2. </w:t>
            </w:r>
            <w:r w:rsidR="00D56F2B" w:rsidRPr="002B7FB0">
              <w:rPr>
                <w:lang w:val="uk-UA"/>
              </w:rPr>
              <w:t>Забезпеченн</w:t>
            </w:r>
            <w:r w:rsidRPr="002B7FB0">
              <w:rPr>
                <w:lang w:val="uk-UA"/>
              </w:rPr>
              <w:t xml:space="preserve">я медичних </w:t>
            </w:r>
          </w:p>
          <w:p w:rsidR="00251127" w:rsidRPr="002B7FB0" w:rsidRDefault="00251127" w:rsidP="00C52D07">
            <w:pPr>
              <w:tabs>
                <w:tab w:val="left" w:pos="993"/>
              </w:tabs>
              <w:jc w:val="both"/>
              <w:rPr>
                <w:lang w:val="uk-UA"/>
              </w:rPr>
            </w:pPr>
            <w:r w:rsidRPr="002B7FB0">
              <w:rPr>
                <w:lang w:val="uk-UA"/>
              </w:rPr>
              <w:t>працівників засобами індивідуального</w:t>
            </w:r>
          </w:p>
          <w:p w:rsidR="00251127" w:rsidRPr="002B7FB0" w:rsidRDefault="00251127" w:rsidP="00C52D07">
            <w:pPr>
              <w:tabs>
                <w:tab w:val="left" w:pos="993"/>
              </w:tabs>
              <w:jc w:val="both"/>
              <w:rPr>
                <w:lang w:val="uk-UA"/>
              </w:rPr>
            </w:pPr>
            <w:r w:rsidRPr="002B7FB0">
              <w:rPr>
                <w:lang w:val="uk-UA"/>
              </w:rPr>
              <w:t>захисту (ЗІЗ)</w:t>
            </w: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забезпечення медичних працівників засобами індивідуального захисту:</w:t>
            </w:r>
            <w:r w:rsidRPr="002B7FB0">
              <w:rPr>
                <w:color w:val="000000"/>
                <w:lang w:val="uk-UA" w:eastAsia="ru-RU"/>
              </w:rPr>
              <w:br/>
            </w:r>
          </w:p>
        </w:tc>
        <w:tc>
          <w:tcPr>
            <w:tcW w:w="3234" w:type="dxa"/>
            <w:vMerge w:val="restart"/>
          </w:tcPr>
          <w:p w:rsidR="00251127" w:rsidRPr="002B7FB0" w:rsidRDefault="00251127" w:rsidP="00C52D07">
            <w:pPr>
              <w:tabs>
                <w:tab w:val="left" w:pos="993"/>
              </w:tabs>
              <w:jc w:val="both"/>
              <w:rPr>
                <w:lang w:val="uk-UA"/>
              </w:rPr>
            </w:pPr>
          </w:p>
          <w:p w:rsidR="00251127" w:rsidRPr="002B7FB0" w:rsidRDefault="00251127" w:rsidP="00C52D07">
            <w:pPr>
              <w:tabs>
                <w:tab w:val="left" w:pos="993"/>
              </w:tabs>
              <w:jc w:val="both"/>
              <w:rPr>
                <w:lang w:val="uk-UA"/>
              </w:rPr>
            </w:pPr>
          </w:p>
          <w:p w:rsidR="00251127" w:rsidRPr="002B7FB0" w:rsidRDefault="00251127" w:rsidP="00C52D07">
            <w:pPr>
              <w:tabs>
                <w:tab w:val="left" w:pos="993"/>
              </w:tabs>
              <w:jc w:val="both"/>
              <w:rPr>
                <w:lang w:val="uk-UA"/>
              </w:rPr>
            </w:pPr>
            <w:r w:rsidRPr="002B7FB0">
              <w:rPr>
                <w:lang w:val="uk-UA"/>
              </w:rPr>
              <w:t>управління ох</w:t>
            </w:r>
            <w:r w:rsidR="002B7FB0">
              <w:rPr>
                <w:lang w:val="uk-UA"/>
              </w:rPr>
              <w:t>орони здоров’я  облдержадмініст</w:t>
            </w:r>
            <w:r w:rsidRPr="002B7FB0">
              <w:rPr>
                <w:lang w:val="uk-UA"/>
              </w:rPr>
              <w:t>р</w:t>
            </w:r>
            <w:r w:rsidR="002B7FB0">
              <w:rPr>
                <w:lang w:val="uk-UA"/>
              </w:rPr>
              <w:t>а</w:t>
            </w:r>
            <w:r w:rsidRPr="002B7FB0">
              <w:rPr>
                <w:lang w:val="uk-UA"/>
              </w:rPr>
              <w:t>ції, департамент соціального за</w:t>
            </w:r>
            <w:r w:rsidR="002B7FB0">
              <w:rPr>
                <w:lang w:val="uk-UA"/>
              </w:rPr>
              <w:t>хисту населення облдержадмініст</w:t>
            </w:r>
            <w:r w:rsidRPr="002B7FB0">
              <w:rPr>
                <w:lang w:val="uk-UA"/>
              </w:rPr>
              <w:t>р</w:t>
            </w:r>
            <w:r w:rsidR="002B7FB0">
              <w:rPr>
                <w:lang w:val="uk-UA"/>
              </w:rPr>
              <w:t>а</w:t>
            </w:r>
            <w:r w:rsidRPr="002B7FB0">
              <w:rPr>
                <w:lang w:val="uk-UA"/>
              </w:rPr>
              <w:t>ції</w:t>
            </w:r>
          </w:p>
        </w:tc>
        <w:tc>
          <w:tcPr>
            <w:tcW w:w="2734" w:type="dxa"/>
            <w:vMerge w:val="restart"/>
          </w:tcPr>
          <w:p w:rsidR="00251127" w:rsidRPr="002B7FB0" w:rsidRDefault="00251127" w:rsidP="00C52D07">
            <w:pPr>
              <w:tabs>
                <w:tab w:val="left" w:pos="993"/>
              </w:tabs>
              <w:jc w:val="center"/>
              <w:rPr>
                <w:lang w:val="uk-UA"/>
              </w:rPr>
            </w:pPr>
          </w:p>
          <w:p w:rsidR="00251127" w:rsidRPr="002B7FB0" w:rsidRDefault="00251127" w:rsidP="00C52D07">
            <w:pPr>
              <w:tabs>
                <w:tab w:val="left" w:pos="993"/>
              </w:tabs>
              <w:jc w:val="center"/>
              <w:rPr>
                <w:lang w:val="uk-UA"/>
              </w:rPr>
            </w:pPr>
          </w:p>
          <w:p w:rsidR="00251127" w:rsidRPr="002B7FB0" w:rsidRDefault="00251127" w:rsidP="00C52D07">
            <w:pPr>
              <w:tabs>
                <w:tab w:val="left" w:pos="993"/>
              </w:tabs>
              <w:jc w:val="center"/>
              <w:rPr>
                <w:lang w:val="uk-UA"/>
              </w:rPr>
            </w:pPr>
            <w:r w:rsidRPr="002B7FB0">
              <w:rPr>
                <w:lang w:val="uk-UA"/>
              </w:rPr>
              <w:t>16823,6</w:t>
            </w: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окулярами захисними (багаторазовими)</w:t>
            </w:r>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ізоляційними халатами</w:t>
            </w:r>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 xml:space="preserve">рукавичками із довгими манжетами </w:t>
            </w:r>
            <w:proofErr w:type="spellStart"/>
            <w:r w:rsidRPr="002B7FB0">
              <w:rPr>
                <w:color w:val="000000"/>
                <w:lang w:val="uk-UA" w:eastAsia="ru-RU"/>
              </w:rPr>
              <w:t>неталькованими</w:t>
            </w:r>
            <w:proofErr w:type="spellEnd"/>
            <w:r w:rsidRPr="002B7FB0">
              <w:rPr>
                <w:color w:val="000000"/>
                <w:lang w:val="uk-UA" w:eastAsia="ru-RU"/>
              </w:rPr>
              <w:t xml:space="preserve"> </w:t>
            </w:r>
            <w:proofErr w:type="spellStart"/>
            <w:r w:rsidRPr="002B7FB0">
              <w:rPr>
                <w:color w:val="000000"/>
                <w:lang w:val="uk-UA" w:eastAsia="ru-RU"/>
              </w:rPr>
              <w:t>нітриловими</w:t>
            </w:r>
            <w:proofErr w:type="spellEnd"/>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 xml:space="preserve">рукавичками </w:t>
            </w:r>
            <w:proofErr w:type="spellStart"/>
            <w:r w:rsidRPr="002B7FB0">
              <w:rPr>
                <w:color w:val="000000"/>
                <w:lang w:val="uk-UA" w:eastAsia="ru-RU"/>
              </w:rPr>
              <w:t>неталькованими</w:t>
            </w:r>
            <w:proofErr w:type="spellEnd"/>
            <w:r w:rsidRPr="002B7FB0">
              <w:rPr>
                <w:color w:val="000000"/>
                <w:lang w:val="uk-UA" w:eastAsia="ru-RU"/>
              </w:rPr>
              <w:t xml:space="preserve"> </w:t>
            </w:r>
            <w:proofErr w:type="spellStart"/>
            <w:r w:rsidRPr="002B7FB0">
              <w:rPr>
                <w:color w:val="000000"/>
                <w:lang w:val="uk-UA" w:eastAsia="ru-RU"/>
              </w:rPr>
              <w:t>нітриловими</w:t>
            </w:r>
            <w:proofErr w:type="spellEnd"/>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 xml:space="preserve">масками хірургічними </w:t>
            </w:r>
            <w:proofErr w:type="spellStart"/>
            <w:r w:rsidRPr="002B7FB0">
              <w:rPr>
                <w:color w:val="000000"/>
                <w:lang w:val="uk-UA" w:eastAsia="ru-RU"/>
              </w:rPr>
              <w:t>медичнимит</w:t>
            </w:r>
            <w:proofErr w:type="spellEnd"/>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захисними щитками</w:t>
            </w:r>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 xml:space="preserve">костюмами </w:t>
            </w:r>
            <w:proofErr w:type="spellStart"/>
            <w:r w:rsidRPr="002B7FB0">
              <w:rPr>
                <w:color w:val="000000"/>
                <w:lang w:val="uk-UA" w:eastAsia="ru-RU"/>
              </w:rPr>
              <w:t>біозахисту</w:t>
            </w:r>
            <w:proofErr w:type="spellEnd"/>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респіраторами класу захисту FFP2</w:t>
            </w:r>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респіраторами класу захисту FFP3</w:t>
            </w:r>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proofErr w:type="spellStart"/>
            <w:r w:rsidRPr="002B7FB0">
              <w:rPr>
                <w:color w:val="000000"/>
                <w:lang w:val="uk-UA" w:eastAsia="ru-RU"/>
              </w:rPr>
              <w:t>бахілами</w:t>
            </w:r>
            <w:proofErr w:type="spellEnd"/>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r w:rsidR="00251127" w:rsidRPr="002B7FB0" w:rsidTr="00251127">
        <w:tc>
          <w:tcPr>
            <w:tcW w:w="3901" w:type="dxa"/>
            <w:vMerge/>
          </w:tcPr>
          <w:p w:rsidR="00251127" w:rsidRPr="002B7FB0" w:rsidRDefault="00251127" w:rsidP="00C52D07">
            <w:pPr>
              <w:tabs>
                <w:tab w:val="left" w:pos="993"/>
              </w:tabs>
              <w:jc w:val="both"/>
              <w:rPr>
                <w:lang w:val="uk-UA"/>
              </w:rPr>
            </w:pPr>
          </w:p>
        </w:tc>
        <w:tc>
          <w:tcPr>
            <w:tcW w:w="4725" w:type="dxa"/>
            <w:tcBorders>
              <w:top w:val="nil"/>
              <w:left w:val="nil"/>
              <w:bottom w:val="single" w:sz="4" w:space="0" w:color="auto"/>
              <w:right w:val="single" w:sz="4" w:space="0" w:color="auto"/>
            </w:tcBorders>
            <w:shd w:val="clear" w:color="auto" w:fill="auto"/>
            <w:vAlign w:val="bottom"/>
          </w:tcPr>
          <w:p w:rsidR="00251127" w:rsidRPr="002B7FB0" w:rsidRDefault="00251127" w:rsidP="00C52D07">
            <w:pPr>
              <w:rPr>
                <w:color w:val="000000"/>
                <w:lang w:val="uk-UA" w:eastAsia="ru-RU"/>
              </w:rPr>
            </w:pPr>
            <w:r w:rsidRPr="002B7FB0">
              <w:rPr>
                <w:color w:val="000000"/>
                <w:lang w:val="uk-UA" w:eastAsia="ru-RU"/>
              </w:rPr>
              <w:t>шапочками медичними</w:t>
            </w:r>
          </w:p>
        </w:tc>
        <w:tc>
          <w:tcPr>
            <w:tcW w:w="3234" w:type="dxa"/>
            <w:vMerge/>
          </w:tcPr>
          <w:p w:rsidR="00251127" w:rsidRPr="002B7FB0" w:rsidRDefault="00251127" w:rsidP="00C52D07">
            <w:pPr>
              <w:tabs>
                <w:tab w:val="left" w:pos="993"/>
              </w:tabs>
              <w:jc w:val="both"/>
              <w:rPr>
                <w:lang w:val="uk-UA"/>
              </w:rPr>
            </w:pPr>
          </w:p>
        </w:tc>
        <w:tc>
          <w:tcPr>
            <w:tcW w:w="2734" w:type="dxa"/>
            <w:vMerge/>
          </w:tcPr>
          <w:p w:rsidR="00251127" w:rsidRPr="002B7FB0" w:rsidRDefault="00251127" w:rsidP="00C52D07">
            <w:pPr>
              <w:tabs>
                <w:tab w:val="left" w:pos="993"/>
              </w:tabs>
              <w:jc w:val="both"/>
              <w:rPr>
                <w:lang w:val="uk-UA"/>
              </w:rPr>
            </w:pPr>
          </w:p>
        </w:tc>
      </w:tr>
    </w:tbl>
    <w:p w:rsidR="00667874" w:rsidRPr="002B7FB0" w:rsidRDefault="00667874" w:rsidP="00251127">
      <w:pPr>
        <w:tabs>
          <w:tab w:val="left" w:pos="993"/>
        </w:tabs>
        <w:ind w:left="851"/>
        <w:jc w:val="both"/>
        <w:rPr>
          <w:sz w:val="28"/>
          <w:szCs w:val="28"/>
          <w:lang w:val="uk-UA"/>
        </w:rPr>
      </w:pPr>
    </w:p>
    <w:p w:rsidR="00397F5F" w:rsidRPr="002B7FB0" w:rsidRDefault="00397F5F" w:rsidP="00251127">
      <w:pPr>
        <w:tabs>
          <w:tab w:val="left" w:pos="993"/>
        </w:tabs>
        <w:ind w:left="851"/>
        <w:jc w:val="both"/>
        <w:rPr>
          <w:sz w:val="28"/>
          <w:szCs w:val="28"/>
          <w:lang w:val="uk-UA"/>
        </w:rPr>
      </w:pPr>
    </w:p>
    <w:p w:rsidR="00397F5F" w:rsidRPr="002B7FB0" w:rsidRDefault="00397F5F" w:rsidP="00251127">
      <w:pPr>
        <w:tabs>
          <w:tab w:val="left" w:pos="993"/>
        </w:tabs>
        <w:ind w:left="851"/>
        <w:jc w:val="both"/>
        <w:rPr>
          <w:sz w:val="28"/>
          <w:szCs w:val="28"/>
          <w:lang w:val="uk-UA"/>
        </w:rPr>
      </w:pPr>
    </w:p>
    <w:p w:rsidR="00251127" w:rsidRPr="002B7FB0" w:rsidRDefault="00251127" w:rsidP="00251127">
      <w:pPr>
        <w:tabs>
          <w:tab w:val="left" w:pos="993"/>
        </w:tabs>
        <w:ind w:left="851"/>
        <w:jc w:val="both"/>
        <w:rPr>
          <w:sz w:val="28"/>
          <w:szCs w:val="28"/>
          <w:lang w:val="uk-UA"/>
        </w:rPr>
      </w:pPr>
      <w:r w:rsidRPr="002B7FB0">
        <w:rPr>
          <w:sz w:val="28"/>
          <w:szCs w:val="28"/>
          <w:lang w:val="uk-UA"/>
        </w:rPr>
        <w:lastRenderedPageBreak/>
        <w:t>завдання 3 викласти в такій редакції:</w:t>
      </w:r>
    </w:p>
    <w:p w:rsidR="00251127" w:rsidRPr="002B7FB0" w:rsidRDefault="00251127" w:rsidP="00251127">
      <w:pPr>
        <w:tabs>
          <w:tab w:val="left" w:pos="993"/>
        </w:tabs>
        <w:ind w:left="851"/>
        <w:jc w:val="both"/>
        <w:rPr>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819"/>
        <w:gridCol w:w="3260"/>
        <w:gridCol w:w="2694"/>
      </w:tblGrid>
      <w:tr w:rsidR="00251127" w:rsidRPr="002B7FB0" w:rsidTr="002B7FB0">
        <w:tc>
          <w:tcPr>
            <w:tcW w:w="3828" w:type="dxa"/>
            <w:shd w:val="clear" w:color="auto" w:fill="auto"/>
          </w:tcPr>
          <w:p w:rsidR="00251127" w:rsidRPr="002B7FB0" w:rsidRDefault="00251127" w:rsidP="00251127">
            <w:pPr>
              <w:jc w:val="center"/>
              <w:rPr>
                <w:sz w:val="28"/>
                <w:szCs w:val="28"/>
                <w:lang w:val="uk-UA"/>
              </w:rPr>
            </w:pPr>
            <w:r w:rsidRPr="002B7FB0">
              <w:rPr>
                <w:bCs/>
                <w:lang w:val="uk-UA"/>
              </w:rPr>
              <w:t>Завдання Програми</w:t>
            </w:r>
          </w:p>
        </w:tc>
        <w:tc>
          <w:tcPr>
            <w:tcW w:w="4819" w:type="dxa"/>
            <w:shd w:val="clear" w:color="auto" w:fill="auto"/>
          </w:tcPr>
          <w:p w:rsidR="00251127" w:rsidRPr="002B7FB0" w:rsidRDefault="00251127" w:rsidP="00251127">
            <w:pPr>
              <w:jc w:val="center"/>
              <w:rPr>
                <w:sz w:val="28"/>
                <w:szCs w:val="28"/>
                <w:lang w:val="uk-UA"/>
              </w:rPr>
            </w:pPr>
            <w:r w:rsidRPr="002B7FB0">
              <w:rPr>
                <w:bCs/>
                <w:lang w:val="uk-UA"/>
              </w:rPr>
              <w:t>Заходи Програми</w:t>
            </w:r>
          </w:p>
        </w:tc>
        <w:tc>
          <w:tcPr>
            <w:tcW w:w="3260" w:type="dxa"/>
            <w:shd w:val="clear" w:color="auto" w:fill="auto"/>
          </w:tcPr>
          <w:p w:rsidR="00251127" w:rsidRPr="002B7FB0" w:rsidRDefault="00251127" w:rsidP="00251127">
            <w:pPr>
              <w:jc w:val="center"/>
              <w:rPr>
                <w:sz w:val="28"/>
                <w:szCs w:val="28"/>
                <w:lang w:val="uk-UA"/>
              </w:rPr>
            </w:pPr>
            <w:r w:rsidRPr="002B7FB0">
              <w:rPr>
                <w:bCs/>
                <w:lang w:val="uk-UA"/>
              </w:rPr>
              <w:t>Виконавці</w:t>
            </w:r>
          </w:p>
        </w:tc>
        <w:tc>
          <w:tcPr>
            <w:tcW w:w="2694" w:type="dxa"/>
            <w:shd w:val="clear" w:color="auto" w:fill="auto"/>
          </w:tcPr>
          <w:p w:rsidR="00251127" w:rsidRPr="002B7FB0" w:rsidRDefault="00251127" w:rsidP="00251127">
            <w:pPr>
              <w:jc w:val="center"/>
              <w:rPr>
                <w:bCs/>
                <w:lang w:val="uk-UA"/>
              </w:rPr>
            </w:pPr>
            <w:r w:rsidRPr="002B7FB0">
              <w:rPr>
                <w:bCs/>
                <w:lang w:val="uk-UA"/>
              </w:rPr>
              <w:t>Обсяг фінансування,</w:t>
            </w:r>
          </w:p>
          <w:p w:rsidR="00251127" w:rsidRPr="002B7FB0" w:rsidRDefault="00251127" w:rsidP="00251127">
            <w:pPr>
              <w:jc w:val="center"/>
              <w:rPr>
                <w:sz w:val="28"/>
                <w:szCs w:val="28"/>
                <w:lang w:val="uk-UA"/>
              </w:rPr>
            </w:pPr>
            <w:r w:rsidRPr="002B7FB0">
              <w:rPr>
                <w:bCs/>
                <w:lang w:val="uk-UA"/>
              </w:rPr>
              <w:t>тис. гривень</w:t>
            </w:r>
          </w:p>
        </w:tc>
      </w:tr>
      <w:tr w:rsidR="00251127" w:rsidRPr="002B7FB0" w:rsidTr="002B7FB0">
        <w:tc>
          <w:tcPr>
            <w:tcW w:w="3828" w:type="dxa"/>
            <w:shd w:val="clear" w:color="auto" w:fill="auto"/>
          </w:tcPr>
          <w:p w:rsidR="00251127" w:rsidRPr="002B7FB0" w:rsidRDefault="00251127" w:rsidP="00251127">
            <w:pPr>
              <w:jc w:val="both"/>
              <w:rPr>
                <w:lang w:val="uk-UA"/>
              </w:rPr>
            </w:pPr>
          </w:p>
          <w:p w:rsidR="00251127" w:rsidRPr="002B7FB0" w:rsidRDefault="00251127" w:rsidP="00251127">
            <w:pPr>
              <w:jc w:val="both"/>
              <w:rPr>
                <w:lang w:val="uk-UA"/>
              </w:rPr>
            </w:pPr>
            <w:r w:rsidRPr="002B7FB0">
              <w:rPr>
                <w:lang w:val="uk-UA"/>
              </w:rPr>
              <w:t xml:space="preserve">«3. Забезпечення проведення </w:t>
            </w:r>
          </w:p>
          <w:p w:rsidR="00251127" w:rsidRPr="002B7FB0" w:rsidRDefault="00251127" w:rsidP="00251127">
            <w:pPr>
              <w:jc w:val="both"/>
              <w:rPr>
                <w:lang w:val="uk-UA"/>
              </w:rPr>
            </w:pPr>
            <w:r w:rsidRPr="002B7FB0">
              <w:rPr>
                <w:lang w:val="uk-UA"/>
              </w:rPr>
              <w:t>діагностики  COVID-19</w:t>
            </w:r>
          </w:p>
        </w:tc>
        <w:tc>
          <w:tcPr>
            <w:tcW w:w="4819" w:type="dxa"/>
            <w:tcBorders>
              <w:top w:val="nil"/>
              <w:left w:val="nil"/>
              <w:bottom w:val="single" w:sz="4" w:space="0" w:color="auto"/>
              <w:right w:val="single" w:sz="4" w:space="0" w:color="auto"/>
            </w:tcBorders>
            <w:shd w:val="clear" w:color="auto" w:fill="auto"/>
            <w:vAlign w:val="bottom"/>
          </w:tcPr>
          <w:p w:rsidR="00251127" w:rsidRPr="002B7FB0" w:rsidRDefault="00251127" w:rsidP="00251127">
            <w:pPr>
              <w:jc w:val="both"/>
              <w:rPr>
                <w:color w:val="000000"/>
                <w:lang w:val="uk-UA" w:eastAsia="ru-RU"/>
              </w:rPr>
            </w:pPr>
          </w:p>
          <w:p w:rsidR="00251127" w:rsidRPr="002B7FB0" w:rsidRDefault="00D56F2B" w:rsidP="00D56F2B">
            <w:pPr>
              <w:jc w:val="both"/>
              <w:rPr>
                <w:lang w:val="uk-UA" w:eastAsia="ru-RU"/>
              </w:rPr>
            </w:pPr>
            <w:r w:rsidRPr="002B7FB0">
              <w:rPr>
                <w:iCs/>
                <w:lang w:val="uk-UA"/>
              </w:rPr>
              <w:t>забезпечення</w:t>
            </w:r>
            <w:r w:rsidR="00DD3626" w:rsidRPr="002B7FB0">
              <w:rPr>
                <w:iCs/>
                <w:lang w:val="uk-UA"/>
              </w:rPr>
              <w:t xml:space="preserve"> населення </w:t>
            </w:r>
            <w:r w:rsidR="00251127" w:rsidRPr="002B7FB0">
              <w:rPr>
                <w:lang w:val="uk-UA" w:eastAsia="ru-RU"/>
              </w:rPr>
              <w:t xml:space="preserve"> </w:t>
            </w:r>
            <w:r w:rsidR="004F5C79" w:rsidRPr="002B7FB0">
              <w:rPr>
                <w:lang w:val="uk-UA" w:eastAsia="ru-RU"/>
              </w:rPr>
              <w:t xml:space="preserve">області діагностикою </w:t>
            </w:r>
            <w:r w:rsidR="004F5C79" w:rsidRPr="002B7FB0">
              <w:rPr>
                <w:lang w:val="uk-UA"/>
              </w:rPr>
              <w:t xml:space="preserve">COVID-19 шляхом </w:t>
            </w:r>
            <w:r w:rsidR="00251127" w:rsidRPr="002B7FB0">
              <w:rPr>
                <w:lang w:val="uk-UA" w:eastAsia="ru-RU"/>
              </w:rPr>
              <w:t>придбання обладнання, тест-систем, реагентів та витратних матеріалів</w:t>
            </w:r>
          </w:p>
          <w:p w:rsidR="00251127" w:rsidRPr="002B7FB0" w:rsidRDefault="00251127" w:rsidP="00251127">
            <w:pPr>
              <w:jc w:val="both"/>
              <w:rPr>
                <w:color w:val="000000"/>
                <w:lang w:val="uk-UA" w:eastAsia="ru-RU"/>
              </w:rPr>
            </w:pPr>
          </w:p>
          <w:p w:rsidR="00251127" w:rsidRPr="002B7FB0" w:rsidRDefault="00251127" w:rsidP="00251127">
            <w:pPr>
              <w:jc w:val="both"/>
              <w:rPr>
                <w:color w:val="000000"/>
                <w:lang w:val="uk-UA" w:eastAsia="ru-RU"/>
              </w:rPr>
            </w:pPr>
          </w:p>
          <w:p w:rsidR="00251127" w:rsidRPr="002B7FB0" w:rsidRDefault="00251127" w:rsidP="00251127">
            <w:pPr>
              <w:jc w:val="both"/>
              <w:rPr>
                <w:color w:val="000000"/>
                <w:lang w:val="uk-UA" w:eastAsia="ru-RU"/>
              </w:rPr>
            </w:pPr>
          </w:p>
        </w:tc>
        <w:tc>
          <w:tcPr>
            <w:tcW w:w="3260" w:type="dxa"/>
            <w:shd w:val="clear" w:color="auto" w:fill="auto"/>
          </w:tcPr>
          <w:p w:rsidR="00251127" w:rsidRPr="002B7FB0" w:rsidRDefault="00251127" w:rsidP="00251127">
            <w:pPr>
              <w:jc w:val="both"/>
              <w:rPr>
                <w:bCs/>
                <w:lang w:val="uk-UA"/>
              </w:rPr>
            </w:pPr>
          </w:p>
          <w:p w:rsidR="00251127" w:rsidRPr="002B7FB0" w:rsidRDefault="00B70813" w:rsidP="00251127">
            <w:pPr>
              <w:jc w:val="both"/>
              <w:rPr>
                <w:lang w:val="uk-UA"/>
              </w:rPr>
            </w:pPr>
            <w:r w:rsidRPr="002B7FB0">
              <w:rPr>
                <w:bCs/>
                <w:lang w:val="uk-UA"/>
              </w:rPr>
              <w:t xml:space="preserve">міністерство охорони здоров’я України, </w:t>
            </w:r>
            <w:r w:rsidR="00251127" w:rsidRPr="002B7FB0">
              <w:rPr>
                <w:bCs/>
                <w:lang w:val="uk-UA"/>
              </w:rPr>
              <w:t>управління охорони здоров’я облдержадміністрації</w:t>
            </w:r>
          </w:p>
        </w:tc>
        <w:tc>
          <w:tcPr>
            <w:tcW w:w="2694" w:type="dxa"/>
            <w:shd w:val="clear" w:color="auto" w:fill="auto"/>
          </w:tcPr>
          <w:p w:rsidR="00251127" w:rsidRPr="002B7FB0" w:rsidRDefault="00251127" w:rsidP="00251127">
            <w:pPr>
              <w:jc w:val="center"/>
              <w:rPr>
                <w:lang w:val="uk-UA"/>
              </w:rPr>
            </w:pPr>
          </w:p>
          <w:p w:rsidR="00251127" w:rsidRPr="002B7FB0" w:rsidRDefault="00251127" w:rsidP="00251127">
            <w:pPr>
              <w:jc w:val="center"/>
              <w:rPr>
                <w:lang w:val="uk-UA"/>
              </w:rPr>
            </w:pPr>
            <w:r w:rsidRPr="002B7FB0">
              <w:rPr>
                <w:lang w:val="uk-UA"/>
              </w:rPr>
              <w:t>30211,9»</w:t>
            </w:r>
            <w:r w:rsidR="00667874" w:rsidRPr="002B7FB0">
              <w:rPr>
                <w:lang w:val="uk-UA"/>
              </w:rPr>
              <w:t>;</w:t>
            </w:r>
          </w:p>
        </w:tc>
      </w:tr>
    </w:tbl>
    <w:p w:rsidR="00251127" w:rsidRPr="002B7FB0" w:rsidRDefault="00251127">
      <w:pPr>
        <w:rPr>
          <w:lang w:val="uk-UA"/>
        </w:rPr>
      </w:pPr>
    </w:p>
    <w:p w:rsidR="00667874" w:rsidRPr="002B7FB0" w:rsidRDefault="00667874" w:rsidP="00667874">
      <w:pPr>
        <w:ind w:left="1069"/>
        <w:jc w:val="both"/>
        <w:rPr>
          <w:sz w:val="28"/>
          <w:szCs w:val="28"/>
          <w:lang w:val="uk-UA"/>
        </w:rPr>
      </w:pPr>
      <w:r w:rsidRPr="002B7FB0">
        <w:rPr>
          <w:sz w:val="28"/>
          <w:szCs w:val="28"/>
          <w:lang w:val="uk-UA"/>
        </w:rPr>
        <w:t>завдання 4 викласти в такій редакції:</w:t>
      </w:r>
    </w:p>
    <w:p w:rsidR="0002512E" w:rsidRPr="002B7FB0" w:rsidRDefault="0002512E">
      <w:pP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819"/>
        <w:gridCol w:w="3231"/>
        <w:gridCol w:w="2732"/>
      </w:tblGrid>
      <w:tr w:rsidR="00667874" w:rsidRPr="002B7FB0" w:rsidTr="002B7FB0">
        <w:tc>
          <w:tcPr>
            <w:tcW w:w="3828" w:type="dxa"/>
            <w:shd w:val="clear" w:color="auto" w:fill="auto"/>
          </w:tcPr>
          <w:p w:rsidR="00667874" w:rsidRPr="002B7FB0" w:rsidRDefault="00667874" w:rsidP="00667874">
            <w:pPr>
              <w:jc w:val="center"/>
              <w:rPr>
                <w:sz w:val="28"/>
                <w:szCs w:val="28"/>
                <w:lang w:val="uk-UA"/>
              </w:rPr>
            </w:pPr>
            <w:r w:rsidRPr="002B7FB0">
              <w:rPr>
                <w:bCs/>
                <w:lang w:val="uk-UA"/>
              </w:rPr>
              <w:t>Завдання Програми</w:t>
            </w:r>
          </w:p>
        </w:tc>
        <w:tc>
          <w:tcPr>
            <w:tcW w:w="4819" w:type="dxa"/>
            <w:shd w:val="clear" w:color="auto" w:fill="auto"/>
          </w:tcPr>
          <w:p w:rsidR="00667874" w:rsidRPr="002B7FB0" w:rsidRDefault="00667874" w:rsidP="00667874">
            <w:pPr>
              <w:jc w:val="center"/>
              <w:rPr>
                <w:sz w:val="28"/>
                <w:szCs w:val="28"/>
                <w:lang w:val="uk-UA"/>
              </w:rPr>
            </w:pPr>
            <w:r w:rsidRPr="002B7FB0">
              <w:rPr>
                <w:bCs/>
                <w:lang w:val="uk-UA"/>
              </w:rPr>
              <w:t>Заходи Програми</w:t>
            </w:r>
          </w:p>
        </w:tc>
        <w:tc>
          <w:tcPr>
            <w:tcW w:w="3231" w:type="dxa"/>
            <w:shd w:val="clear" w:color="auto" w:fill="auto"/>
          </w:tcPr>
          <w:p w:rsidR="00667874" w:rsidRPr="002B7FB0" w:rsidRDefault="00667874" w:rsidP="00667874">
            <w:pPr>
              <w:jc w:val="center"/>
              <w:rPr>
                <w:sz w:val="28"/>
                <w:szCs w:val="28"/>
                <w:lang w:val="uk-UA"/>
              </w:rPr>
            </w:pPr>
            <w:r w:rsidRPr="002B7FB0">
              <w:rPr>
                <w:bCs/>
                <w:lang w:val="uk-UA"/>
              </w:rPr>
              <w:t>Виконавці</w:t>
            </w:r>
          </w:p>
        </w:tc>
        <w:tc>
          <w:tcPr>
            <w:tcW w:w="2732" w:type="dxa"/>
            <w:shd w:val="clear" w:color="auto" w:fill="auto"/>
          </w:tcPr>
          <w:p w:rsidR="00667874" w:rsidRPr="002B7FB0" w:rsidRDefault="00667874" w:rsidP="00667874">
            <w:pPr>
              <w:jc w:val="center"/>
              <w:rPr>
                <w:bCs/>
                <w:lang w:val="uk-UA"/>
              </w:rPr>
            </w:pPr>
            <w:r w:rsidRPr="002B7FB0">
              <w:rPr>
                <w:bCs/>
                <w:lang w:val="uk-UA"/>
              </w:rPr>
              <w:t>Обсяг фінансування,</w:t>
            </w:r>
          </w:p>
          <w:p w:rsidR="00667874" w:rsidRPr="002B7FB0" w:rsidRDefault="00667874" w:rsidP="00667874">
            <w:pPr>
              <w:jc w:val="center"/>
              <w:rPr>
                <w:sz w:val="28"/>
                <w:szCs w:val="28"/>
                <w:lang w:val="uk-UA"/>
              </w:rPr>
            </w:pPr>
            <w:r w:rsidRPr="002B7FB0">
              <w:rPr>
                <w:bCs/>
                <w:lang w:val="uk-UA"/>
              </w:rPr>
              <w:t>тис. гривень</w:t>
            </w:r>
          </w:p>
        </w:tc>
      </w:tr>
      <w:tr w:rsidR="00EF00F2" w:rsidRPr="002B7FB0" w:rsidTr="002B7FB0">
        <w:tc>
          <w:tcPr>
            <w:tcW w:w="3828" w:type="dxa"/>
            <w:vMerge w:val="restart"/>
            <w:shd w:val="clear" w:color="auto" w:fill="auto"/>
          </w:tcPr>
          <w:p w:rsidR="00EF00F2" w:rsidRPr="002B7FB0" w:rsidRDefault="00EF00F2" w:rsidP="00667874">
            <w:pPr>
              <w:jc w:val="both"/>
              <w:rPr>
                <w:lang w:val="uk-UA"/>
              </w:rPr>
            </w:pPr>
          </w:p>
          <w:p w:rsidR="00EF00F2" w:rsidRPr="002B7FB0" w:rsidRDefault="00EF00F2" w:rsidP="00667874">
            <w:pPr>
              <w:jc w:val="both"/>
              <w:rPr>
                <w:lang w:val="uk-UA"/>
              </w:rPr>
            </w:pPr>
          </w:p>
          <w:p w:rsidR="00EF00F2" w:rsidRPr="002B7FB0" w:rsidRDefault="00EF00F2" w:rsidP="00667874">
            <w:pPr>
              <w:jc w:val="both"/>
              <w:rPr>
                <w:lang w:val="uk-UA"/>
              </w:rPr>
            </w:pPr>
          </w:p>
          <w:p w:rsidR="00EF00F2" w:rsidRPr="002B7FB0" w:rsidRDefault="00EF00F2" w:rsidP="00667874">
            <w:pPr>
              <w:jc w:val="both"/>
              <w:rPr>
                <w:lang w:val="uk-UA"/>
              </w:rPr>
            </w:pPr>
          </w:p>
          <w:p w:rsidR="00EF00F2" w:rsidRPr="002B7FB0" w:rsidRDefault="00EF00F2" w:rsidP="00667874">
            <w:pPr>
              <w:jc w:val="both"/>
              <w:rPr>
                <w:lang w:val="uk-UA"/>
              </w:rPr>
            </w:pPr>
          </w:p>
          <w:p w:rsidR="00EF00F2" w:rsidRPr="002B7FB0" w:rsidRDefault="00EF00F2" w:rsidP="00667874">
            <w:pPr>
              <w:jc w:val="both"/>
              <w:rPr>
                <w:lang w:val="uk-UA"/>
              </w:rPr>
            </w:pPr>
            <w:r w:rsidRPr="002B7FB0">
              <w:rPr>
                <w:lang w:val="uk-UA"/>
              </w:rPr>
              <w:t xml:space="preserve">«4. Забезпечення палат </w:t>
            </w:r>
          </w:p>
          <w:p w:rsidR="00EF00F2" w:rsidRPr="002B7FB0" w:rsidRDefault="00EF00F2" w:rsidP="00667874">
            <w:pPr>
              <w:jc w:val="both"/>
              <w:rPr>
                <w:lang w:val="uk-UA"/>
              </w:rPr>
            </w:pPr>
            <w:r w:rsidRPr="002B7FB0">
              <w:rPr>
                <w:lang w:val="uk-UA"/>
              </w:rPr>
              <w:t>інтенсивної терапії відповідним обладнанням</w:t>
            </w: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1) забезпечення необхідним обладнанням палат інтенсивної терапії комунальних закладів охорони здоров’я:</w:t>
            </w:r>
          </w:p>
        </w:tc>
        <w:tc>
          <w:tcPr>
            <w:tcW w:w="3231" w:type="dxa"/>
            <w:vMerge w:val="restart"/>
            <w:shd w:val="clear" w:color="auto" w:fill="auto"/>
          </w:tcPr>
          <w:p w:rsidR="00EF00F2" w:rsidRPr="002B7FB0" w:rsidRDefault="00EF00F2" w:rsidP="00667874">
            <w:pPr>
              <w:jc w:val="both"/>
              <w:rPr>
                <w:bCs/>
                <w:lang w:val="uk-UA"/>
              </w:rPr>
            </w:pPr>
          </w:p>
          <w:p w:rsidR="00EF00F2" w:rsidRPr="002B7FB0" w:rsidRDefault="00EF00F2" w:rsidP="00667874">
            <w:pPr>
              <w:jc w:val="both"/>
              <w:rPr>
                <w:bCs/>
                <w:lang w:val="uk-UA"/>
              </w:rPr>
            </w:pPr>
          </w:p>
          <w:p w:rsidR="00EF00F2" w:rsidRPr="002B7FB0" w:rsidRDefault="00EF00F2" w:rsidP="00667874">
            <w:pPr>
              <w:jc w:val="both"/>
              <w:rPr>
                <w:bCs/>
                <w:lang w:val="uk-UA"/>
              </w:rPr>
            </w:pPr>
          </w:p>
          <w:p w:rsidR="00EF00F2" w:rsidRPr="002B7FB0" w:rsidRDefault="00EF00F2" w:rsidP="00667874">
            <w:pPr>
              <w:jc w:val="both"/>
              <w:rPr>
                <w:lang w:val="uk-UA"/>
              </w:rPr>
            </w:pPr>
            <w:r w:rsidRPr="002B7FB0">
              <w:rPr>
                <w:bCs/>
                <w:lang w:val="uk-UA"/>
              </w:rPr>
              <w:t>управління охорони здоров’я облдержадміністрації</w:t>
            </w:r>
          </w:p>
        </w:tc>
        <w:tc>
          <w:tcPr>
            <w:tcW w:w="2732" w:type="dxa"/>
            <w:vMerge w:val="restart"/>
            <w:shd w:val="clear" w:color="auto" w:fill="auto"/>
          </w:tcPr>
          <w:p w:rsidR="00EF00F2" w:rsidRPr="002B7FB0" w:rsidRDefault="00EF00F2" w:rsidP="00667874">
            <w:pPr>
              <w:jc w:val="both"/>
              <w:rPr>
                <w:lang w:val="uk-UA"/>
              </w:rPr>
            </w:pPr>
          </w:p>
        </w:tc>
      </w:tr>
      <w:tr w:rsidR="00EF00F2" w:rsidRPr="00F06369"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апаратами штучної вентиляції легень з можливістю проведення штучної вентиляції у всіх режимах</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proofErr w:type="spellStart"/>
            <w:r w:rsidRPr="002B7FB0">
              <w:rPr>
                <w:color w:val="000000"/>
                <w:lang w:val="uk-UA" w:eastAsia="ru-RU"/>
              </w:rPr>
              <w:t>пульсоксиметрами</w:t>
            </w:r>
            <w:proofErr w:type="spellEnd"/>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кисневими концентраторами</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F06369"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proofErr w:type="spellStart"/>
            <w:r w:rsidRPr="002B7FB0">
              <w:rPr>
                <w:color w:val="000000"/>
                <w:lang w:val="uk-UA" w:eastAsia="ru-RU"/>
              </w:rPr>
              <w:t>моніторама</w:t>
            </w:r>
            <w:proofErr w:type="spellEnd"/>
            <w:r w:rsidRPr="002B7FB0">
              <w:rPr>
                <w:color w:val="000000"/>
                <w:lang w:val="uk-UA" w:eastAsia="ru-RU"/>
              </w:rPr>
              <w:t xml:space="preserve"> пацієнта </w:t>
            </w:r>
            <w:proofErr w:type="spellStart"/>
            <w:r w:rsidRPr="002B7FB0">
              <w:rPr>
                <w:color w:val="000000"/>
                <w:lang w:val="uk-UA" w:eastAsia="ru-RU"/>
              </w:rPr>
              <w:t>поліфункціональними</w:t>
            </w:r>
            <w:proofErr w:type="spellEnd"/>
            <w:r w:rsidRPr="002B7FB0">
              <w:rPr>
                <w:color w:val="000000"/>
                <w:lang w:val="uk-UA" w:eastAsia="ru-RU"/>
              </w:rPr>
              <w:t xml:space="preserve"> з </w:t>
            </w:r>
            <w:proofErr w:type="spellStart"/>
            <w:r w:rsidRPr="002B7FB0">
              <w:rPr>
                <w:color w:val="000000"/>
                <w:lang w:val="uk-UA" w:eastAsia="ru-RU"/>
              </w:rPr>
              <w:t>неінвазивним</w:t>
            </w:r>
            <w:proofErr w:type="spellEnd"/>
            <w:r w:rsidRPr="002B7FB0">
              <w:rPr>
                <w:color w:val="000000"/>
                <w:lang w:val="uk-UA" w:eastAsia="ru-RU"/>
              </w:rPr>
              <w:t xml:space="preserve"> вимірюванням гемодинаміки (</w:t>
            </w:r>
            <w:proofErr w:type="spellStart"/>
            <w:r w:rsidRPr="002B7FB0">
              <w:rPr>
                <w:color w:val="000000"/>
                <w:lang w:val="uk-UA" w:eastAsia="ru-RU"/>
              </w:rPr>
              <w:t>неінвазивний</w:t>
            </w:r>
            <w:proofErr w:type="spellEnd"/>
            <w:r w:rsidRPr="002B7FB0">
              <w:rPr>
                <w:color w:val="000000"/>
                <w:lang w:val="uk-UA" w:eastAsia="ru-RU"/>
              </w:rPr>
              <w:t xml:space="preserve"> АТ, ЧСС, ЕКГ, SpO2, t)</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дозаторами лікувальних речовин (шприцевими насосами)</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proofErr w:type="spellStart"/>
            <w:r w:rsidRPr="002B7FB0">
              <w:rPr>
                <w:color w:val="000000"/>
                <w:lang w:val="uk-UA" w:eastAsia="ru-RU"/>
              </w:rPr>
              <w:t>електровідсмоктувачами</w:t>
            </w:r>
            <w:proofErr w:type="spellEnd"/>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інгаляторами ультразвуковими</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ларингоскопами з набором клинків</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 xml:space="preserve">настінними дозаторами кисню зі </w:t>
            </w:r>
            <w:proofErr w:type="spellStart"/>
            <w:r w:rsidRPr="002B7FB0">
              <w:rPr>
                <w:color w:val="000000"/>
                <w:lang w:val="uk-UA" w:eastAsia="ru-RU"/>
              </w:rPr>
              <w:t>зволожучем</w:t>
            </w:r>
            <w:proofErr w:type="spellEnd"/>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 xml:space="preserve">наборами для важкої </w:t>
            </w:r>
            <w:proofErr w:type="spellStart"/>
            <w:r w:rsidRPr="002B7FB0">
              <w:rPr>
                <w:color w:val="000000"/>
                <w:lang w:val="uk-UA" w:eastAsia="ru-RU"/>
              </w:rPr>
              <w:t>інтубації</w:t>
            </w:r>
            <w:proofErr w:type="spellEnd"/>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bottom"/>
          </w:tcPr>
          <w:p w:rsidR="00EF00F2" w:rsidRPr="002B7FB0" w:rsidRDefault="00EF00F2" w:rsidP="00667874">
            <w:pPr>
              <w:rPr>
                <w:color w:val="000000"/>
                <w:lang w:val="uk-UA" w:eastAsia="ru-RU"/>
              </w:rPr>
            </w:pPr>
            <w:r w:rsidRPr="002B7FB0">
              <w:rPr>
                <w:color w:val="000000"/>
                <w:lang w:val="uk-UA" w:eastAsia="ru-RU"/>
              </w:rPr>
              <w:t>2)</w:t>
            </w:r>
            <w:r w:rsidR="002B7FB0">
              <w:rPr>
                <w:color w:val="000000"/>
                <w:lang w:val="uk-UA" w:eastAsia="ru-RU"/>
              </w:rPr>
              <w:t xml:space="preserve"> забезпечення неспеци</w:t>
            </w:r>
            <w:r w:rsidRPr="002B7FB0">
              <w:rPr>
                <w:color w:val="000000"/>
                <w:lang w:val="uk-UA" w:eastAsia="ru-RU"/>
              </w:rPr>
              <w:t xml:space="preserve">фічною інструментально-лабораторною діагностикою </w:t>
            </w:r>
          </w:p>
        </w:tc>
        <w:tc>
          <w:tcPr>
            <w:tcW w:w="3231" w:type="dxa"/>
            <w:vMerge w:val="restart"/>
            <w:shd w:val="clear" w:color="auto" w:fill="auto"/>
          </w:tcPr>
          <w:p w:rsidR="00EF00F2" w:rsidRPr="002B7FB0" w:rsidRDefault="00EF00F2" w:rsidP="00667874">
            <w:pPr>
              <w:rPr>
                <w:lang w:val="uk-UA"/>
              </w:rPr>
            </w:pPr>
          </w:p>
        </w:tc>
        <w:tc>
          <w:tcPr>
            <w:tcW w:w="2732" w:type="dxa"/>
            <w:vMerge w:val="restart"/>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tcBorders>
              <w:top w:val="nil"/>
              <w:left w:val="nil"/>
              <w:bottom w:val="single" w:sz="4" w:space="0" w:color="auto"/>
              <w:right w:val="single" w:sz="4" w:space="0" w:color="auto"/>
            </w:tcBorders>
            <w:shd w:val="clear" w:color="auto" w:fill="auto"/>
            <w:vAlign w:val="center"/>
          </w:tcPr>
          <w:p w:rsidR="00EF00F2" w:rsidRPr="002B7FB0" w:rsidRDefault="00EF00F2" w:rsidP="00667874">
            <w:pPr>
              <w:rPr>
                <w:color w:val="000000"/>
                <w:lang w:val="uk-UA" w:eastAsia="ru-RU"/>
              </w:rPr>
            </w:pPr>
            <w:r w:rsidRPr="002B7FB0">
              <w:rPr>
                <w:color w:val="000000"/>
                <w:lang w:val="uk-UA" w:eastAsia="ru-RU"/>
              </w:rPr>
              <w:t xml:space="preserve">3) забезпечення симптоматичного лікування хворих </w:t>
            </w:r>
          </w:p>
        </w:tc>
        <w:tc>
          <w:tcPr>
            <w:tcW w:w="3231" w:type="dxa"/>
            <w:vMerge/>
            <w:shd w:val="clear" w:color="auto" w:fill="auto"/>
          </w:tcPr>
          <w:p w:rsidR="00EF00F2" w:rsidRPr="002B7FB0" w:rsidRDefault="00EF00F2" w:rsidP="00667874">
            <w:pPr>
              <w:rPr>
                <w:lang w:val="uk-UA"/>
              </w:rPr>
            </w:pPr>
          </w:p>
        </w:tc>
        <w:tc>
          <w:tcPr>
            <w:tcW w:w="2732" w:type="dxa"/>
            <w:vMerge/>
            <w:shd w:val="clear" w:color="auto" w:fill="auto"/>
          </w:tcPr>
          <w:p w:rsidR="00EF00F2" w:rsidRPr="002B7FB0" w:rsidRDefault="00EF00F2" w:rsidP="00667874">
            <w:pPr>
              <w:jc w:val="both"/>
              <w:rPr>
                <w:lang w:val="uk-UA"/>
              </w:rPr>
            </w:pPr>
          </w:p>
        </w:tc>
      </w:tr>
      <w:tr w:rsidR="00EF00F2" w:rsidRPr="002B7FB0" w:rsidTr="002B7FB0">
        <w:tc>
          <w:tcPr>
            <w:tcW w:w="3828" w:type="dxa"/>
            <w:vMerge/>
            <w:shd w:val="clear" w:color="auto" w:fill="auto"/>
          </w:tcPr>
          <w:p w:rsidR="00EF00F2" w:rsidRPr="002B7FB0" w:rsidRDefault="00EF00F2" w:rsidP="00667874">
            <w:pPr>
              <w:jc w:val="both"/>
              <w:rPr>
                <w:lang w:val="uk-UA"/>
              </w:rPr>
            </w:pPr>
          </w:p>
        </w:tc>
        <w:tc>
          <w:tcPr>
            <w:tcW w:w="4819" w:type="dxa"/>
            <w:shd w:val="clear" w:color="auto" w:fill="auto"/>
          </w:tcPr>
          <w:p w:rsidR="00EF00F2" w:rsidRPr="002B7FB0" w:rsidRDefault="00EF00F2" w:rsidP="00667874">
            <w:pPr>
              <w:jc w:val="both"/>
              <w:rPr>
                <w:b/>
                <w:lang w:val="uk-UA"/>
              </w:rPr>
            </w:pPr>
            <w:r w:rsidRPr="002B7FB0">
              <w:rPr>
                <w:b/>
                <w:lang w:val="uk-UA"/>
              </w:rPr>
              <w:t xml:space="preserve">Разом </w:t>
            </w:r>
          </w:p>
        </w:tc>
        <w:tc>
          <w:tcPr>
            <w:tcW w:w="3231" w:type="dxa"/>
            <w:shd w:val="clear" w:color="auto" w:fill="auto"/>
          </w:tcPr>
          <w:p w:rsidR="00EF00F2" w:rsidRPr="002B7FB0" w:rsidRDefault="00EF00F2" w:rsidP="00667874">
            <w:pPr>
              <w:jc w:val="both"/>
              <w:rPr>
                <w:lang w:val="uk-UA"/>
              </w:rPr>
            </w:pPr>
          </w:p>
        </w:tc>
        <w:tc>
          <w:tcPr>
            <w:tcW w:w="2732" w:type="dxa"/>
            <w:shd w:val="clear" w:color="auto" w:fill="auto"/>
          </w:tcPr>
          <w:p w:rsidR="00EF00F2" w:rsidRPr="002B7FB0" w:rsidRDefault="00EF00F2" w:rsidP="00667874">
            <w:pPr>
              <w:jc w:val="center"/>
              <w:rPr>
                <w:b/>
                <w:lang w:val="uk-UA"/>
              </w:rPr>
            </w:pPr>
            <w:r w:rsidRPr="002B7FB0">
              <w:rPr>
                <w:b/>
                <w:lang w:val="uk-UA"/>
              </w:rPr>
              <w:t>38200,0»;</w:t>
            </w:r>
          </w:p>
        </w:tc>
      </w:tr>
    </w:tbl>
    <w:p w:rsidR="00667874" w:rsidRPr="002B7FB0" w:rsidRDefault="00667874">
      <w:pPr>
        <w:rPr>
          <w:lang w:val="uk-UA"/>
        </w:rPr>
      </w:pPr>
    </w:p>
    <w:p w:rsidR="00667874" w:rsidRPr="002B7FB0" w:rsidRDefault="00667874" w:rsidP="00667874">
      <w:pPr>
        <w:ind w:left="1069"/>
        <w:jc w:val="both"/>
        <w:rPr>
          <w:sz w:val="28"/>
          <w:szCs w:val="28"/>
          <w:lang w:val="uk-UA"/>
        </w:rPr>
      </w:pPr>
      <w:r w:rsidRPr="002B7FB0">
        <w:rPr>
          <w:sz w:val="28"/>
          <w:szCs w:val="28"/>
          <w:lang w:val="uk-UA"/>
        </w:rPr>
        <w:t xml:space="preserve">доповнити завданням 9 такого змісту: </w:t>
      </w:r>
    </w:p>
    <w:p w:rsidR="0002512E" w:rsidRPr="002B7FB0" w:rsidRDefault="0002512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19"/>
        <w:gridCol w:w="3260"/>
        <w:gridCol w:w="2694"/>
      </w:tblGrid>
      <w:tr w:rsidR="00667874" w:rsidRPr="002B7FB0" w:rsidTr="002B7FB0">
        <w:tc>
          <w:tcPr>
            <w:tcW w:w="3794" w:type="dxa"/>
            <w:shd w:val="clear" w:color="auto" w:fill="auto"/>
          </w:tcPr>
          <w:p w:rsidR="00667874" w:rsidRPr="002B7FB0" w:rsidRDefault="00667874" w:rsidP="00667874">
            <w:pPr>
              <w:jc w:val="center"/>
              <w:rPr>
                <w:bCs/>
                <w:lang w:val="uk-UA"/>
              </w:rPr>
            </w:pPr>
            <w:bookmarkStart w:id="1" w:name="_Hlk39757914"/>
            <w:r w:rsidRPr="002B7FB0">
              <w:rPr>
                <w:bCs/>
                <w:lang w:val="uk-UA"/>
              </w:rPr>
              <w:t>Завдання Програми</w:t>
            </w:r>
          </w:p>
        </w:tc>
        <w:tc>
          <w:tcPr>
            <w:tcW w:w="4819" w:type="dxa"/>
            <w:shd w:val="clear" w:color="auto" w:fill="auto"/>
          </w:tcPr>
          <w:p w:rsidR="00667874" w:rsidRPr="002B7FB0" w:rsidRDefault="00667874" w:rsidP="00667874">
            <w:pPr>
              <w:jc w:val="center"/>
              <w:rPr>
                <w:bCs/>
                <w:lang w:val="uk-UA"/>
              </w:rPr>
            </w:pPr>
            <w:r w:rsidRPr="002B7FB0">
              <w:rPr>
                <w:bCs/>
                <w:lang w:val="uk-UA"/>
              </w:rPr>
              <w:t>Заходи Програми</w:t>
            </w:r>
          </w:p>
        </w:tc>
        <w:tc>
          <w:tcPr>
            <w:tcW w:w="3260" w:type="dxa"/>
            <w:shd w:val="clear" w:color="auto" w:fill="auto"/>
          </w:tcPr>
          <w:p w:rsidR="00667874" w:rsidRPr="002B7FB0" w:rsidRDefault="00667874" w:rsidP="00667874">
            <w:pPr>
              <w:jc w:val="center"/>
              <w:rPr>
                <w:bCs/>
                <w:lang w:val="uk-UA"/>
              </w:rPr>
            </w:pPr>
            <w:r w:rsidRPr="002B7FB0">
              <w:rPr>
                <w:bCs/>
                <w:lang w:val="uk-UA"/>
              </w:rPr>
              <w:t>Виконавці</w:t>
            </w:r>
          </w:p>
        </w:tc>
        <w:tc>
          <w:tcPr>
            <w:tcW w:w="2694" w:type="dxa"/>
            <w:shd w:val="clear" w:color="auto" w:fill="auto"/>
          </w:tcPr>
          <w:p w:rsidR="00667874" w:rsidRPr="002B7FB0" w:rsidRDefault="00667874" w:rsidP="00667874">
            <w:pPr>
              <w:jc w:val="center"/>
              <w:rPr>
                <w:bCs/>
                <w:lang w:val="uk-UA"/>
              </w:rPr>
            </w:pPr>
            <w:r w:rsidRPr="002B7FB0">
              <w:rPr>
                <w:bCs/>
                <w:lang w:val="uk-UA"/>
              </w:rPr>
              <w:t xml:space="preserve">Обсяг фінансування, </w:t>
            </w:r>
          </w:p>
          <w:p w:rsidR="00667874" w:rsidRPr="002B7FB0" w:rsidRDefault="00667874" w:rsidP="00667874">
            <w:pPr>
              <w:jc w:val="center"/>
              <w:rPr>
                <w:bCs/>
                <w:lang w:val="uk-UA"/>
              </w:rPr>
            </w:pPr>
            <w:r w:rsidRPr="002B7FB0">
              <w:rPr>
                <w:bCs/>
                <w:lang w:val="uk-UA"/>
              </w:rPr>
              <w:t>тис. гривень</w:t>
            </w:r>
          </w:p>
        </w:tc>
      </w:tr>
      <w:tr w:rsidR="00667874" w:rsidRPr="002B7FB0" w:rsidTr="002B7FB0">
        <w:tc>
          <w:tcPr>
            <w:tcW w:w="3794" w:type="dxa"/>
            <w:vMerge w:val="restart"/>
            <w:shd w:val="clear" w:color="auto" w:fill="auto"/>
          </w:tcPr>
          <w:p w:rsidR="00667874" w:rsidRPr="002B7FB0" w:rsidRDefault="00667874" w:rsidP="00667874">
            <w:pPr>
              <w:jc w:val="both"/>
              <w:rPr>
                <w:bCs/>
                <w:lang w:val="uk-UA"/>
              </w:rPr>
            </w:pPr>
            <w:r w:rsidRPr="002B7FB0">
              <w:rPr>
                <w:lang w:val="uk-UA"/>
              </w:rPr>
              <w:t>«9. Забезпечення перевезення вантажів медичних засобів, осіб до місць обсервації (ізоляції), підвезення медичних працівників до відповідних закладів охорони здоров’я на період виконання заходів, спрямованих на запобігання поширенню на території області коронавірусної хвороби (COVID-19), до завершення виконання цих заходів</w:t>
            </w:r>
          </w:p>
        </w:tc>
        <w:tc>
          <w:tcPr>
            <w:tcW w:w="4819" w:type="dxa"/>
            <w:shd w:val="clear" w:color="auto" w:fill="auto"/>
          </w:tcPr>
          <w:p w:rsidR="00667874" w:rsidRPr="002B7FB0" w:rsidRDefault="00667874" w:rsidP="00667874">
            <w:pPr>
              <w:jc w:val="both"/>
              <w:rPr>
                <w:bCs/>
                <w:lang w:val="uk-UA"/>
              </w:rPr>
            </w:pPr>
            <w:r w:rsidRPr="002B7FB0">
              <w:rPr>
                <w:bCs/>
                <w:lang w:val="uk-UA"/>
              </w:rPr>
              <w:t>забезпечення перевезення:</w:t>
            </w:r>
          </w:p>
        </w:tc>
        <w:tc>
          <w:tcPr>
            <w:tcW w:w="3260" w:type="dxa"/>
            <w:vMerge w:val="restart"/>
            <w:shd w:val="clear" w:color="auto" w:fill="auto"/>
          </w:tcPr>
          <w:p w:rsidR="00667874" w:rsidRPr="002B7FB0" w:rsidRDefault="00667874" w:rsidP="002B7FB0">
            <w:pPr>
              <w:jc w:val="both"/>
              <w:rPr>
                <w:bCs/>
                <w:lang w:val="uk-UA"/>
              </w:rPr>
            </w:pPr>
            <w:r w:rsidRPr="002B7FB0">
              <w:rPr>
                <w:bCs/>
                <w:lang w:val="uk-UA"/>
              </w:rPr>
              <w:t>управління інфраструктури та проми</w:t>
            </w:r>
            <w:r w:rsidR="002B7FB0">
              <w:rPr>
                <w:bCs/>
                <w:lang w:val="uk-UA"/>
              </w:rPr>
              <w:t>словості облдерж</w:t>
            </w:r>
            <w:r w:rsidRPr="002B7FB0">
              <w:rPr>
                <w:bCs/>
                <w:lang w:val="uk-UA"/>
              </w:rPr>
              <w:t>адміністрації, управління охорони здоров’я облдержадміністрації</w:t>
            </w:r>
          </w:p>
        </w:tc>
        <w:tc>
          <w:tcPr>
            <w:tcW w:w="2694" w:type="dxa"/>
            <w:vMerge w:val="restart"/>
            <w:shd w:val="clear" w:color="auto" w:fill="auto"/>
          </w:tcPr>
          <w:p w:rsidR="00667874" w:rsidRPr="002B7FB0" w:rsidRDefault="00667874" w:rsidP="00667874">
            <w:pPr>
              <w:jc w:val="center"/>
              <w:rPr>
                <w:bCs/>
                <w:lang w:val="uk-UA"/>
              </w:rPr>
            </w:pPr>
            <w:r w:rsidRPr="002B7FB0">
              <w:rPr>
                <w:bCs/>
                <w:lang w:val="uk-UA"/>
              </w:rPr>
              <w:t>300,0».</w:t>
            </w:r>
          </w:p>
        </w:tc>
      </w:tr>
      <w:bookmarkEnd w:id="1"/>
      <w:tr w:rsidR="00667874" w:rsidRPr="002B7FB0" w:rsidTr="002B7FB0">
        <w:tc>
          <w:tcPr>
            <w:tcW w:w="3794" w:type="dxa"/>
            <w:vMerge/>
            <w:shd w:val="clear" w:color="auto" w:fill="auto"/>
          </w:tcPr>
          <w:p w:rsidR="00667874" w:rsidRPr="002B7FB0" w:rsidRDefault="00667874" w:rsidP="00667874">
            <w:pPr>
              <w:jc w:val="both"/>
              <w:rPr>
                <w:bCs/>
                <w:lang w:val="uk-UA"/>
              </w:rPr>
            </w:pPr>
          </w:p>
        </w:tc>
        <w:tc>
          <w:tcPr>
            <w:tcW w:w="4819" w:type="dxa"/>
            <w:shd w:val="clear" w:color="auto" w:fill="auto"/>
          </w:tcPr>
          <w:p w:rsidR="00667874" w:rsidRPr="002B7FB0" w:rsidRDefault="00667874" w:rsidP="00667874">
            <w:pPr>
              <w:jc w:val="both"/>
              <w:rPr>
                <w:bCs/>
                <w:lang w:val="uk-UA"/>
              </w:rPr>
            </w:pPr>
            <w:r w:rsidRPr="002B7FB0">
              <w:rPr>
                <w:bCs/>
                <w:lang w:val="uk-UA"/>
              </w:rPr>
              <w:t>вантажів медичного обладнання, медпрепаратів та засобів індивідуального захисту тощо</w:t>
            </w:r>
          </w:p>
        </w:tc>
        <w:tc>
          <w:tcPr>
            <w:tcW w:w="3260" w:type="dxa"/>
            <w:vMerge/>
            <w:shd w:val="clear" w:color="auto" w:fill="auto"/>
          </w:tcPr>
          <w:p w:rsidR="00667874" w:rsidRPr="002B7FB0" w:rsidRDefault="00667874" w:rsidP="00667874">
            <w:pPr>
              <w:jc w:val="both"/>
              <w:rPr>
                <w:bCs/>
                <w:lang w:val="uk-UA"/>
              </w:rPr>
            </w:pPr>
          </w:p>
        </w:tc>
        <w:tc>
          <w:tcPr>
            <w:tcW w:w="2694" w:type="dxa"/>
            <w:vMerge/>
            <w:shd w:val="clear" w:color="auto" w:fill="auto"/>
          </w:tcPr>
          <w:p w:rsidR="00667874" w:rsidRPr="002B7FB0" w:rsidRDefault="00667874" w:rsidP="00667874">
            <w:pPr>
              <w:jc w:val="both"/>
              <w:rPr>
                <w:bCs/>
                <w:lang w:val="uk-UA"/>
              </w:rPr>
            </w:pPr>
          </w:p>
        </w:tc>
      </w:tr>
      <w:tr w:rsidR="00667874" w:rsidRPr="00F06369" w:rsidTr="002B7FB0">
        <w:tc>
          <w:tcPr>
            <w:tcW w:w="3794" w:type="dxa"/>
            <w:vMerge/>
            <w:shd w:val="clear" w:color="auto" w:fill="auto"/>
          </w:tcPr>
          <w:p w:rsidR="00667874" w:rsidRPr="002B7FB0" w:rsidRDefault="00667874" w:rsidP="00667874">
            <w:pPr>
              <w:jc w:val="both"/>
              <w:rPr>
                <w:bCs/>
                <w:lang w:val="uk-UA"/>
              </w:rPr>
            </w:pPr>
          </w:p>
        </w:tc>
        <w:tc>
          <w:tcPr>
            <w:tcW w:w="4819" w:type="dxa"/>
            <w:shd w:val="clear" w:color="auto" w:fill="auto"/>
          </w:tcPr>
          <w:p w:rsidR="00667874" w:rsidRPr="002B7FB0" w:rsidRDefault="00667874" w:rsidP="00667874">
            <w:pPr>
              <w:jc w:val="both"/>
              <w:rPr>
                <w:bCs/>
                <w:lang w:val="uk-UA"/>
              </w:rPr>
            </w:pPr>
            <w:r w:rsidRPr="002B7FB0">
              <w:rPr>
                <w:bCs/>
                <w:lang w:val="uk-UA"/>
              </w:rPr>
              <w:t>осіб до місць обсервації (ізоляції)</w:t>
            </w:r>
          </w:p>
        </w:tc>
        <w:tc>
          <w:tcPr>
            <w:tcW w:w="3260" w:type="dxa"/>
            <w:vMerge/>
            <w:shd w:val="clear" w:color="auto" w:fill="auto"/>
          </w:tcPr>
          <w:p w:rsidR="00667874" w:rsidRPr="002B7FB0" w:rsidRDefault="00667874" w:rsidP="00667874">
            <w:pPr>
              <w:jc w:val="both"/>
              <w:rPr>
                <w:bCs/>
                <w:lang w:val="uk-UA"/>
              </w:rPr>
            </w:pPr>
          </w:p>
        </w:tc>
        <w:tc>
          <w:tcPr>
            <w:tcW w:w="2694" w:type="dxa"/>
            <w:vMerge/>
            <w:shd w:val="clear" w:color="auto" w:fill="auto"/>
          </w:tcPr>
          <w:p w:rsidR="00667874" w:rsidRPr="002B7FB0" w:rsidRDefault="00667874" w:rsidP="00667874">
            <w:pPr>
              <w:jc w:val="both"/>
              <w:rPr>
                <w:bCs/>
                <w:lang w:val="uk-UA"/>
              </w:rPr>
            </w:pPr>
          </w:p>
        </w:tc>
      </w:tr>
      <w:tr w:rsidR="00667874" w:rsidRPr="002B7FB0" w:rsidTr="002B7FB0">
        <w:tc>
          <w:tcPr>
            <w:tcW w:w="3794" w:type="dxa"/>
            <w:vMerge/>
            <w:shd w:val="clear" w:color="auto" w:fill="auto"/>
          </w:tcPr>
          <w:p w:rsidR="00667874" w:rsidRPr="002B7FB0" w:rsidRDefault="00667874" w:rsidP="00667874">
            <w:pPr>
              <w:jc w:val="both"/>
              <w:rPr>
                <w:bCs/>
                <w:lang w:val="uk-UA"/>
              </w:rPr>
            </w:pPr>
          </w:p>
        </w:tc>
        <w:tc>
          <w:tcPr>
            <w:tcW w:w="4819" w:type="dxa"/>
            <w:shd w:val="clear" w:color="auto" w:fill="auto"/>
          </w:tcPr>
          <w:p w:rsidR="00667874" w:rsidRPr="002B7FB0" w:rsidRDefault="00667874" w:rsidP="00667874">
            <w:pPr>
              <w:jc w:val="both"/>
              <w:rPr>
                <w:bCs/>
                <w:lang w:val="uk-UA"/>
              </w:rPr>
            </w:pPr>
            <w:r w:rsidRPr="002B7FB0">
              <w:rPr>
                <w:bCs/>
                <w:lang w:val="uk-UA"/>
              </w:rPr>
              <w:t>медичних працівників до відповідних закладів охорони здоров’я</w:t>
            </w:r>
          </w:p>
        </w:tc>
        <w:tc>
          <w:tcPr>
            <w:tcW w:w="3260" w:type="dxa"/>
            <w:vMerge/>
            <w:shd w:val="clear" w:color="auto" w:fill="auto"/>
          </w:tcPr>
          <w:p w:rsidR="00667874" w:rsidRPr="002B7FB0" w:rsidRDefault="00667874" w:rsidP="00667874">
            <w:pPr>
              <w:jc w:val="both"/>
              <w:rPr>
                <w:bCs/>
                <w:lang w:val="uk-UA"/>
              </w:rPr>
            </w:pPr>
          </w:p>
        </w:tc>
        <w:tc>
          <w:tcPr>
            <w:tcW w:w="2694" w:type="dxa"/>
            <w:vMerge/>
            <w:shd w:val="clear" w:color="auto" w:fill="auto"/>
          </w:tcPr>
          <w:p w:rsidR="00667874" w:rsidRPr="002B7FB0" w:rsidRDefault="00667874" w:rsidP="00667874">
            <w:pPr>
              <w:jc w:val="both"/>
              <w:rPr>
                <w:bCs/>
                <w:lang w:val="uk-UA"/>
              </w:rPr>
            </w:pPr>
          </w:p>
        </w:tc>
      </w:tr>
    </w:tbl>
    <w:p w:rsidR="0002512E" w:rsidRPr="002B7FB0" w:rsidRDefault="0002512E">
      <w:pPr>
        <w:rPr>
          <w:lang w:val="uk-UA"/>
        </w:rPr>
      </w:pPr>
    </w:p>
    <w:sectPr w:rsidR="0002512E" w:rsidRPr="002B7FB0" w:rsidSect="00397F5F">
      <w:pgSz w:w="16838" w:h="11906" w:orient="landscape"/>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00"/>
    <w:rsid w:val="00016BFF"/>
    <w:rsid w:val="0002512E"/>
    <w:rsid w:val="00251127"/>
    <w:rsid w:val="002B7FB0"/>
    <w:rsid w:val="00397F5F"/>
    <w:rsid w:val="003A12A5"/>
    <w:rsid w:val="004F5C79"/>
    <w:rsid w:val="00610878"/>
    <w:rsid w:val="00667874"/>
    <w:rsid w:val="00672200"/>
    <w:rsid w:val="00B70813"/>
    <w:rsid w:val="00D56F2B"/>
    <w:rsid w:val="00DD3626"/>
    <w:rsid w:val="00EF00F2"/>
    <w:rsid w:val="00F06369"/>
    <w:rsid w:val="00F8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2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2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2064</Words>
  <Characters>1177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Tetyana_T</cp:lastModifiedBy>
  <cp:revision>5</cp:revision>
  <cp:lastPrinted>2020-05-25T11:11:00Z</cp:lastPrinted>
  <dcterms:created xsi:type="dcterms:W3CDTF">2020-06-02T09:02:00Z</dcterms:created>
  <dcterms:modified xsi:type="dcterms:W3CDTF">2020-06-11T09:13:00Z</dcterms:modified>
</cp:coreProperties>
</file>