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У  К  Р  А  Ї  Н  А</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РІВНЕНСЬКА   ОБЛАСНА   РАДА</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proofErr w:type="spellStart"/>
      <w:r w:rsidRPr="008230D1">
        <w:rPr>
          <w:rFonts w:ascii="Times New Roman" w:eastAsia="Times New Roman" w:hAnsi="Times New Roman" w:cs="Times New Roman"/>
          <w:color w:val="212529"/>
          <w:sz w:val="28"/>
          <w:szCs w:val="28"/>
          <w:lang w:eastAsia="uk-UA"/>
        </w:rPr>
        <w:t>Cьоме</w:t>
      </w:r>
      <w:proofErr w:type="spellEnd"/>
      <w:r w:rsidRPr="008230D1">
        <w:rPr>
          <w:rFonts w:ascii="Times New Roman" w:eastAsia="Times New Roman" w:hAnsi="Times New Roman" w:cs="Times New Roman"/>
          <w:color w:val="212529"/>
          <w:sz w:val="28"/>
          <w:szCs w:val="28"/>
          <w:lang w:eastAsia="uk-UA"/>
        </w:rPr>
        <w:t xml:space="preserve"> скликання</w:t>
      </w:r>
    </w:p>
    <w:p w:rsidR="008230D1" w:rsidRPr="008230D1" w:rsidRDefault="008230D1" w:rsidP="008230D1">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(Тридцять перша сесія)</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 xml:space="preserve">Р І Ш Е Н </w:t>
      </w:r>
      <w:proofErr w:type="spellStart"/>
      <w:r w:rsidRPr="008230D1">
        <w:rPr>
          <w:rFonts w:ascii="Times New Roman" w:eastAsia="Times New Roman" w:hAnsi="Times New Roman" w:cs="Times New Roman"/>
          <w:b/>
          <w:bCs/>
          <w:color w:val="212529"/>
          <w:sz w:val="28"/>
          <w:szCs w:val="28"/>
          <w:lang w:eastAsia="uk-UA"/>
        </w:rPr>
        <w:t>Н</w:t>
      </w:r>
      <w:proofErr w:type="spellEnd"/>
      <w:r w:rsidRPr="008230D1">
        <w:rPr>
          <w:rFonts w:ascii="Times New Roman" w:eastAsia="Times New Roman" w:hAnsi="Times New Roman" w:cs="Times New Roman"/>
          <w:b/>
          <w:bCs/>
          <w:color w:val="212529"/>
          <w:sz w:val="28"/>
          <w:szCs w:val="28"/>
          <w:lang w:eastAsia="uk-UA"/>
        </w:rPr>
        <w:t xml:space="preserve"> Я</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від 17 березня 2020 року                                                                        №1636</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000000"/>
          <w:sz w:val="28"/>
          <w:szCs w:val="28"/>
          <w:shd w:val="clear" w:color="auto" w:fill="FFFFFF"/>
          <w:lang w:eastAsia="uk-UA"/>
        </w:rPr>
        <w:t>Про внесення змін до Статуту комунального підприємства «Корецька обласна лікарня  відновного лікування» Рівненської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Враховуючи подання Рівненської обласної державної адміністрації, керуючись статтями 43, 60 Закону України «Про місцеве самоврядування в Україні», за погодженням з постійними комісіями та президією обласної ради, обласна рада</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в и р і ш и л а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1. Затвердити зміни до Статуту комунального підприємства «Корецька  обласна лікарня відновного лікування» Рівненської обласної ради, затвердженого рішенням обласної ради від 15.03.2019 №1302, виклавши його у новій редакції, що </w:t>
      </w:r>
      <w:hyperlink r:id="rId6" w:history="1">
        <w:r w:rsidRPr="008230D1">
          <w:rPr>
            <w:rFonts w:ascii="Times New Roman" w:eastAsia="Times New Roman" w:hAnsi="Times New Roman" w:cs="Times New Roman"/>
            <w:noProof/>
            <w:color w:val="2C3E94"/>
            <w:sz w:val="28"/>
            <w:szCs w:val="28"/>
            <w:lang w:eastAsia="uk-UA"/>
          </w:rPr>
          <mc:AlternateContent>
            <mc:Choice Requires="wps">
              <w:drawing>
                <wp:inline distT="0" distB="0" distL="0" distR="0" wp14:anchorId="1823B199" wp14:editId="2C60F374">
                  <wp:extent cx="304800" cy="304800"/>
                  <wp:effectExtent l="0" t="0" r="0" b="0"/>
                  <wp:docPr id="1" name="Прямокутник 1" descr="https://ror.gov.ua/media/images/documen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 o:spid="_x0000_s1026" alt="https://ror.gov.ua/media/images/document.svg" href="http://oblrada.rv.ua/docs/1262dod.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" o:button="t" filled="f" stroked="f">
                  <v:fill o:detectmouseclick="t"/>
                  <o:lock v:ext="edit" aspectratio="t"/>
                  <w10:anchorlock/>
                </v:rect>
              </w:pict>
            </mc:Fallback>
          </mc:AlternateContent>
        </w:r>
        <w:r w:rsidRPr="008230D1">
          <w:rPr>
            <w:rFonts w:ascii="Times New Roman" w:eastAsia="Times New Roman" w:hAnsi="Times New Roman" w:cs="Times New Roman"/>
            <w:color w:val="2C3E94"/>
            <w:sz w:val="28"/>
            <w:szCs w:val="28"/>
            <w:lang w:eastAsia="uk-UA"/>
          </w:rPr>
          <w:t>додається</w:t>
        </w:r>
      </w:hyperlink>
      <w:r w:rsidRPr="008230D1">
        <w:rPr>
          <w:rFonts w:ascii="Times New Roman" w:eastAsia="Times New Roman" w:hAnsi="Times New Roman" w:cs="Times New Roman"/>
          <w:color w:val="212529"/>
          <w:sz w:val="28"/>
          <w:szCs w:val="28"/>
          <w:lang w:eastAsia="uk-UA"/>
        </w:rPr>
        <w:t>.</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2. Керівнику комунального підприємства подати Статут комунального підприємства «Корецька обласна лікарня відновного лікування» Рівненської обласної ради, викладений у новій редакції, на державну реєстрацію в порядку, встановленому чинним законодавством, та проінформувати обласну раду.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Голова ради                                                             Олександр ДАНИЛЬЧУК</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00000A"/>
          <w:sz w:val="28"/>
          <w:szCs w:val="28"/>
          <w:lang w:eastAsia="uk-UA"/>
        </w:rPr>
        <w:lastRenderedPageBreak/>
        <w:t>С Т А Т У Т</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000000"/>
          <w:sz w:val="28"/>
          <w:szCs w:val="28"/>
          <w:shd w:val="clear" w:color="auto" w:fill="FFFFFF"/>
          <w:lang w:eastAsia="uk-UA"/>
        </w:rPr>
        <w:t>КОМУНАЛЬНОГО ПІДПРИЄМСТВА</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shd w:val="clear" w:color="auto" w:fill="FFFFFF"/>
          <w:lang w:eastAsia="uk-UA"/>
        </w:rPr>
        <w:t> </w:t>
      </w:r>
      <w:r w:rsidRPr="008230D1">
        <w:rPr>
          <w:rFonts w:ascii="Times New Roman" w:eastAsia="Times New Roman" w:hAnsi="Times New Roman" w:cs="Times New Roman"/>
          <w:b/>
          <w:bCs/>
          <w:color w:val="000000"/>
          <w:sz w:val="28"/>
          <w:szCs w:val="28"/>
          <w:shd w:val="clear" w:color="auto" w:fill="FFFFFF"/>
          <w:lang w:eastAsia="uk-UA"/>
        </w:rPr>
        <w:t>"КОРЕЦЬКА ОБЛАСНА ЛІКАРНЯ ВІДНОВНОГО ЛІКУВАННЯ"</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000000"/>
          <w:sz w:val="28"/>
          <w:szCs w:val="28"/>
          <w:shd w:val="clear" w:color="auto" w:fill="FFFFFF"/>
          <w:lang w:eastAsia="uk-UA"/>
        </w:rPr>
        <w:t> РІВНЕНСЬКОЇ ОБЛАСНОЇ РАДИ</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i/>
          <w:iCs/>
          <w:color w:val="00000A"/>
          <w:sz w:val="28"/>
          <w:szCs w:val="28"/>
          <w:lang w:eastAsia="uk-UA"/>
        </w:rPr>
        <w:t>(нова редакція)</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A"/>
          <w:sz w:val="28"/>
          <w:szCs w:val="28"/>
          <w:lang w:eastAsia="uk-UA"/>
        </w:rPr>
        <w:t>місто Корець – 2020</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00000A"/>
          <w:sz w:val="28"/>
          <w:szCs w:val="28"/>
          <w:lang w:eastAsia="uk-UA"/>
        </w:rPr>
        <w:t>1. ЗАГАЛЬНІ ПОЛОЖЕННЯ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A"/>
          <w:sz w:val="28"/>
          <w:szCs w:val="28"/>
          <w:lang w:eastAsia="uk-UA"/>
        </w:rPr>
        <w:t>1.1.      Цей Статут визначає правові та економічні основи організації та діяльності </w:t>
      </w:r>
      <w:r w:rsidRPr="008230D1">
        <w:rPr>
          <w:rFonts w:ascii="Times New Roman" w:eastAsia="Times New Roman" w:hAnsi="Times New Roman" w:cs="Times New Roman"/>
          <w:color w:val="000000"/>
          <w:sz w:val="28"/>
          <w:szCs w:val="28"/>
          <w:lang w:eastAsia="uk-UA"/>
        </w:rPr>
        <w:t>КОМУНАЛЬНОГО ПІДПРИЄМСТВА "КОРЕЦЬКА ОБЛАСНА ЛІКАРНЯ ВІДНОВНОГО ЛІКУВАННЯ" РІВНЕНСЬКОЇ ОБЛАСНОЇ РАДИ</w:t>
      </w:r>
      <w:r w:rsidRPr="008230D1">
        <w:rPr>
          <w:rFonts w:ascii="Times New Roman" w:eastAsia="Times New Roman" w:hAnsi="Times New Roman" w:cs="Times New Roman"/>
          <w:color w:val="00000A"/>
          <w:sz w:val="28"/>
          <w:szCs w:val="28"/>
          <w:lang w:eastAsia="uk-UA"/>
        </w:rPr>
        <w:t> (надалі – "Лікарня"). За своїм статусом Лікарня  є закладом охорони здоров’я – комунальним унітарним некомерційним підприємством, що надає спеціалізовану медичну допомогу, послуги, будь-яким особам в порядку та на умовах, встановлених законодавством України та цим Статутом.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Лікарня заснована на спільній власності територіальних громад Рівненської області. Власником Лікарні є територіальні громади сіл, селищ, міст Рівненської області, в особі Рівненської обласної ради (далі – Власник). Лікарня  є підпорядкована, підзвітна та підконтрольна Власнику.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lang w:eastAsia="uk-UA"/>
        </w:rPr>
        <w:t>Лікарня є правонаступником усіх прав та обов'язків  комунального закладу "Корецька обласна фізіотерапевтична лікарня" Рівненської обласної ради, комунального закладу "Корецька обласна лікарня відновного лікування" Рівненської обласної ради, перейменована розпорядженням Рівненської обласної державної адміністрації  від 05 грудня 2011 року № 595.</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 xml:space="preserve">1.2. Лікарня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w:t>
      </w:r>
      <w:r w:rsidRPr="008230D1">
        <w:rPr>
          <w:rFonts w:ascii="Times New Roman" w:eastAsia="Times New Roman" w:hAnsi="Times New Roman" w:cs="Times New Roman"/>
          <w:color w:val="212529"/>
          <w:sz w:val="28"/>
          <w:szCs w:val="28"/>
          <w:shd w:val="clear" w:color="auto" w:fill="FFFFFF"/>
          <w:lang w:eastAsia="uk-UA"/>
        </w:rPr>
        <w:lastRenderedPageBreak/>
        <w:t>Рівненської обласної державної адміністрації, цим Статутом і погодженими планами роботи.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1.3. Лікарня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1.4. Лікарня є неприбутковою організацією і фінансується за рахунок бюджетних коштів та інших  джерел, не заборонених законом.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A"/>
          <w:sz w:val="28"/>
          <w:szCs w:val="28"/>
          <w:lang w:eastAsia="uk-UA"/>
        </w:rPr>
        <w:t>1.5. Лікарня здійснює господарську некомерційну діяльність, спрямовану на досягнення соціальних та інших результатів без мети одержання прибутку.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A"/>
          <w:sz w:val="28"/>
          <w:szCs w:val="28"/>
          <w:lang w:eastAsia="uk-UA"/>
        </w:rPr>
        <w:t>1.6. Забороняється розподіл отриманих доходів (прибутків) Лікарні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A"/>
          <w:sz w:val="28"/>
          <w:szCs w:val="28"/>
          <w:lang w:eastAsia="uk-UA"/>
        </w:rPr>
        <w:t>Не вважається розподілом доходів Лікарні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A"/>
          <w:sz w:val="28"/>
          <w:szCs w:val="28"/>
          <w:lang w:eastAsia="uk-UA"/>
        </w:rPr>
        <w:t>При виконанні покладених на неї завдань Лікарня  може використовувати власні надходження, отримані відповідно до чинного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1.7. Лікарня самостійно відповідає за своїми зобов'язаннями відповідно до чинного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1.8. Лікарня не відповідає за зобов'язаннями Власника, а Власник не відповідає за зобов'язаннями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1.9. Держава, її органи не несуть відповідальності за зобов'язаннями Лікарні. Лікарня не відповідає за зобов'язаннями держави, її органів а також інших підприємств, установ, організацій.</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У межах своєї статутної діяльності та положень цього Статуту Лікарня має право укладати від свого імені правочини, виступати позивачем та відповідачем у судах.</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1.10. Найменування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lastRenderedPageBreak/>
        <w:t>- повне: КОМУНАЛЬНЕ ПІДПРИЄМСТВО "КОРЕЦЬКА ОБЛАСНА ЛІКАРНЯ ВІДНОВНОГО ЛІКУВАННЯ" РІВНЕНСЬКОЇ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 скорочене: КП "КОРЕЦЬКА ОБЛАСНА ЛІКАРНЯ ВІДНОВНОГО ЛІКУВАННЯ".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1.11. Юридична адреса: вул. Коновальця, 3, м. Корець, Корецького  району, Рівненської області, 34700.</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2. МЕТА ТА ПРЕДМЕТ ДІЯЛЬНОСТІ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2.1.Метою Лікарні є здійснення лікувально-профілактичної діяльності щодо забезпечення хворих усіма видами стаціонарної лікувальної допомоги, зменшення тимчасової та стійкої втрати працездатності, профілактики захворювань і повернення хворих до активного способу життя.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2.2. Предмет та види основної діяльності Лікарні: здійснення медичної практики відповідно до ліцензії;   </w:t>
      </w:r>
    </w:p>
    <w:p w:rsidR="008230D1" w:rsidRPr="008230D1" w:rsidRDefault="008230D1" w:rsidP="008230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медична реабілітація хворих у стаціонарних умовах;</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надання медичної допомоги та медикаментозне забезпечення хворих (згідно кошторису);</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медична практика з терапії, ортопедії і травматології, фізіотерапії, неврології, акушерство і гінекологія, лікувальна фізкультура, отоларингологія, кардіологія, організація і управління охороною здоров’я, народна та нетрадиційна медицина;</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надання медично-консультативної та організаційної допомоги медичним установам області;</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вивчення та впровадження в практику роботи лікарні сучасних методів і заходів в лікуванні;</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вивчення, узагальнення і запровадження досвіду роботи передових лікувально-профілактичних закладів України, впровадження досягнень медичної науки та передових форм роботи в практику;</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підбір, облік, підвищення кваліфікації лікарів та середнього медичного персоналу лікарні;</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при необхідності своєчасне і обґрунтоване направлення хворих в обласну клінічну лікарню;</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додержання санітарних норм, вимог санітарно-гігієнічного і протиепідемічного режиму;</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організація та проведення заходів щодо санітарно-гігієнічного навчання хворих;</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забезпечення безперебійної роботи медичної апаратури, машин і механізмів, зміцнення матеріальної бази лікарні;</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lastRenderedPageBreak/>
        <w:t>здійснення оздоровчого масажу, гімнастики, бальнеологічних процедур, стоматологічної допомоги, лабораторних послуг, медичного обслуговування за договорами із суб'єктами господарювання, відповідними страховими організаціями;</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здійснення інших видів діяльності у встановленому законом порядку, які відповідають меті її створення і не заборонені чинним законодавством;</w:t>
      </w:r>
    </w:p>
    <w:p w:rsidR="008230D1" w:rsidRPr="008230D1" w:rsidRDefault="008230D1" w:rsidP="008230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здійснення медичної експертизи при тимчасовій втраті працездатності хворих.</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 xml:space="preserve">2.3. Лікарня є </w:t>
      </w:r>
      <w:proofErr w:type="spellStart"/>
      <w:r w:rsidRPr="008230D1">
        <w:rPr>
          <w:rFonts w:ascii="Times New Roman" w:eastAsia="Times New Roman" w:hAnsi="Times New Roman" w:cs="Times New Roman"/>
          <w:color w:val="212529"/>
          <w:sz w:val="28"/>
          <w:szCs w:val="28"/>
          <w:shd w:val="clear" w:color="auto" w:fill="FFFFFF"/>
          <w:lang w:eastAsia="uk-UA"/>
        </w:rPr>
        <w:t>надрокористувачем</w:t>
      </w:r>
      <w:proofErr w:type="spellEnd"/>
      <w:r w:rsidRPr="008230D1">
        <w:rPr>
          <w:rFonts w:ascii="Times New Roman" w:eastAsia="Times New Roman" w:hAnsi="Times New Roman" w:cs="Times New Roman"/>
          <w:color w:val="212529"/>
          <w:sz w:val="28"/>
          <w:szCs w:val="28"/>
          <w:shd w:val="clear" w:color="auto" w:fill="FFFFFF"/>
          <w:lang w:eastAsia="uk-UA"/>
        </w:rPr>
        <w:t>. Має право видобувати мінеральні радонові води з лікувальною ціллю для зовнішнього застосування у встановленому законодавством порядку.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2.4. Лікарня може здійснювати за дорученням Власника інші функції для виконання його основної Статутної діяльності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2.5. Лікарня може надавати платні послуги в порядку і межах, встановлених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2.6. Лікарня формує свою господарську, фінансову та іншу діяльність з виконанням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2.7. Лікарня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2.8. Для забезпечення виконання покладених на Лікарню завдань, зобов’язань Лікарня має право звертатися до органів місцевого самоврядування та органів виконавчої влади області усіх рівнів за відповідною інформацією.</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2.9. Окремими видами діяльності, що підлягають ліцензуванню та акредитації, Лікарня може займатися тільки на підставі спеціального дозволу (ліцензії), отриманого у встановленому законом порядку.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3. СТАТУТНИЙ КАПІТАЛ</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3.1.    Для забезпечення діяльності Лікарні  створюється статутний капітал, який формується з активів Лікарні  і становить  5 800 000  ( п’ять мільйонів вісімсот тисяч гривень 00 копійок).</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lastRenderedPageBreak/>
        <w:t>3.2. Зміна розміру статутного капіталу Лікарні здійснюється за рішенням Рівненської обласної ради.</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4. МАЙНО ЛІКАРНІ</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4.1. Майно Лікарні становлять основні фонди та обігові кошти, а також інші матеріальні та фінансові ресурси, вартість яких відображається на самостійному балансі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4.2. Майно Лікарні  є спільною власністю територіальних громад сіл, селищ, міст Рівненської області і закріплюється за Лікарнею  на правах оперативного управління. Здійснюючи право оперативного управління Лікарня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 та з урахуванням обмежень, встановлених цим Статутом.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 xml:space="preserve">Відчуження, передача в оренду, заставу, позику, </w:t>
      </w:r>
      <w:proofErr w:type="spellStart"/>
      <w:r w:rsidRPr="008230D1">
        <w:rPr>
          <w:rFonts w:ascii="Times New Roman" w:eastAsia="Times New Roman" w:hAnsi="Times New Roman" w:cs="Times New Roman"/>
          <w:color w:val="212529"/>
          <w:sz w:val="28"/>
          <w:szCs w:val="28"/>
          <w:shd w:val="clear" w:color="auto" w:fill="FFFFFF"/>
          <w:lang w:eastAsia="uk-UA"/>
        </w:rPr>
        <w:t>найм</w:t>
      </w:r>
      <w:proofErr w:type="spellEnd"/>
      <w:r w:rsidRPr="008230D1">
        <w:rPr>
          <w:rFonts w:ascii="Times New Roman" w:eastAsia="Times New Roman" w:hAnsi="Times New Roman" w:cs="Times New Roman"/>
          <w:color w:val="212529"/>
          <w:sz w:val="28"/>
          <w:szCs w:val="28"/>
          <w:shd w:val="clear" w:color="auto" w:fill="FFFFFF"/>
          <w:lang w:eastAsia="uk-UA"/>
        </w:rPr>
        <w:t xml:space="preserve"> юридичним чи фізичним особам, а також списання основних засобів Лікарня  здійснює у межах чинного законодавства України та відповідно до цього Статуту.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4.3. Джерелами формування майна Лікарні є:</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грошові та матеріальні внески Власника;</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фінансування з бюджетів усіх рівнів;</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грошові кошти Страхових компаній;</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безоплатні або благодійні внески, гранти, дарунки, пожертвування організацій, громадян, підприємців;</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майно придбане в установленому законодавством  порядку;</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централізовані кошти Міністерства охорони здоров’я України;</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доходи одержані від реалізації продукції (послуг), а також від інших доходів господарської діяльності;</w:t>
      </w:r>
    </w:p>
    <w:p w:rsidR="008230D1" w:rsidRPr="008230D1" w:rsidRDefault="008230D1" w:rsidP="008230D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інші джерела, не заборонені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Лікарня  має право здавати в оренду рухоме і нерухоме майно у порядку визначеному чинним законодавством.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lastRenderedPageBreak/>
        <w:t xml:space="preserve">4.4. Відчуження, передача в оренду, заставу, позику, </w:t>
      </w:r>
      <w:proofErr w:type="spellStart"/>
      <w:r w:rsidRPr="008230D1">
        <w:rPr>
          <w:rFonts w:ascii="Times New Roman" w:eastAsia="Times New Roman" w:hAnsi="Times New Roman" w:cs="Times New Roman"/>
          <w:color w:val="212529"/>
          <w:sz w:val="28"/>
          <w:szCs w:val="28"/>
          <w:lang w:eastAsia="uk-UA"/>
        </w:rPr>
        <w:t>найм</w:t>
      </w:r>
      <w:proofErr w:type="spellEnd"/>
      <w:r w:rsidRPr="008230D1">
        <w:rPr>
          <w:rFonts w:ascii="Times New Roman" w:eastAsia="Times New Roman" w:hAnsi="Times New Roman" w:cs="Times New Roman"/>
          <w:color w:val="212529"/>
          <w:sz w:val="28"/>
          <w:szCs w:val="28"/>
          <w:lang w:eastAsia="uk-UA"/>
        </w:rPr>
        <w:t xml:space="preserve"> юридичним чи фізичним особам, а також списання основних засобів Лікарня  здійснює з дозволу обласної ради у межах чинного законодавства України та відповідно до цього Статуту.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5. ОСОБЛИВОСТІ ГОСПОДАРСЬКОЇ ДІЯЛЬНОСТІ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5.1. Лікарня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5.2. Лікарня  надає платні послуги у порядку визначеному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xml:space="preserve">5.3. Лікарня не має права безоплатно передавати належне їй майно іншим юридичним особам чи громадянам. Відчужувати, віддавати в заставу, позику, </w:t>
      </w:r>
      <w:proofErr w:type="spellStart"/>
      <w:r w:rsidRPr="008230D1">
        <w:rPr>
          <w:rFonts w:ascii="Times New Roman" w:eastAsia="Times New Roman" w:hAnsi="Times New Roman" w:cs="Times New Roman"/>
          <w:color w:val="212529"/>
          <w:sz w:val="28"/>
          <w:szCs w:val="28"/>
          <w:lang w:eastAsia="uk-UA"/>
        </w:rPr>
        <w:t>найм</w:t>
      </w:r>
      <w:proofErr w:type="spellEnd"/>
      <w:r w:rsidRPr="008230D1">
        <w:rPr>
          <w:rFonts w:ascii="Times New Roman" w:eastAsia="Times New Roman" w:hAnsi="Times New Roman" w:cs="Times New Roman"/>
          <w:color w:val="212529"/>
          <w:sz w:val="28"/>
          <w:szCs w:val="28"/>
          <w:lang w:eastAsia="uk-UA"/>
        </w:rPr>
        <w:t xml:space="preserve"> майнові об’єкти, що належать до основних фондів, здавати в оренду цілісні майнові комплекси структурних одиниць та підрозділів Лікарня  має право лише за попередньою згодою Рівненської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xml:space="preserve">5.4. Списання з балансу не повністю </w:t>
      </w:r>
      <w:proofErr w:type="spellStart"/>
      <w:r w:rsidRPr="008230D1">
        <w:rPr>
          <w:rFonts w:ascii="Times New Roman" w:eastAsia="Times New Roman" w:hAnsi="Times New Roman" w:cs="Times New Roman"/>
          <w:color w:val="212529"/>
          <w:sz w:val="28"/>
          <w:szCs w:val="28"/>
          <w:lang w:eastAsia="uk-UA"/>
        </w:rPr>
        <w:t>замортизованих</w:t>
      </w:r>
      <w:proofErr w:type="spellEnd"/>
      <w:r w:rsidRPr="008230D1">
        <w:rPr>
          <w:rFonts w:ascii="Times New Roman" w:eastAsia="Times New Roman" w:hAnsi="Times New Roman" w:cs="Times New Roman"/>
          <w:color w:val="212529"/>
          <w:sz w:val="28"/>
          <w:szCs w:val="28"/>
          <w:lang w:eastAsia="uk-UA"/>
        </w:rPr>
        <w:t xml:space="preserve"> основних фондів, а також прискорена амортизація основних фондів Лікарні  можуть проводитися лише за згодою Власника.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5.5. Лікарня  зобов’язана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5.6. Лікарня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5.7. При здійсненні зовнішньоекономічної діяльності Лікарня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xml:space="preserve">5.8. Лікарня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w:t>
      </w:r>
      <w:r w:rsidRPr="008230D1">
        <w:rPr>
          <w:rFonts w:ascii="Times New Roman" w:eastAsia="Times New Roman" w:hAnsi="Times New Roman" w:cs="Times New Roman"/>
          <w:color w:val="212529"/>
          <w:sz w:val="28"/>
          <w:szCs w:val="28"/>
          <w:lang w:eastAsia="uk-UA"/>
        </w:rPr>
        <w:lastRenderedPageBreak/>
        <w:t>надані послуги здійснюється відповідно до вимог чинного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5.9. Умови оплати праці трудового колективу визначаються відповідно до вимог чинного законодавства.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Лікарня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і гарантій, передбачених законодавством, генеральною та галузевими (регіональними) угодами.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5.9.1 Лікарня розробляє та затверджує структуру і штатний розпис відповідно до чинного законодавства.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6. ОРГАНИ УПРАВЛІННЯ ЛІКАРНІ  ТА ЇХ КОМПЕТЕНЦІЯ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6.1. Органом управління Лікарні  є Рівненська обласна рада.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6.2. До компетенції Рівненської обласної ради, як органу управління належить:</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6.2.1. розпорядження основними засобами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прийняття рішень про відчуження майна;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позика, застава;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списання не повністю амортизованих основних засобів;</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6.2.2. </w:t>
      </w:r>
      <w:r w:rsidRPr="008230D1">
        <w:rPr>
          <w:rFonts w:ascii="Times New Roman" w:eastAsia="Times New Roman" w:hAnsi="Times New Roman" w:cs="Times New Roman"/>
          <w:color w:val="000000"/>
          <w:sz w:val="28"/>
          <w:szCs w:val="28"/>
          <w:lang w:eastAsia="uk-UA"/>
        </w:rPr>
        <w:t>затвердження та внесення змін до Статуту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6.2.3. погодження планів Лікарні та затвердження звітів про їх виконання в установленому порядку;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6.2.4. погодження штатного розпису Лікарні   в установленому порядку;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6.2.5. призначення та звільнення керівника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6.2.6. прийняття рішення про припинення діяльності Лікарні, її ліквідацію, затвердження ліквідаційного балансу.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lang w:eastAsia="uk-UA"/>
        </w:rPr>
        <w:lastRenderedPageBreak/>
        <w:t>6.2.7. Органом управління  Лікарні також є наглядова рада (в разі її утворення). Наглядова рада Лікарні утворюється за рішенням Рівненської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lang w:eastAsia="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6.2.8. </w:t>
      </w:r>
      <w:r w:rsidRPr="008230D1">
        <w:rPr>
          <w:rFonts w:ascii="Times New Roman" w:eastAsia="Times New Roman" w:hAnsi="Times New Roman" w:cs="Times New Roman"/>
          <w:color w:val="212529"/>
          <w:sz w:val="28"/>
          <w:szCs w:val="28"/>
          <w:shd w:val="clear" w:color="auto" w:fill="FFFFFF"/>
          <w:lang w:eastAsia="uk-UA"/>
        </w:rPr>
        <w:t>Лікарня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ДИРЕКТОР</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6.3. Керівництво поточною діяльністю Лікарні  здійснює  Директор (далі – Керівник), який призначається Власником шляхом укладання контракту. Кваліфікаційні вимоги до особи, яка претендує на посаду директора встановлюються відповідно до єдиних вимог чинного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lang w:eastAsia="uk-UA"/>
        </w:rPr>
        <w:t>У випадку передбаченому законом, </w:t>
      </w:r>
      <w:r w:rsidRPr="008230D1">
        <w:rPr>
          <w:rFonts w:ascii="Times New Roman" w:eastAsia="Times New Roman" w:hAnsi="Times New Roman" w:cs="Times New Roman"/>
          <w:color w:val="212529"/>
          <w:sz w:val="28"/>
          <w:szCs w:val="28"/>
          <w:lang w:eastAsia="uk-UA"/>
        </w:rPr>
        <w:t>Керівник </w:t>
      </w:r>
      <w:r w:rsidRPr="008230D1">
        <w:rPr>
          <w:rFonts w:ascii="Times New Roman" w:eastAsia="Times New Roman" w:hAnsi="Times New Roman" w:cs="Times New Roman"/>
          <w:color w:val="000000"/>
          <w:sz w:val="28"/>
          <w:szCs w:val="28"/>
          <w:lang w:eastAsia="uk-UA"/>
        </w:rPr>
        <w:t>призначається Власником або </w:t>
      </w:r>
      <w:r w:rsidRPr="008230D1">
        <w:rPr>
          <w:rFonts w:ascii="Times New Roman" w:eastAsia="Times New Roman" w:hAnsi="Times New Roman" w:cs="Times New Roman"/>
          <w:color w:val="212529"/>
          <w:sz w:val="28"/>
          <w:szCs w:val="28"/>
          <w:lang w:eastAsia="uk-UA"/>
        </w:rPr>
        <w:t>органом, що здійснює галузеве управління об’єктами спільної власності територіальних громад сіл, селищ, міст Рівненської області</w:t>
      </w:r>
      <w:r w:rsidRPr="008230D1">
        <w:rPr>
          <w:rFonts w:ascii="Times New Roman" w:eastAsia="Times New Roman" w:hAnsi="Times New Roman" w:cs="Times New Roman"/>
          <w:color w:val="000000"/>
          <w:sz w:val="28"/>
          <w:szCs w:val="28"/>
          <w:lang w:eastAsia="uk-UA"/>
        </w:rPr>
        <w:t> шляхом укладання контракту.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6.4.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6.5.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shd w:val="clear" w:color="auto" w:fill="FFFFFF"/>
          <w:lang w:eastAsia="uk-UA"/>
        </w:rPr>
        <w:t>6.6. Керівник підзвітний Власнику з усіх питань Статутної, фінансової, соціально-побутової, організаційно-господарської діяльності Лікарні,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6.7. Керівник вирішує усі питання діяльності Лікарні, з урахуванням  обмежень, передбачених цим Статутом.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 8. До компетенції Керівника відноситься: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lastRenderedPageBreak/>
        <w:t>6.8.1. забезпечення  Статутної діяльності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6.8.2. вирішення поточних питань роботи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6.8.3. вирішення внутрішніх кадрових питань;</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6.8.4. вирішення питань матеріально-технічного забезпечення;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6.8.5. організація ведення обліку, звітності, внутрішнього контролю;</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6.8.7. укладання договорів та угод, які пов’язані з діяльністю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6.8.8. видача довіреностей на представництво та захист інтересів в суді та інші довіреності, які необхідні для забезпечення діяльності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6.8.9. відкриття в органах державної казначейської служби та установах банків рахунків, які необхідні для забезпечення діяльності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6.8.10. право першого підпису на фінансових документах;</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6.8.11. розпорядження коштами та майном Лікарні відповідно до чинного законодавства України та Статуту;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6.8.12. прийняття  на роботу та звільнення з роботи працівників Лікарні  згідно з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6.8.13. затвердження положень про структурні підрозділи Лікарні, посадових інструкцій працівників та інших необхідних документів;</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6.8.14. ведення переговорів щодо укладення колективного договору, укладення колективного договору, звітування та несення відповідальності за його виконання;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6.8.15. накладання дисциплінарних стягнень на працівників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6.8.16. організація проведення попередніх та періодичних медичних оглядів працівників Лікарні згідно вимог Кодексу законів про працю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lastRenderedPageBreak/>
        <w:t>6.8.17. 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6.8.18. несення персональної відповідальності за збереження, відчуження, списання майна та втрати у будь-якій формі, майна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6.8.19. несення персональної відповідальності за будь-які порушення вчинені при зміні балансової вартості майна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6.8.20. вчинення інших дій в порядку та межах встановлених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6.9. При здійсненні діяльності Лікарні  Керівник забезпечує:</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6.9.1. дотримання відповідних умов, передбачених чинним законодавством України щодо діяльності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6.9.2. організацію бухгалтерського обліку та контроль за фінансовою звітністю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6.9.3. розробку структури та штатного розпису. Затверджує штатний розпис відповідно до чинного законодавства.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6.9.4. належний рівень побутових умов для перебування в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6.9.5. Виконання Лікарнею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6.10. У межах своєї компетенції Керівник видає накази, розпорядження, обов’язкові для виконання усіма працівниками  Лікарні  та здійснює контроль за їх виконанням.</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6.11. Керівник має право без довіреності виконувати дії від імені Лікарні   в межах чинного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lastRenderedPageBreak/>
        <w:t>6.13. Керівник та головний бухгалтер Лікарні несуть персональну відповідальність за додержання  порядку ведення і достовірності обліку та звітності.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6.14. На вимогу Власника або органу, що здійснює галузеве управління об’єктами спільної власності територіальних громад сіл, селищ, міст Рівненської області Лікарні у встановлений ними термін надає інформацію стосовно будь-яких напрямків своєї діяльності.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7. ТРУДОВИЙ КОЛЕКТИВ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7.1. Трудовий колектив Лікарні складають фізичні особи, які своєю працею беруть участь у його діяльності на підставі трудових договорів.</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7.2</w:t>
      </w:r>
      <w:r w:rsidRPr="008230D1">
        <w:rPr>
          <w:rFonts w:ascii="Times New Roman" w:eastAsia="Times New Roman" w:hAnsi="Times New Roman" w:cs="Times New Roman"/>
          <w:i/>
          <w:iCs/>
          <w:color w:val="000000"/>
          <w:sz w:val="28"/>
          <w:szCs w:val="28"/>
          <w:shd w:val="clear" w:color="auto" w:fill="FFFFFF"/>
          <w:lang w:eastAsia="uk-UA"/>
        </w:rPr>
        <w:t>. </w:t>
      </w:r>
      <w:r w:rsidRPr="008230D1">
        <w:rPr>
          <w:rFonts w:ascii="Times New Roman" w:eastAsia="Times New Roman" w:hAnsi="Times New Roman" w:cs="Times New Roman"/>
          <w:color w:val="000000"/>
          <w:sz w:val="28"/>
          <w:szCs w:val="28"/>
          <w:shd w:val="clear" w:color="auto" w:fill="FFFFFF"/>
          <w:lang w:eastAsia="uk-UA"/>
        </w:rPr>
        <w:t>Трудовий колектив </w:t>
      </w:r>
      <w:r w:rsidRPr="008230D1">
        <w:rPr>
          <w:rFonts w:ascii="Times New Roman" w:eastAsia="Times New Roman" w:hAnsi="Times New Roman" w:cs="Times New Roman"/>
          <w:color w:val="212529"/>
          <w:sz w:val="28"/>
          <w:szCs w:val="28"/>
          <w:shd w:val="clear" w:color="auto" w:fill="FFFFFF"/>
          <w:lang w:eastAsia="uk-UA"/>
        </w:rPr>
        <w:t>Лікарні </w:t>
      </w:r>
      <w:r w:rsidRPr="008230D1">
        <w:rPr>
          <w:rFonts w:ascii="Times New Roman" w:eastAsia="Times New Roman" w:hAnsi="Times New Roman" w:cs="Times New Roman"/>
          <w:color w:val="000000"/>
          <w:sz w:val="28"/>
          <w:szCs w:val="28"/>
          <w:shd w:val="clear" w:color="auto" w:fill="FFFFFF"/>
          <w:lang w:eastAsia="uk-UA"/>
        </w:rPr>
        <w:t>формується на загальних засадах  відповідно до вимог чинного законодавства України.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7.3. Основною формою здійснення повноважень трудового колективу є загальні збори.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7.4. </w:t>
      </w:r>
      <w:r w:rsidRPr="008230D1">
        <w:rPr>
          <w:rFonts w:ascii="Times New Roman" w:eastAsia="Times New Roman" w:hAnsi="Times New Roman" w:cs="Times New Roman"/>
          <w:color w:val="000000"/>
          <w:sz w:val="28"/>
          <w:szCs w:val="28"/>
          <w:lang w:eastAsia="uk-UA"/>
        </w:rPr>
        <w:t>Умови організації та оплати праці трудового колективу </w:t>
      </w:r>
      <w:r w:rsidRPr="008230D1">
        <w:rPr>
          <w:rFonts w:ascii="Times New Roman" w:eastAsia="Times New Roman" w:hAnsi="Times New Roman" w:cs="Times New Roman"/>
          <w:color w:val="212529"/>
          <w:sz w:val="28"/>
          <w:szCs w:val="28"/>
          <w:lang w:eastAsia="uk-UA"/>
        </w:rPr>
        <w:t>Лікарні</w:t>
      </w:r>
      <w:r w:rsidRPr="008230D1">
        <w:rPr>
          <w:rFonts w:ascii="Times New Roman" w:eastAsia="Times New Roman" w:hAnsi="Times New Roman" w:cs="Times New Roman"/>
          <w:color w:val="000000"/>
          <w:sz w:val="28"/>
          <w:szCs w:val="28"/>
          <w:lang w:eastAsia="uk-UA"/>
        </w:rPr>
        <w:t>, їх соціальний захист визначаються відповідно до вимог чинного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Відносини між адміністрацією </w:t>
      </w:r>
      <w:r w:rsidRPr="008230D1">
        <w:rPr>
          <w:rFonts w:ascii="Times New Roman" w:eastAsia="Times New Roman" w:hAnsi="Times New Roman" w:cs="Times New Roman"/>
          <w:color w:val="212529"/>
          <w:sz w:val="28"/>
          <w:szCs w:val="28"/>
          <w:shd w:val="clear" w:color="auto" w:fill="FFFFFF"/>
          <w:lang w:eastAsia="uk-UA"/>
        </w:rPr>
        <w:t>Лікарні </w:t>
      </w:r>
      <w:r w:rsidRPr="008230D1">
        <w:rPr>
          <w:rFonts w:ascii="Times New Roman" w:eastAsia="Times New Roman" w:hAnsi="Times New Roman" w:cs="Times New Roman"/>
          <w:color w:val="000000"/>
          <w:sz w:val="28"/>
          <w:szCs w:val="28"/>
          <w:shd w:val="clear" w:color="auto" w:fill="FFFFFF"/>
          <w:lang w:eastAsia="uk-UA"/>
        </w:rPr>
        <w:t>та трудовим колективом регулюються колективним договором та правилами  внутрішнього трудового  розпорядку.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xml:space="preserve">7.5. Загальні збори трудового колективу розглядають </w:t>
      </w:r>
      <w:proofErr w:type="spellStart"/>
      <w:r w:rsidRPr="008230D1">
        <w:rPr>
          <w:rFonts w:ascii="Times New Roman" w:eastAsia="Times New Roman" w:hAnsi="Times New Roman" w:cs="Times New Roman"/>
          <w:color w:val="212529"/>
          <w:sz w:val="28"/>
          <w:szCs w:val="28"/>
          <w:lang w:eastAsia="uk-UA"/>
        </w:rPr>
        <w:t>проєкт</w:t>
      </w:r>
      <w:proofErr w:type="spellEnd"/>
      <w:r w:rsidRPr="008230D1">
        <w:rPr>
          <w:rFonts w:ascii="Times New Roman" w:eastAsia="Times New Roman" w:hAnsi="Times New Roman" w:cs="Times New Roman"/>
          <w:color w:val="212529"/>
          <w:sz w:val="28"/>
          <w:szCs w:val="28"/>
          <w:lang w:eastAsia="uk-UA"/>
        </w:rPr>
        <w:t xml:space="preserve"> колективного договору та приймають рішення щодо схвалення або відхилення цього </w:t>
      </w:r>
      <w:proofErr w:type="spellStart"/>
      <w:r w:rsidRPr="008230D1">
        <w:rPr>
          <w:rFonts w:ascii="Times New Roman" w:eastAsia="Times New Roman" w:hAnsi="Times New Roman" w:cs="Times New Roman"/>
          <w:color w:val="212529"/>
          <w:sz w:val="28"/>
          <w:szCs w:val="28"/>
          <w:lang w:eastAsia="uk-UA"/>
        </w:rPr>
        <w:t>проєкту</w:t>
      </w:r>
      <w:proofErr w:type="spellEnd"/>
      <w:r w:rsidRPr="008230D1">
        <w:rPr>
          <w:rFonts w:ascii="Times New Roman" w:eastAsia="Times New Roman" w:hAnsi="Times New Roman" w:cs="Times New Roman"/>
          <w:color w:val="212529"/>
          <w:sz w:val="28"/>
          <w:szCs w:val="28"/>
          <w:lang w:eastAsia="uk-UA"/>
        </w:rPr>
        <w:t>.</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7.6. Трудовий колектив Лікарні провадить свою діяльність відповідно до Статуту, Колективного договору та посадових інструкцій згідно з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8. КОНТРОЛЬ ЗА ДІЯЛЬНІСТЮ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lastRenderedPageBreak/>
        <w:t>8.1. Контроль за окремими сторонами діяльності Лікарні  здійснюють державні органи, на які, відповідно до чинного законодавства України, покладено контроль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8.2. Відносини Лікарні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8.3. Власний контроль за діяльністю  Лікарні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8.4. На вимогу Власника Лікарня зобов'язана  проводити незалежну аудиторську перевірку фінансової  звітності  та бухгалтерського  обліку.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9. ПРИПИНЕННЯ ДІЯЛЬНОСТІ ЛІКАРНІ</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9.1. Діяльність </w:t>
      </w:r>
      <w:r w:rsidRPr="008230D1">
        <w:rPr>
          <w:rFonts w:ascii="Times New Roman" w:eastAsia="Times New Roman" w:hAnsi="Times New Roman" w:cs="Times New Roman"/>
          <w:color w:val="212529"/>
          <w:sz w:val="28"/>
          <w:szCs w:val="28"/>
          <w:shd w:val="clear" w:color="auto" w:fill="FFFFFF"/>
          <w:lang w:eastAsia="uk-UA"/>
        </w:rPr>
        <w:t>Лікарні </w:t>
      </w:r>
      <w:r w:rsidRPr="008230D1">
        <w:rPr>
          <w:rFonts w:ascii="Times New Roman" w:eastAsia="Times New Roman" w:hAnsi="Times New Roman" w:cs="Times New Roman"/>
          <w:color w:val="000000"/>
          <w:sz w:val="28"/>
          <w:szCs w:val="28"/>
          <w:shd w:val="clear" w:color="auto" w:fill="FFFFFF"/>
          <w:lang w:eastAsia="uk-UA"/>
        </w:rPr>
        <w:t>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A"/>
          <w:sz w:val="28"/>
          <w:szCs w:val="28"/>
          <w:lang w:eastAsia="uk-UA"/>
        </w:rPr>
        <w:t>У разі припинення організації Лікарні (ліквідації, злиття, поділу, приєднання, виділу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9.2. Злиття, приєднання, поділ, перетворення та виділ Лікарні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9.3. Рівненська обласна рада або суд призначають комісію з припинення діяльності </w:t>
      </w:r>
      <w:r w:rsidRPr="008230D1">
        <w:rPr>
          <w:rFonts w:ascii="Times New Roman" w:eastAsia="Times New Roman" w:hAnsi="Times New Roman" w:cs="Times New Roman"/>
          <w:color w:val="212529"/>
          <w:sz w:val="28"/>
          <w:szCs w:val="28"/>
          <w:shd w:val="clear" w:color="auto" w:fill="FFFFFF"/>
          <w:lang w:eastAsia="uk-UA"/>
        </w:rPr>
        <w:t>Лікарні і</w:t>
      </w:r>
      <w:r w:rsidRPr="008230D1">
        <w:rPr>
          <w:rFonts w:ascii="Times New Roman" w:eastAsia="Times New Roman" w:hAnsi="Times New Roman" w:cs="Times New Roman"/>
          <w:color w:val="000000"/>
          <w:sz w:val="28"/>
          <w:szCs w:val="28"/>
          <w:shd w:val="clear" w:color="auto" w:fill="FFFFFF"/>
          <w:lang w:eastAsia="uk-UA"/>
        </w:rPr>
        <w:t> (ліквідаційну комісію, ліквідатора тощо) та встановлюють порядок і строки припинення діяльності </w:t>
      </w:r>
      <w:r w:rsidRPr="008230D1">
        <w:rPr>
          <w:rFonts w:ascii="Times New Roman" w:eastAsia="Times New Roman" w:hAnsi="Times New Roman" w:cs="Times New Roman"/>
          <w:color w:val="212529"/>
          <w:sz w:val="28"/>
          <w:szCs w:val="28"/>
          <w:shd w:val="clear" w:color="auto" w:fill="FFFFFF"/>
          <w:lang w:eastAsia="uk-UA"/>
        </w:rPr>
        <w:t>Лікарні </w:t>
      </w:r>
      <w:r w:rsidRPr="008230D1">
        <w:rPr>
          <w:rFonts w:ascii="Times New Roman" w:eastAsia="Times New Roman" w:hAnsi="Times New Roman" w:cs="Times New Roman"/>
          <w:color w:val="000000"/>
          <w:sz w:val="28"/>
          <w:szCs w:val="28"/>
          <w:shd w:val="clear" w:color="auto" w:fill="FFFFFF"/>
          <w:lang w:eastAsia="uk-UA"/>
        </w:rPr>
        <w:t> відповідно до чинного законодавства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9.4. Виконання функцій комісії з припинення діяльності </w:t>
      </w:r>
      <w:r w:rsidRPr="008230D1">
        <w:rPr>
          <w:rFonts w:ascii="Times New Roman" w:eastAsia="Times New Roman" w:hAnsi="Times New Roman" w:cs="Times New Roman"/>
          <w:color w:val="212529"/>
          <w:sz w:val="28"/>
          <w:szCs w:val="28"/>
          <w:shd w:val="clear" w:color="auto" w:fill="FFFFFF"/>
          <w:lang w:eastAsia="uk-UA"/>
        </w:rPr>
        <w:t>Лікарні </w:t>
      </w:r>
      <w:r w:rsidRPr="008230D1">
        <w:rPr>
          <w:rFonts w:ascii="Times New Roman" w:eastAsia="Times New Roman" w:hAnsi="Times New Roman" w:cs="Times New Roman"/>
          <w:color w:val="000000"/>
          <w:sz w:val="28"/>
          <w:szCs w:val="28"/>
          <w:shd w:val="clear" w:color="auto" w:fill="FFFFFF"/>
          <w:lang w:eastAsia="uk-UA"/>
        </w:rPr>
        <w:t> може бути покладено на </w:t>
      </w:r>
      <w:r w:rsidRPr="008230D1">
        <w:rPr>
          <w:rFonts w:ascii="Times New Roman" w:eastAsia="Times New Roman" w:hAnsi="Times New Roman" w:cs="Times New Roman"/>
          <w:color w:val="212529"/>
          <w:sz w:val="28"/>
          <w:szCs w:val="28"/>
          <w:shd w:val="clear" w:color="auto" w:fill="FFFFFF"/>
          <w:lang w:eastAsia="uk-UA"/>
        </w:rPr>
        <w:t>орган, що здійснює галузеве управління об’єктами спільної власності територіальних громад сіл, селищ, міст Рівненської області</w:t>
      </w:r>
      <w:r w:rsidRPr="008230D1">
        <w:rPr>
          <w:rFonts w:ascii="Times New Roman" w:eastAsia="Times New Roman" w:hAnsi="Times New Roman" w:cs="Times New Roman"/>
          <w:color w:val="000000"/>
          <w:sz w:val="28"/>
          <w:szCs w:val="28"/>
          <w:shd w:val="clear" w:color="auto" w:fill="FFFFFF"/>
          <w:lang w:eastAsia="uk-UA"/>
        </w:rPr>
        <w:t>.</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lastRenderedPageBreak/>
        <w:t>9.5. У разі злиття </w:t>
      </w:r>
      <w:r w:rsidRPr="008230D1">
        <w:rPr>
          <w:rFonts w:ascii="Times New Roman" w:eastAsia="Times New Roman" w:hAnsi="Times New Roman" w:cs="Times New Roman"/>
          <w:color w:val="212529"/>
          <w:sz w:val="28"/>
          <w:szCs w:val="28"/>
          <w:shd w:val="clear" w:color="auto" w:fill="FFFFFF"/>
          <w:lang w:eastAsia="uk-UA"/>
        </w:rPr>
        <w:t>Лікарні</w:t>
      </w:r>
      <w:r w:rsidRPr="008230D1">
        <w:rPr>
          <w:rFonts w:ascii="Times New Roman" w:eastAsia="Times New Roman" w:hAnsi="Times New Roman" w:cs="Times New Roman"/>
          <w:color w:val="000000"/>
          <w:sz w:val="28"/>
          <w:szCs w:val="28"/>
          <w:shd w:val="clear" w:color="auto" w:fill="FFFFFF"/>
          <w:lang w:eastAsia="uk-UA"/>
        </w:rPr>
        <w:t> з іншою юридичною особою усі майнові, права та обов'язки кожного з них переходять до юридичної особи, що утворена   внаслідок злиття.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9.6. У разі приєднання </w:t>
      </w:r>
      <w:r w:rsidRPr="008230D1">
        <w:rPr>
          <w:rFonts w:ascii="Times New Roman" w:eastAsia="Times New Roman" w:hAnsi="Times New Roman" w:cs="Times New Roman"/>
          <w:color w:val="212529"/>
          <w:sz w:val="28"/>
          <w:szCs w:val="28"/>
          <w:shd w:val="clear" w:color="auto" w:fill="FFFFFF"/>
          <w:lang w:eastAsia="uk-UA"/>
        </w:rPr>
        <w:t>Лікарні </w:t>
      </w:r>
      <w:r w:rsidRPr="008230D1">
        <w:rPr>
          <w:rFonts w:ascii="Times New Roman" w:eastAsia="Times New Roman" w:hAnsi="Times New Roman" w:cs="Times New Roman"/>
          <w:color w:val="000000"/>
          <w:sz w:val="28"/>
          <w:szCs w:val="28"/>
          <w:shd w:val="clear" w:color="auto" w:fill="FFFFFF"/>
          <w:lang w:eastAsia="uk-UA"/>
        </w:rPr>
        <w:t> до іншої юридичної особи, до останньої переходять усі її майнові права та обов'язки, а в разі приєднання одного або кількох юридичних осіб до </w:t>
      </w:r>
      <w:r w:rsidRPr="008230D1">
        <w:rPr>
          <w:rFonts w:ascii="Times New Roman" w:eastAsia="Times New Roman" w:hAnsi="Times New Roman" w:cs="Times New Roman"/>
          <w:color w:val="212529"/>
          <w:sz w:val="28"/>
          <w:szCs w:val="28"/>
          <w:shd w:val="clear" w:color="auto" w:fill="FFFFFF"/>
          <w:lang w:eastAsia="uk-UA"/>
        </w:rPr>
        <w:t>Лікарні </w:t>
      </w:r>
      <w:r w:rsidRPr="008230D1">
        <w:rPr>
          <w:rFonts w:ascii="Times New Roman" w:eastAsia="Times New Roman" w:hAnsi="Times New Roman" w:cs="Times New Roman"/>
          <w:color w:val="000000"/>
          <w:sz w:val="28"/>
          <w:szCs w:val="28"/>
          <w:shd w:val="clear" w:color="auto" w:fill="FFFFFF"/>
          <w:lang w:eastAsia="uk-UA"/>
        </w:rPr>
        <w:t>переходять усі майнові права та обов'язки приєднаних юридичних осіб.</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9.7. У разі поділу </w:t>
      </w:r>
      <w:r w:rsidRPr="008230D1">
        <w:rPr>
          <w:rFonts w:ascii="Times New Roman" w:eastAsia="Times New Roman" w:hAnsi="Times New Roman" w:cs="Times New Roman"/>
          <w:color w:val="212529"/>
          <w:sz w:val="28"/>
          <w:szCs w:val="28"/>
          <w:shd w:val="clear" w:color="auto" w:fill="FFFFFF"/>
          <w:lang w:eastAsia="uk-UA"/>
        </w:rPr>
        <w:t>Лікарні</w:t>
      </w:r>
      <w:r w:rsidRPr="008230D1">
        <w:rPr>
          <w:rFonts w:ascii="Times New Roman" w:eastAsia="Times New Roman" w:hAnsi="Times New Roman" w:cs="Times New Roman"/>
          <w:color w:val="000000"/>
          <w:sz w:val="28"/>
          <w:szCs w:val="28"/>
          <w:shd w:val="clear" w:color="auto" w:fill="FFFFFF"/>
          <w:lang w:eastAsia="uk-UA"/>
        </w:rPr>
        <w:t> усі її майнові права і обов'язки переходять за розподільним актом (балансом) у відповідних частках до кожної з нових юридичних осіб.</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9.9. У разі перетворення </w:t>
      </w:r>
      <w:r w:rsidRPr="008230D1">
        <w:rPr>
          <w:rFonts w:ascii="Times New Roman" w:eastAsia="Times New Roman" w:hAnsi="Times New Roman" w:cs="Times New Roman"/>
          <w:color w:val="212529"/>
          <w:sz w:val="28"/>
          <w:szCs w:val="28"/>
          <w:shd w:val="clear" w:color="auto" w:fill="FFFFFF"/>
          <w:lang w:eastAsia="uk-UA"/>
        </w:rPr>
        <w:t>Лікарні</w:t>
      </w:r>
      <w:r w:rsidRPr="008230D1">
        <w:rPr>
          <w:rFonts w:ascii="Times New Roman" w:eastAsia="Times New Roman" w:hAnsi="Times New Roman" w:cs="Times New Roman"/>
          <w:color w:val="000000"/>
          <w:sz w:val="28"/>
          <w:szCs w:val="28"/>
          <w:shd w:val="clear" w:color="auto" w:fill="FFFFFF"/>
          <w:lang w:eastAsia="uk-UA"/>
        </w:rPr>
        <w:t> в іншу юридичну особу усі її майнові права і обов'язки переходять до новоутвореної юридичної  особи.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shd w:val="clear" w:color="auto" w:fill="FFFFFF"/>
          <w:lang w:eastAsia="uk-UA"/>
        </w:rPr>
        <w:t>9.10. </w:t>
      </w:r>
      <w:r w:rsidRPr="008230D1">
        <w:rPr>
          <w:rFonts w:ascii="Times New Roman" w:eastAsia="Times New Roman" w:hAnsi="Times New Roman" w:cs="Times New Roman"/>
          <w:color w:val="212529"/>
          <w:sz w:val="28"/>
          <w:szCs w:val="28"/>
          <w:shd w:val="clear" w:color="auto" w:fill="FFFFFF"/>
          <w:lang w:eastAsia="uk-UA"/>
        </w:rPr>
        <w:t>Лікарню</w:t>
      </w:r>
      <w:r w:rsidRPr="008230D1">
        <w:rPr>
          <w:rFonts w:ascii="Times New Roman" w:eastAsia="Times New Roman" w:hAnsi="Times New Roman" w:cs="Times New Roman"/>
          <w:color w:val="000000"/>
          <w:sz w:val="28"/>
          <w:szCs w:val="28"/>
          <w:shd w:val="clear" w:color="auto" w:fill="FFFFFF"/>
          <w:lang w:eastAsia="uk-UA"/>
        </w:rPr>
        <w:t> може бути ліквідовано: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i/>
          <w:iCs/>
          <w:color w:val="000000"/>
          <w:sz w:val="28"/>
          <w:szCs w:val="28"/>
          <w:shd w:val="clear" w:color="auto" w:fill="FFFFFF"/>
          <w:lang w:eastAsia="uk-UA"/>
        </w:rPr>
        <w:t>- </w:t>
      </w:r>
      <w:r w:rsidRPr="008230D1">
        <w:rPr>
          <w:rFonts w:ascii="Times New Roman" w:eastAsia="Times New Roman" w:hAnsi="Times New Roman" w:cs="Times New Roman"/>
          <w:color w:val="000000"/>
          <w:sz w:val="28"/>
          <w:szCs w:val="28"/>
          <w:shd w:val="clear" w:color="auto" w:fill="FFFFFF"/>
          <w:lang w:eastAsia="uk-UA"/>
        </w:rPr>
        <w:t>за рішенням Рівненської обласної ради; </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i/>
          <w:iCs/>
          <w:color w:val="000000"/>
          <w:sz w:val="28"/>
          <w:szCs w:val="28"/>
          <w:shd w:val="clear" w:color="auto" w:fill="FFFFFF"/>
          <w:lang w:eastAsia="uk-UA"/>
        </w:rPr>
        <w:t>- </w:t>
      </w:r>
      <w:r w:rsidRPr="008230D1">
        <w:rPr>
          <w:rFonts w:ascii="Times New Roman" w:eastAsia="Times New Roman" w:hAnsi="Times New Roman" w:cs="Times New Roman"/>
          <w:color w:val="000000"/>
          <w:sz w:val="28"/>
          <w:szCs w:val="28"/>
          <w:shd w:val="clear" w:color="auto" w:fill="FFFFFF"/>
          <w:lang w:eastAsia="uk-UA"/>
        </w:rPr>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000000"/>
          <w:sz w:val="28"/>
          <w:szCs w:val="28"/>
          <w:lang w:eastAsia="uk-UA"/>
        </w:rPr>
        <w:t>9.11. </w:t>
      </w:r>
      <w:r w:rsidRPr="008230D1">
        <w:rPr>
          <w:rFonts w:ascii="Times New Roman" w:eastAsia="Times New Roman" w:hAnsi="Times New Roman" w:cs="Times New Roman"/>
          <w:color w:val="212529"/>
          <w:sz w:val="28"/>
          <w:szCs w:val="28"/>
          <w:lang w:eastAsia="uk-UA"/>
        </w:rPr>
        <w:t>Лікарня </w:t>
      </w:r>
      <w:r w:rsidRPr="008230D1">
        <w:rPr>
          <w:rFonts w:ascii="Times New Roman" w:eastAsia="Times New Roman" w:hAnsi="Times New Roman" w:cs="Times New Roman"/>
          <w:color w:val="000000"/>
          <w:sz w:val="28"/>
          <w:szCs w:val="28"/>
          <w:lang w:eastAsia="uk-UA"/>
        </w:rPr>
        <w:t> є такою, що припинила свою діяльність, з дня внесення до єдиного держ</w:t>
      </w:r>
      <w:bookmarkStart w:id="0" w:name="_GoBack"/>
      <w:bookmarkEnd w:id="0"/>
      <w:r w:rsidRPr="008230D1">
        <w:rPr>
          <w:rFonts w:ascii="Times New Roman" w:eastAsia="Times New Roman" w:hAnsi="Times New Roman" w:cs="Times New Roman"/>
          <w:color w:val="000000"/>
          <w:sz w:val="28"/>
          <w:szCs w:val="28"/>
          <w:lang w:eastAsia="uk-UA"/>
        </w:rPr>
        <w:t>авного реєстру державним реєстратором відповідного запису.</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8230D1" w:rsidRPr="008230D1" w:rsidRDefault="008230D1" w:rsidP="008230D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b/>
          <w:bCs/>
          <w:color w:val="212529"/>
          <w:sz w:val="28"/>
          <w:szCs w:val="28"/>
          <w:lang w:eastAsia="uk-UA"/>
        </w:rPr>
        <w:t>10. ПРИКІНЦЕВІ ПОЛОЖЕННЯ</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10.1. Зміни та доповнення до цього Статуту вносяться на підставі рішення  Рівненської обласної ради.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10.2. Зміни та доповнення до цього Статуту підлягають державній реєстрації у порядку, встановленому чинним законодавством України.</w:t>
      </w:r>
    </w:p>
    <w:p w:rsidR="008230D1" w:rsidRPr="008230D1" w:rsidRDefault="008230D1" w:rsidP="008230D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8230D1">
        <w:rPr>
          <w:rFonts w:ascii="Times New Roman" w:eastAsia="Times New Roman" w:hAnsi="Times New Roman" w:cs="Times New Roman"/>
          <w:color w:val="212529"/>
          <w:sz w:val="28"/>
          <w:szCs w:val="28"/>
          <w:lang w:eastAsia="uk-UA"/>
        </w:rPr>
        <w:t> </w:t>
      </w:r>
    </w:p>
    <w:p w:rsidR="00AD2E89" w:rsidRPr="008230D1" w:rsidRDefault="00AD2E89">
      <w:pPr>
        <w:rPr>
          <w:rFonts w:ascii="Times New Roman" w:hAnsi="Times New Roman" w:cs="Times New Roman"/>
          <w:sz w:val="28"/>
          <w:szCs w:val="28"/>
        </w:rPr>
      </w:pPr>
    </w:p>
    <w:sectPr w:rsidR="00AD2E89" w:rsidRPr="008230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F1D"/>
    <w:multiLevelType w:val="multilevel"/>
    <w:tmpl w:val="0608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8439F"/>
    <w:multiLevelType w:val="multilevel"/>
    <w:tmpl w:val="BEA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F80DD1"/>
    <w:multiLevelType w:val="multilevel"/>
    <w:tmpl w:val="79A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D1"/>
    <w:rsid w:val="003905E0"/>
    <w:rsid w:val="008230D1"/>
    <w:rsid w:val="008874F6"/>
    <w:rsid w:val="00AD2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0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230D1"/>
    <w:rPr>
      <w:b/>
      <w:bCs/>
    </w:rPr>
  </w:style>
  <w:style w:type="character" w:styleId="a5">
    <w:name w:val="Hyperlink"/>
    <w:basedOn w:val="a0"/>
    <w:uiPriority w:val="99"/>
    <w:semiHidden/>
    <w:unhideWhenUsed/>
    <w:rsid w:val="008230D1"/>
    <w:rPr>
      <w:color w:val="0000FF"/>
      <w:u w:val="single"/>
    </w:rPr>
  </w:style>
  <w:style w:type="character" w:styleId="a6">
    <w:name w:val="Emphasis"/>
    <w:basedOn w:val="a0"/>
    <w:uiPriority w:val="20"/>
    <w:qFormat/>
    <w:rsid w:val="008230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0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230D1"/>
    <w:rPr>
      <w:b/>
      <w:bCs/>
    </w:rPr>
  </w:style>
  <w:style w:type="character" w:styleId="a5">
    <w:name w:val="Hyperlink"/>
    <w:basedOn w:val="a0"/>
    <w:uiPriority w:val="99"/>
    <w:semiHidden/>
    <w:unhideWhenUsed/>
    <w:rsid w:val="008230D1"/>
    <w:rPr>
      <w:color w:val="0000FF"/>
      <w:u w:val="single"/>
    </w:rPr>
  </w:style>
  <w:style w:type="character" w:styleId="a6">
    <w:name w:val="Emphasis"/>
    <w:basedOn w:val="a0"/>
    <w:uiPriority w:val="20"/>
    <w:qFormat/>
    <w:rsid w:val="00823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lrada.rv.ua/docs/1262dod.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15538</Words>
  <Characters>8858</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2020-06-30T10:43:00Z</dcterms:created>
  <dcterms:modified xsi:type="dcterms:W3CDTF">2020-06-30T10:44:00Z</dcterms:modified>
</cp:coreProperties>
</file>