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F7" w:rsidRPr="005D0134" w:rsidRDefault="006D28F7" w:rsidP="006D28F7">
      <w:pPr>
        <w:shd w:val="clear" w:color="auto" w:fill="FFFFFF"/>
        <w:tabs>
          <w:tab w:val="left" w:pos="1507"/>
        </w:tabs>
        <w:ind w:right="11"/>
        <w:jc w:val="right"/>
        <w:rPr>
          <w:b/>
          <w:bCs/>
          <w:sz w:val="28"/>
          <w:szCs w:val="28"/>
          <w:lang w:val="uk-UA"/>
        </w:rPr>
      </w:pPr>
    </w:p>
    <w:p w:rsidR="006D28F7" w:rsidRPr="005D0134" w:rsidRDefault="006D28F7" w:rsidP="006D28F7">
      <w:pPr>
        <w:ind w:left="5670"/>
        <w:rPr>
          <w:sz w:val="28"/>
          <w:lang w:val="uk-UA"/>
        </w:rPr>
      </w:pPr>
      <w:r w:rsidRPr="005D0134">
        <w:rPr>
          <w:sz w:val="28"/>
          <w:lang w:val="uk-UA"/>
        </w:rPr>
        <w:t>Додаток</w:t>
      </w:r>
    </w:p>
    <w:p w:rsidR="006D28F7" w:rsidRPr="005D0134" w:rsidRDefault="006D28F7" w:rsidP="006D28F7">
      <w:pPr>
        <w:ind w:left="5670"/>
        <w:rPr>
          <w:sz w:val="28"/>
          <w:lang w:val="uk-UA"/>
        </w:rPr>
      </w:pPr>
      <w:r w:rsidRPr="005D0134">
        <w:rPr>
          <w:sz w:val="28"/>
          <w:lang w:val="uk-UA"/>
        </w:rPr>
        <w:t xml:space="preserve">до розпорядження </w:t>
      </w:r>
    </w:p>
    <w:p w:rsidR="006D28F7" w:rsidRPr="005D0134" w:rsidRDefault="006D28F7" w:rsidP="006D28F7">
      <w:pPr>
        <w:ind w:left="5670"/>
        <w:rPr>
          <w:sz w:val="28"/>
          <w:lang w:val="uk-UA"/>
        </w:rPr>
      </w:pPr>
      <w:r w:rsidRPr="005D0134">
        <w:rPr>
          <w:sz w:val="28"/>
          <w:lang w:val="uk-UA"/>
        </w:rPr>
        <w:t xml:space="preserve">голови обласної ради </w:t>
      </w:r>
    </w:p>
    <w:p w:rsidR="006D28F7" w:rsidRPr="00204702" w:rsidRDefault="006D28F7" w:rsidP="006D28F7">
      <w:pPr>
        <w:ind w:left="5670"/>
        <w:rPr>
          <w:sz w:val="28"/>
          <w:u w:val="single"/>
          <w:lang w:val="uk-UA"/>
        </w:rPr>
      </w:pPr>
      <w:r w:rsidRPr="005D0134">
        <w:rPr>
          <w:sz w:val="28"/>
          <w:lang w:val="uk-UA"/>
        </w:rPr>
        <w:t xml:space="preserve">від </w:t>
      </w:r>
      <w:r w:rsidRPr="00204702">
        <w:rPr>
          <w:sz w:val="28"/>
          <w:u w:val="single"/>
          <w:lang w:val="uk-UA"/>
        </w:rPr>
        <w:t>31.10.2019</w:t>
      </w:r>
      <w:r>
        <w:rPr>
          <w:sz w:val="28"/>
          <w:lang w:val="uk-UA"/>
        </w:rPr>
        <w:t xml:space="preserve">  №</w:t>
      </w:r>
      <w:r w:rsidRPr="00204702">
        <w:rPr>
          <w:sz w:val="28"/>
          <w:u w:val="single"/>
          <w:lang w:val="uk-UA"/>
        </w:rPr>
        <w:t>85</w:t>
      </w:r>
    </w:p>
    <w:p w:rsidR="006D28F7" w:rsidRPr="005D0134" w:rsidRDefault="006D28F7" w:rsidP="006D28F7">
      <w:pPr>
        <w:shd w:val="clear" w:color="auto" w:fill="FFFFFF"/>
        <w:tabs>
          <w:tab w:val="left" w:pos="1507"/>
        </w:tabs>
        <w:ind w:right="11"/>
        <w:jc w:val="right"/>
        <w:rPr>
          <w:bCs/>
          <w:sz w:val="28"/>
          <w:szCs w:val="28"/>
          <w:lang w:val="uk-UA"/>
        </w:rPr>
      </w:pPr>
    </w:p>
    <w:p w:rsidR="006D28F7" w:rsidRPr="005D0134" w:rsidRDefault="006D28F7" w:rsidP="006D28F7">
      <w:pPr>
        <w:shd w:val="clear" w:color="auto" w:fill="FFFFFF"/>
        <w:tabs>
          <w:tab w:val="left" w:pos="1507"/>
        </w:tabs>
        <w:ind w:right="11"/>
        <w:jc w:val="right"/>
        <w:rPr>
          <w:b/>
          <w:bCs/>
          <w:sz w:val="16"/>
          <w:szCs w:val="16"/>
          <w:lang w:val="uk-UA"/>
        </w:rPr>
      </w:pPr>
    </w:p>
    <w:p w:rsidR="006D28F7" w:rsidRPr="005D0134" w:rsidRDefault="006D28F7" w:rsidP="006D28F7">
      <w:pPr>
        <w:shd w:val="clear" w:color="auto" w:fill="FFFFFF"/>
        <w:tabs>
          <w:tab w:val="left" w:pos="1507"/>
        </w:tabs>
        <w:ind w:right="11"/>
        <w:jc w:val="right"/>
        <w:rPr>
          <w:b/>
          <w:bCs/>
          <w:sz w:val="16"/>
          <w:szCs w:val="16"/>
          <w:lang w:val="uk-UA"/>
        </w:rPr>
      </w:pPr>
    </w:p>
    <w:p w:rsidR="006D28F7" w:rsidRPr="00E016B5" w:rsidRDefault="006D28F7" w:rsidP="006D28F7">
      <w:pPr>
        <w:jc w:val="center"/>
        <w:rPr>
          <w:b/>
          <w:sz w:val="28"/>
          <w:szCs w:val="28"/>
          <w:lang w:val="uk-UA"/>
        </w:rPr>
      </w:pPr>
      <w:r w:rsidRPr="00E016B5">
        <w:rPr>
          <w:b/>
          <w:sz w:val="28"/>
          <w:szCs w:val="28"/>
          <w:lang w:val="uk-UA"/>
        </w:rPr>
        <w:t>Перелік</w:t>
      </w:r>
    </w:p>
    <w:p w:rsidR="006D28F7" w:rsidRPr="00E016B5" w:rsidRDefault="006D28F7" w:rsidP="006D28F7">
      <w:pPr>
        <w:jc w:val="center"/>
        <w:rPr>
          <w:b/>
          <w:sz w:val="28"/>
          <w:szCs w:val="28"/>
          <w:lang w:val="uk-UA"/>
        </w:rPr>
      </w:pPr>
      <w:r w:rsidRPr="00E016B5">
        <w:rPr>
          <w:b/>
          <w:sz w:val="28"/>
          <w:szCs w:val="28"/>
          <w:lang w:val="uk-UA"/>
        </w:rPr>
        <w:t>питань для перевірки знання законодавства з урахуванням</w:t>
      </w:r>
    </w:p>
    <w:p w:rsidR="006D28F7" w:rsidRPr="00E016B5" w:rsidRDefault="006D28F7" w:rsidP="006D28F7">
      <w:pPr>
        <w:jc w:val="center"/>
        <w:rPr>
          <w:b/>
          <w:sz w:val="28"/>
          <w:szCs w:val="28"/>
          <w:lang w:val="uk-UA"/>
        </w:rPr>
      </w:pPr>
      <w:r w:rsidRPr="00E016B5">
        <w:rPr>
          <w:b/>
          <w:sz w:val="28"/>
          <w:szCs w:val="28"/>
          <w:lang w:val="uk-UA"/>
        </w:rPr>
        <w:t>специфіки функціональних повноважень обласної ради та відділу забезпечення діяльності керівництва обласної ради</w:t>
      </w:r>
    </w:p>
    <w:p w:rsidR="006D28F7" w:rsidRPr="00E016B5" w:rsidRDefault="006D28F7" w:rsidP="006D28F7">
      <w:pPr>
        <w:jc w:val="center"/>
        <w:rPr>
          <w:b/>
          <w:sz w:val="28"/>
          <w:szCs w:val="28"/>
          <w:lang w:val="uk-UA"/>
        </w:rPr>
      </w:pPr>
      <w:r w:rsidRPr="00E016B5">
        <w:rPr>
          <w:b/>
          <w:sz w:val="28"/>
          <w:szCs w:val="28"/>
          <w:lang w:val="uk-UA"/>
        </w:rPr>
        <w:t>виконавчого апарату обласної ради</w:t>
      </w:r>
    </w:p>
    <w:p w:rsidR="006D28F7" w:rsidRPr="005D0134" w:rsidRDefault="006D28F7" w:rsidP="006D28F7">
      <w:pPr>
        <w:shd w:val="clear" w:color="auto" w:fill="FFFFFF"/>
        <w:tabs>
          <w:tab w:val="left" w:pos="1507"/>
        </w:tabs>
        <w:spacing w:line="276" w:lineRule="auto"/>
        <w:ind w:right="10"/>
        <w:jc w:val="center"/>
        <w:rPr>
          <w:b/>
          <w:iCs/>
          <w:sz w:val="16"/>
          <w:szCs w:val="16"/>
          <w:lang w:val="uk-UA"/>
        </w:rPr>
      </w:pPr>
    </w:p>
    <w:p w:rsidR="006D28F7" w:rsidRPr="005D0134" w:rsidRDefault="006D28F7" w:rsidP="006D28F7">
      <w:pPr>
        <w:shd w:val="clear" w:color="auto" w:fill="FFFFFF"/>
        <w:tabs>
          <w:tab w:val="left" w:pos="1507"/>
        </w:tabs>
        <w:spacing w:line="276" w:lineRule="auto"/>
        <w:ind w:right="10"/>
        <w:jc w:val="center"/>
        <w:rPr>
          <w:b/>
          <w:iCs/>
          <w:sz w:val="16"/>
          <w:szCs w:val="16"/>
          <w:lang w:val="uk-UA"/>
        </w:rPr>
      </w:pPr>
    </w:p>
    <w:p w:rsidR="006D28F7" w:rsidRPr="005D0134" w:rsidRDefault="006D28F7" w:rsidP="006D28F7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8"/>
          <w:szCs w:val="28"/>
          <w:lang w:val="uk-UA"/>
        </w:rPr>
      </w:pPr>
      <w:r w:rsidRPr="005D0134">
        <w:rPr>
          <w:sz w:val="28"/>
          <w:szCs w:val="28"/>
          <w:lang w:val="uk-UA"/>
        </w:rPr>
        <w:t xml:space="preserve">Основні функції виконавчого апарату обласної ради (розділ 2 Положення про виконавчий апарат Рівненської обласної ради). </w:t>
      </w:r>
    </w:p>
    <w:p w:rsidR="006D28F7" w:rsidRPr="005D0134" w:rsidRDefault="006D28F7" w:rsidP="006D28F7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8"/>
          <w:szCs w:val="28"/>
          <w:lang w:val="uk-UA"/>
        </w:rPr>
      </w:pPr>
      <w:r w:rsidRPr="005D0134">
        <w:rPr>
          <w:sz w:val="28"/>
          <w:szCs w:val="28"/>
          <w:lang w:val="uk-UA"/>
        </w:rPr>
        <w:t xml:space="preserve">Основні права та взаємозв’язки виконавчого апарату обласної ради  (розділ 3 Положення про виконавчий апарат Рівненської обласної ради). </w:t>
      </w:r>
    </w:p>
    <w:p w:rsidR="006D28F7" w:rsidRPr="005D0134" w:rsidRDefault="006D28F7" w:rsidP="006D28F7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8"/>
          <w:szCs w:val="28"/>
          <w:lang w:val="uk-UA"/>
        </w:rPr>
      </w:pPr>
      <w:r w:rsidRPr="005D0134">
        <w:rPr>
          <w:sz w:val="28"/>
          <w:szCs w:val="28"/>
          <w:lang w:val="uk-UA"/>
        </w:rPr>
        <w:t>Структура виконавчого апарату обласної ради (розділ 3 Положення про виконавчий апарат Рівненської обласної ради).</w:t>
      </w:r>
    </w:p>
    <w:p w:rsidR="006D28F7" w:rsidRPr="005D0134" w:rsidRDefault="006D28F7" w:rsidP="006D28F7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8"/>
          <w:szCs w:val="28"/>
          <w:lang w:val="uk-UA"/>
        </w:rPr>
      </w:pPr>
      <w:r w:rsidRPr="005D0134">
        <w:rPr>
          <w:sz w:val="28"/>
          <w:szCs w:val="28"/>
          <w:lang w:val="uk-UA"/>
        </w:rPr>
        <w:t>Основні завдання та функції відділу забезпечення діяльності керівництва обласної ради виконавчого апарату обласної ради (додаток 1 Положення про відділи виконавчого апарату обласної ради ).</w:t>
      </w:r>
    </w:p>
    <w:p w:rsidR="006D28F7" w:rsidRPr="005D0134" w:rsidRDefault="006D28F7" w:rsidP="006D28F7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8"/>
          <w:szCs w:val="28"/>
          <w:lang w:val="uk-UA"/>
        </w:rPr>
      </w:pPr>
      <w:r w:rsidRPr="005D0134">
        <w:rPr>
          <w:sz w:val="28"/>
          <w:szCs w:val="28"/>
          <w:lang w:val="uk-UA"/>
        </w:rPr>
        <w:t>Якими нормативно-правовими документами та актами має керуватись у своїй діяльності консультант відділу забезпечення діяльності керівництва обласної ради виконавчого апарату обласної ради (посадова інструкція).</w:t>
      </w:r>
    </w:p>
    <w:p w:rsidR="006D28F7" w:rsidRPr="005D0134" w:rsidRDefault="006D28F7" w:rsidP="006D28F7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8"/>
          <w:szCs w:val="28"/>
          <w:lang w:val="uk-UA"/>
        </w:rPr>
      </w:pPr>
      <w:r w:rsidRPr="005D0134">
        <w:rPr>
          <w:sz w:val="28"/>
          <w:szCs w:val="28"/>
          <w:lang w:val="uk-UA"/>
        </w:rPr>
        <w:t>Завдання та обов’язки консультанта відділу забезпечення діяльності керівництва обласної ради виконавчого апарату обласної ради (посадова інструкція).</w:t>
      </w:r>
    </w:p>
    <w:p w:rsidR="006D28F7" w:rsidRPr="005D0134" w:rsidRDefault="006D28F7" w:rsidP="006D28F7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8"/>
          <w:szCs w:val="28"/>
          <w:lang w:val="uk-UA"/>
        </w:rPr>
      </w:pPr>
      <w:r w:rsidRPr="005D0134">
        <w:rPr>
          <w:sz w:val="28"/>
          <w:szCs w:val="28"/>
          <w:lang w:val="uk-UA"/>
        </w:rPr>
        <w:t>Права та відповідальність консультанта відділу забезпечення діяльності керівництва обласної ради виконавчого апарату обласної ради (посадова інструкція).</w:t>
      </w:r>
    </w:p>
    <w:p w:rsidR="006D28F7" w:rsidRPr="005D0134" w:rsidRDefault="006D28F7" w:rsidP="006D28F7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8"/>
          <w:szCs w:val="28"/>
          <w:lang w:val="uk-UA"/>
        </w:rPr>
      </w:pPr>
      <w:r w:rsidRPr="005D0134">
        <w:rPr>
          <w:sz w:val="28"/>
          <w:szCs w:val="28"/>
          <w:lang w:val="uk-UA"/>
        </w:rPr>
        <w:t>Особливості підготовки та оформлення службових листів (розділ ІІ, Інструкції з діловодства в апараті Рівненської обласної ради (п.п.122-127 Службові листи).</w:t>
      </w:r>
    </w:p>
    <w:p w:rsidR="006D28F7" w:rsidRPr="005D0134" w:rsidRDefault="006D28F7" w:rsidP="006D28F7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120"/>
        <w:ind w:left="567" w:hanging="567"/>
        <w:jc w:val="both"/>
        <w:rPr>
          <w:sz w:val="28"/>
          <w:szCs w:val="28"/>
          <w:lang w:val="uk-UA"/>
        </w:rPr>
      </w:pPr>
      <w:r w:rsidRPr="005D0134">
        <w:rPr>
          <w:sz w:val="28"/>
          <w:szCs w:val="28"/>
          <w:lang w:val="uk-UA"/>
        </w:rPr>
        <w:t xml:space="preserve"> Загальні вимоги до створення документів (розділ ІІ Інструкції з           діловодства в апараті Рівненської обласної ради).  </w:t>
      </w:r>
    </w:p>
    <w:p w:rsidR="006D28F7" w:rsidRPr="005D0134" w:rsidRDefault="006D28F7" w:rsidP="006D28F7">
      <w:pPr>
        <w:pStyle w:val="tj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120" w:afterAutospacing="0"/>
        <w:ind w:left="567" w:hanging="567"/>
        <w:jc w:val="both"/>
        <w:rPr>
          <w:sz w:val="28"/>
          <w:szCs w:val="28"/>
          <w:lang w:val="uk-UA"/>
        </w:rPr>
      </w:pPr>
      <w:r w:rsidRPr="005D0134">
        <w:rPr>
          <w:sz w:val="28"/>
          <w:szCs w:val="28"/>
          <w:lang w:val="uk-UA"/>
        </w:rPr>
        <w:t>Вимоги до оформлення документів, що виготовляються друкувальними засобами (додаток 1 до Інструкції з діловодства в апараті Рівненської обласної ради).</w:t>
      </w:r>
    </w:p>
    <w:p w:rsidR="006D28F7" w:rsidRPr="005D0134" w:rsidRDefault="006D28F7" w:rsidP="006D28F7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contextualSpacing w:val="0"/>
        <w:jc w:val="both"/>
        <w:rPr>
          <w:lang w:val="uk-UA"/>
        </w:rPr>
      </w:pPr>
      <w:r w:rsidRPr="005D0134">
        <w:rPr>
          <w:szCs w:val="28"/>
          <w:lang w:val="uk-UA"/>
        </w:rPr>
        <w:t xml:space="preserve">Перелік документів, що затверджуються з проставлянням </w:t>
      </w:r>
      <w:proofErr w:type="spellStart"/>
      <w:r w:rsidRPr="005D0134">
        <w:rPr>
          <w:szCs w:val="28"/>
          <w:lang w:val="uk-UA"/>
        </w:rPr>
        <w:t>грифа</w:t>
      </w:r>
      <w:proofErr w:type="spellEnd"/>
      <w:r w:rsidRPr="005D0134">
        <w:rPr>
          <w:szCs w:val="28"/>
          <w:lang w:val="uk-UA"/>
        </w:rPr>
        <w:t xml:space="preserve"> затвердження (додаток 8 Інструкції з діловодства в апараті Рівненської обласної ради). </w:t>
      </w:r>
    </w:p>
    <w:p w:rsidR="006D28F7" w:rsidRPr="005D0134" w:rsidRDefault="006D28F7" w:rsidP="006D28F7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  <w:contextualSpacing w:val="0"/>
        <w:jc w:val="both"/>
        <w:rPr>
          <w:lang w:val="uk-UA"/>
        </w:rPr>
      </w:pPr>
      <w:r w:rsidRPr="005D0134">
        <w:rPr>
          <w:szCs w:val="28"/>
          <w:lang w:val="uk-UA"/>
        </w:rPr>
        <w:lastRenderedPageBreak/>
        <w:t>П</w:t>
      </w:r>
      <w:r w:rsidRPr="005D0134">
        <w:rPr>
          <w:lang w:val="uk-UA"/>
        </w:rPr>
        <w:t xml:space="preserve">ерелік </w:t>
      </w:r>
      <w:r w:rsidRPr="005D0134">
        <w:rPr>
          <w:szCs w:val="28"/>
          <w:lang w:val="uk-UA"/>
        </w:rPr>
        <w:t>документів, що не підлягають реєстрації службою діловодства (додаток 12 Інструкції з діловодства в апараті Рівненської обласної ради).</w:t>
      </w:r>
    </w:p>
    <w:p w:rsidR="006D28F7" w:rsidRPr="005D0134" w:rsidRDefault="006D28F7" w:rsidP="006D28F7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sz w:val="28"/>
          <w:szCs w:val="28"/>
          <w:lang w:val="uk-UA"/>
        </w:rPr>
      </w:pPr>
      <w:r w:rsidRPr="005D0134">
        <w:rPr>
          <w:sz w:val="28"/>
          <w:szCs w:val="28"/>
          <w:lang w:val="uk-UA"/>
        </w:rPr>
        <w:t xml:space="preserve">Перелік документів, підписи на яких скріплюються гербовою печаткою (додаток 9 Інструкції </w:t>
      </w:r>
      <w:r>
        <w:rPr>
          <w:sz w:val="28"/>
          <w:szCs w:val="28"/>
          <w:lang w:val="uk-UA"/>
        </w:rPr>
        <w:t xml:space="preserve">з діловодства </w:t>
      </w:r>
      <w:r w:rsidRPr="005D0134">
        <w:rPr>
          <w:sz w:val="28"/>
          <w:szCs w:val="28"/>
          <w:lang w:val="uk-UA"/>
        </w:rPr>
        <w:t>в апараті Рівненської обласної ради).</w:t>
      </w:r>
    </w:p>
    <w:p w:rsidR="006D28F7" w:rsidRPr="005D0134" w:rsidRDefault="006D28F7" w:rsidP="006D28F7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after="120"/>
        <w:ind w:left="567" w:hanging="567"/>
      </w:pPr>
      <w:r w:rsidRPr="005D0134">
        <w:t xml:space="preserve">Правові засади роботи обласної ради. Чиї інтереси представляє обласна рада (глава І, стаття 1.1. Регламенту Рівненської обласної ради сьомого скликання). </w:t>
      </w:r>
    </w:p>
    <w:p w:rsidR="006D28F7" w:rsidRPr="005D0134" w:rsidRDefault="006D28F7" w:rsidP="006D28F7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120"/>
        <w:ind w:left="539" w:hanging="539"/>
        <w:jc w:val="both"/>
        <w:rPr>
          <w:szCs w:val="28"/>
          <w:lang w:val="uk-UA"/>
        </w:rPr>
      </w:pPr>
      <w:r w:rsidRPr="005D0134">
        <w:rPr>
          <w:sz w:val="28"/>
          <w:szCs w:val="28"/>
          <w:lang w:val="uk-UA"/>
        </w:rPr>
        <w:t xml:space="preserve">Президія обласної ради (глава V, стаття 4.20. Регламенту Рівненської обласної ради сьомого скликання). </w:t>
      </w:r>
    </w:p>
    <w:p w:rsidR="006D28F7" w:rsidRPr="005D0134" w:rsidRDefault="006D28F7" w:rsidP="006D28F7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120"/>
        <w:ind w:left="539" w:hanging="539"/>
        <w:jc w:val="both"/>
        <w:rPr>
          <w:sz w:val="28"/>
          <w:szCs w:val="28"/>
          <w:lang w:val="uk-UA"/>
        </w:rPr>
      </w:pPr>
      <w:r w:rsidRPr="005D0134">
        <w:rPr>
          <w:sz w:val="28"/>
          <w:szCs w:val="28"/>
          <w:lang w:val="uk-UA"/>
        </w:rPr>
        <w:t>Строки виконання основних документів (додаток 18 Інструкції з діловодства в апараті Рівненської обласної ради).</w:t>
      </w:r>
    </w:p>
    <w:p w:rsidR="006D28F7" w:rsidRPr="005D0134" w:rsidRDefault="006D28F7" w:rsidP="006D28F7">
      <w:pPr>
        <w:spacing w:after="120"/>
        <w:rPr>
          <w:lang w:val="uk-UA"/>
        </w:rPr>
      </w:pPr>
    </w:p>
    <w:p w:rsidR="006D28F7" w:rsidRPr="005D0134" w:rsidRDefault="006D28F7" w:rsidP="006D28F7">
      <w:pPr>
        <w:spacing w:after="120"/>
        <w:rPr>
          <w:lang w:val="uk-UA"/>
        </w:rPr>
      </w:pPr>
    </w:p>
    <w:p w:rsidR="006D28F7" w:rsidRPr="005D0134" w:rsidRDefault="006D28F7" w:rsidP="006D28F7">
      <w:pPr>
        <w:spacing w:after="120"/>
        <w:rPr>
          <w:lang w:val="uk-UA"/>
        </w:rPr>
      </w:pPr>
    </w:p>
    <w:p w:rsidR="006D28F7" w:rsidRPr="005D0134" w:rsidRDefault="006D28F7" w:rsidP="006D28F7">
      <w:pPr>
        <w:rPr>
          <w:b/>
          <w:sz w:val="28"/>
          <w:szCs w:val="28"/>
          <w:lang w:val="uk-UA"/>
        </w:rPr>
      </w:pPr>
      <w:r w:rsidRPr="005D0134">
        <w:rPr>
          <w:b/>
          <w:sz w:val="28"/>
          <w:szCs w:val="28"/>
          <w:lang w:val="uk-UA"/>
        </w:rPr>
        <w:t xml:space="preserve">Керуючий справами виконавчого </w:t>
      </w:r>
    </w:p>
    <w:p w:rsidR="006D28F7" w:rsidRPr="005D0134" w:rsidRDefault="006D28F7" w:rsidP="006D28F7">
      <w:pPr>
        <w:rPr>
          <w:b/>
          <w:sz w:val="28"/>
          <w:szCs w:val="28"/>
          <w:lang w:val="uk-UA"/>
        </w:rPr>
      </w:pPr>
      <w:r w:rsidRPr="005D0134">
        <w:rPr>
          <w:b/>
          <w:sz w:val="28"/>
          <w:szCs w:val="28"/>
          <w:lang w:val="uk-UA"/>
        </w:rPr>
        <w:t xml:space="preserve">апарату обласної ради – </w:t>
      </w:r>
    </w:p>
    <w:p w:rsidR="006D28F7" w:rsidRPr="009A2CA8" w:rsidRDefault="006D28F7" w:rsidP="006D28F7">
      <w:pPr>
        <w:rPr>
          <w:b/>
          <w:sz w:val="28"/>
          <w:szCs w:val="28"/>
          <w:lang w:val="uk-UA"/>
        </w:rPr>
      </w:pPr>
      <w:r w:rsidRPr="005D0134">
        <w:rPr>
          <w:b/>
          <w:sz w:val="28"/>
          <w:szCs w:val="28"/>
          <w:lang w:val="uk-UA"/>
        </w:rPr>
        <w:t>керівник секретаріату</w:t>
      </w:r>
      <w:r w:rsidRPr="005D0134">
        <w:rPr>
          <w:b/>
          <w:sz w:val="28"/>
          <w:szCs w:val="28"/>
          <w:lang w:val="uk-UA"/>
        </w:rPr>
        <w:tab/>
      </w:r>
      <w:r w:rsidRPr="005D0134">
        <w:rPr>
          <w:b/>
          <w:sz w:val="28"/>
          <w:szCs w:val="28"/>
          <w:lang w:val="uk-UA"/>
        </w:rPr>
        <w:tab/>
      </w:r>
      <w:r w:rsidRPr="005D0134">
        <w:rPr>
          <w:b/>
          <w:sz w:val="28"/>
          <w:szCs w:val="28"/>
          <w:lang w:val="uk-UA"/>
        </w:rPr>
        <w:tab/>
      </w:r>
      <w:r w:rsidRPr="005D0134">
        <w:rPr>
          <w:b/>
          <w:sz w:val="28"/>
          <w:szCs w:val="28"/>
          <w:lang w:val="uk-UA"/>
        </w:rPr>
        <w:tab/>
      </w:r>
      <w:r w:rsidRPr="005D0134">
        <w:rPr>
          <w:b/>
          <w:sz w:val="28"/>
          <w:szCs w:val="28"/>
          <w:lang w:val="uk-UA"/>
        </w:rPr>
        <w:tab/>
        <w:t xml:space="preserve">       Богдан СОЛОГУБ</w:t>
      </w:r>
    </w:p>
    <w:p w:rsidR="00C66A6E" w:rsidRDefault="00C66A6E">
      <w:bookmarkStart w:id="0" w:name="_GoBack"/>
      <w:bookmarkEnd w:id="0"/>
    </w:p>
    <w:sectPr w:rsidR="00C66A6E" w:rsidSect="00080FC4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748D"/>
    <w:multiLevelType w:val="hybridMultilevel"/>
    <w:tmpl w:val="67F20FA8"/>
    <w:lvl w:ilvl="0" w:tplc="99B68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F7"/>
    <w:rsid w:val="006D28F7"/>
    <w:rsid w:val="00C6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7"/>
    <w:pPr>
      <w:spacing w:after="0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28F7"/>
    <w:pPr>
      <w:ind w:firstLine="54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6D28F7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6D28F7"/>
    <w:pPr>
      <w:ind w:left="720"/>
      <w:contextualSpacing/>
    </w:pPr>
    <w:rPr>
      <w:sz w:val="28"/>
      <w:szCs w:val="20"/>
    </w:rPr>
  </w:style>
  <w:style w:type="paragraph" w:customStyle="1" w:styleId="tj">
    <w:name w:val="tj"/>
    <w:basedOn w:val="a"/>
    <w:rsid w:val="006D28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F7"/>
    <w:pPr>
      <w:spacing w:after="0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28F7"/>
    <w:pPr>
      <w:ind w:firstLine="540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6D28F7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6D28F7"/>
    <w:pPr>
      <w:ind w:left="720"/>
      <w:contextualSpacing/>
    </w:pPr>
    <w:rPr>
      <w:sz w:val="28"/>
      <w:szCs w:val="20"/>
    </w:rPr>
  </w:style>
  <w:style w:type="paragraph" w:customStyle="1" w:styleId="tj">
    <w:name w:val="tj"/>
    <w:basedOn w:val="a"/>
    <w:rsid w:val="006D28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2019-11-05T13:02:00Z</dcterms:created>
  <dcterms:modified xsi:type="dcterms:W3CDTF">2019-11-05T13:03:00Z</dcterms:modified>
</cp:coreProperties>
</file>